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957D" w14:textId="77777777" w:rsidR="004A2FBB" w:rsidRDefault="004A2FBB" w:rsidP="003302F0">
      <w:pPr>
        <w:jc w:val="center"/>
        <w:rPr>
          <w:rFonts w:asciiTheme="minorHAnsi" w:hAnsiTheme="minorHAnsi" w:cs="Times"/>
          <w:b/>
          <w:bCs/>
          <w:sz w:val="24"/>
          <w:szCs w:val="24"/>
          <w:u w:val="double"/>
        </w:rPr>
      </w:pPr>
      <w:bookmarkStart w:id="0" w:name="_GoBack"/>
      <w:bookmarkEnd w:id="0"/>
      <w:r w:rsidRPr="003302F0">
        <w:rPr>
          <w:rFonts w:asciiTheme="minorHAnsi" w:hAnsiTheme="minorHAnsi" w:cs="Times"/>
          <w:b/>
          <w:bCs/>
          <w:sz w:val="24"/>
          <w:szCs w:val="24"/>
          <w:u w:val="double"/>
        </w:rPr>
        <w:t>ARR</w:t>
      </w:r>
      <w:r w:rsidR="00C760D0" w:rsidRPr="003302F0">
        <w:rPr>
          <w:rFonts w:asciiTheme="minorHAnsi" w:hAnsiTheme="minorHAnsi" w:cs="Times"/>
          <w:b/>
          <w:bCs/>
          <w:sz w:val="24"/>
          <w:szCs w:val="24"/>
          <w:u w:val="double"/>
        </w:rPr>
        <w:t>Ê</w:t>
      </w:r>
      <w:r w:rsidRPr="003302F0">
        <w:rPr>
          <w:rFonts w:asciiTheme="minorHAnsi" w:hAnsiTheme="minorHAnsi" w:cs="Times"/>
          <w:b/>
          <w:bCs/>
          <w:sz w:val="24"/>
          <w:szCs w:val="24"/>
          <w:u w:val="double"/>
        </w:rPr>
        <w:t>T</w:t>
      </w:r>
      <w:r w:rsidR="00C760D0" w:rsidRPr="003302F0">
        <w:rPr>
          <w:rFonts w:asciiTheme="minorHAnsi" w:hAnsiTheme="minorHAnsi" w:cs="Times"/>
          <w:b/>
          <w:bCs/>
          <w:sz w:val="24"/>
          <w:szCs w:val="24"/>
          <w:u w:val="double"/>
        </w:rPr>
        <w:t>É</w:t>
      </w:r>
      <w:r w:rsidRPr="003302F0">
        <w:rPr>
          <w:rFonts w:asciiTheme="minorHAnsi" w:hAnsiTheme="minorHAnsi" w:cs="Times"/>
          <w:b/>
          <w:bCs/>
          <w:sz w:val="24"/>
          <w:szCs w:val="24"/>
          <w:u w:val="double"/>
        </w:rPr>
        <w:t xml:space="preserve"> PLACANT </w:t>
      </w:r>
      <w:r w:rsidR="00E034C8" w:rsidRPr="00ED600B">
        <w:rPr>
          <w:rFonts w:asciiTheme="minorHAnsi" w:hAnsiTheme="minorHAnsi" w:cs="Times"/>
          <w:b/>
          <w:bCs/>
          <w:color w:val="0070C0"/>
          <w:sz w:val="24"/>
          <w:szCs w:val="24"/>
          <w:u w:val="double"/>
        </w:rPr>
        <w:t>(nom, prénom, grade de l’agent)</w:t>
      </w:r>
      <w:r w:rsidRPr="003302F0">
        <w:rPr>
          <w:rFonts w:asciiTheme="minorHAnsi" w:hAnsiTheme="minorHAnsi" w:cs="Times"/>
          <w:b/>
          <w:bCs/>
          <w:sz w:val="24"/>
          <w:szCs w:val="24"/>
          <w:u w:val="double"/>
        </w:rPr>
        <w:t xml:space="preserve"> EN CONG</w:t>
      </w:r>
      <w:r w:rsidR="00C760D0" w:rsidRPr="003302F0">
        <w:rPr>
          <w:rFonts w:asciiTheme="minorHAnsi" w:hAnsiTheme="minorHAnsi" w:cs="Times"/>
          <w:b/>
          <w:bCs/>
          <w:sz w:val="24"/>
          <w:szCs w:val="24"/>
          <w:u w:val="double"/>
        </w:rPr>
        <w:t xml:space="preserve">É </w:t>
      </w:r>
      <w:r w:rsidRPr="003302F0">
        <w:rPr>
          <w:rFonts w:asciiTheme="minorHAnsi" w:hAnsiTheme="minorHAnsi" w:cs="Times"/>
          <w:b/>
          <w:bCs/>
          <w:sz w:val="24"/>
          <w:szCs w:val="24"/>
          <w:u w:val="double"/>
        </w:rPr>
        <w:t>DE GRAVE MALADIE</w:t>
      </w:r>
    </w:p>
    <w:p w14:paraId="1FBEC3BD" w14:textId="77777777" w:rsidR="007D4903" w:rsidRPr="007D4903" w:rsidRDefault="007D4903" w:rsidP="007D4903">
      <w:pPr>
        <w:jc w:val="center"/>
        <w:rPr>
          <w:rFonts w:asciiTheme="minorHAnsi" w:hAnsiTheme="minorHAnsi" w:cs="Times"/>
          <w:bCs/>
          <w:i/>
          <w:color w:val="FF0000"/>
          <w:sz w:val="24"/>
          <w:szCs w:val="24"/>
        </w:rPr>
      </w:pPr>
      <w:r w:rsidRPr="007D4903">
        <w:rPr>
          <w:rFonts w:asciiTheme="minorHAnsi" w:hAnsiTheme="minorHAnsi" w:cs="Times"/>
          <w:bCs/>
          <w:i/>
          <w:color w:val="FF0000"/>
          <w:sz w:val="24"/>
          <w:szCs w:val="24"/>
        </w:rPr>
        <w:t>Ne concerne que les agents à temps non complet &lt; 28h</w:t>
      </w:r>
    </w:p>
    <w:p w14:paraId="7467EFA4" w14:textId="77777777" w:rsidR="004A2FBB" w:rsidRPr="003302F0" w:rsidRDefault="004A2FBB" w:rsidP="003302F0">
      <w:pPr>
        <w:rPr>
          <w:rFonts w:asciiTheme="minorHAnsi" w:hAnsiTheme="minorHAnsi" w:cs="Times"/>
          <w:sz w:val="24"/>
          <w:szCs w:val="24"/>
        </w:rPr>
      </w:pPr>
    </w:p>
    <w:p w14:paraId="52615971" w14:textId="77777777" w:rsidR="004A2FBB" w:rsidRPr="003302F0" w:rsidRDefault="004A2FBB" w:rsidP="003302F0">
      <w:pPr>
        <w:jc w:val="both"/>
        <w:rPr>
          <w:rFonts w:asciiTheme="minorHAnsi" w:hAnsiTheme="minorHAnsi" w:cs="Times"/>
          <w:b/>
          <w:bCs/>
          <w:sz w:val="24"/>
          <w:szCs w:val="24"/>
        </w:rPr>
      </w:pPr>
      <w:r w:rsidRPr="003302F0">
        <w:rPr>
          <w:rFonts w:asciiTheme="minorHAnsi" w:hAnsiTheme="minorHAnsi" w:cs="Times"/>
          <w:b/>
          <w:bCs/>
          <w:sz w:val="24"/>
          <w:szCs w:val="24"/>
        </w:rPr>
        <w:t xml:space="preserve">Le </w:t>
      </w:r>
      <w:r w:rsidRPr="00ED600B">
        <w:rPr>
          <w:rFonts w:asciiTheme="minorHAnsi" w:hAnsiTheme="minorHAnsi" w:cs="Times"/>
          <w:b/>
          <w:bCs/>
          <w:color w:val="0070C0"/>
          <w:sz w:val="24"/>
          <w:szCs w:val="24"/>
        </w:rPr>
        <w:t xml:space="preserve">Maire </w:t>
      </w:r>
      <w:r w:rsidR="00E034C8" w:rsidRPr="00ED600B">
        <w:rPr>
          <w:rFonts w:asciiTheme="minorHAnsi" w:hAnsiTheme="minorHAnsi" w:cs="Times"/>
          <w:b/>
          <w:bCs/>
          <w:color w:val="0070C0"/>
          <w:sz w:val="24"/>
          <w:szCs w:val="24"/>
        </w:rPr>
        <w:t>(le Président)</w:t>
      </w:r>
      <w:r w:rsidRPr="003302F0">
        <w:rPr>
          <w:rFonts w:asciiTheme="minorHAnsi" w:hAnsiTheme="minorHAnsi" w:cs="Times"/>
          <w:b/>
          <w:bCs/>
          <w:sz w:val="24"/>
          <w:szCs w:val="24"/>
        </w:rPr>
        <w:t xml:space="preserve"> de .................................................,</w:t>
      </w:r>
    </w:p>
    <w:p w14:paraId="7BB12F6B" w14:textId="77777777" w:rsidR="00E034C8" w:rsidRPr="003302F0" w:rsidRDefault="00E034C8" w:rsidP="003302F0">
      <w:pPr>
        <w:spacing w:before="120"/>
        <w:jc w:val="both"/>
        <w:rPr>
          <w:rFonts w:asciiTheme="minorHAnsi" w:hAnsiTheme="minorHAnsi" w:cs="Times"/>
          <w:sz w:val="24"/>
          <w:szCs w:val="24"/>
        </w:rPr>
      </w:pPr>
      <w:r w:rsidRPr="003302F0">
        <w:rPr>
          <w:rFonts w:asciiTheme="minorHAnsi" w:hAnsiTheme="minorHAnsi" w:cs="Times"/>
          <w:b/>
          <w:bCs/>
          <w:sz w:val="24"/>
          <w:szCs w:val="24"/>
        </w:rPr>
        <w:t>Vu</w:t>
      </w:r>
      <w:r w:rsidRPr="003302F0">
        <w:rPr>
          <w:rFonts w:asciiTheme="minorHAnsi" w:hAnsiTheme="minorHAnsi" w:cs="Times"/>
          <w:sz w:val="24"/>
          <w:szCs w:val="24"/>
        </w:rPr>
        <w:t xml:space="preserve"> la loi n° 83-634 du 13 juillet 1983 modifiée, portant droits et obligations des fonctionnaires,</w:t>
      </w:r>
    </w:p>
    <w:p w14:paraId="5775273D" w14:textId="77777777" w:rsidR="00E034C8" w:rsidRPr="003302F0" w:rsidRDefault="00E034C8" w:rsidP="003302F0">
      <w:pPr>
        <w:spacing w:before="120"/>
        <w:jc w:val="both"/>
        <w:rPr>
          <w:rFonts w:asciiTheme="minorHAnsi" w:hAnsiTheme="minorHAnsi" w:cs="Times"/>
          <w:sz w:val="24"/>
          <w:szCs w:val="24"/>
        </w:rPr>
      </w:pPr>
      <w:r w:rsidRPr="003302F0">
        <w:rPr>
          <w:rFonts w:asciiTheme="minorHAnsi" w:hAnsiTheme="minorHAnsi" w:cs="Times"/>
          <w:b/>
          <w:bCs/>
          <w:sz w:val="24"/>
          <w:szCs w:val="24"/>
        </w:rPr>
        <w:t xml:space="preserve">Vu </w:t>
      </w:r>
      <w:r w:rsidRPr="003302F0">
        <w:rPr>
          <w:rFonts w:asciiTheme="minorHAnsi" w:hAnsiTheme="minorHAnsi" w:cs="Times"/>
          <w:sz w:val="24"/>
          <w:szCs w:val="24"/>
        </w:rPr>
        <w:t xml:space="preserve">la loi n° 84-53 du 26 janvier 1984 modifiée, portant dispositions statutaires relatives à la Fonction Publique Territoriale, </w:t>
      </w:r>
    </w:p>
    <w:p w14:paraId="446F234E" w14:textId="77777777" w:rsidR="00E034C8" w:rsidRPr="003302F0" w:rsidRDefault="00E034C8" w:rsidP="003302F0">
      <w:pPr>
        <w:spacing w:before="120"/>
        <w:jc w:val="both"/>
        <w:rPr>
          <w:rFonts w:asciiTheme="minorHAnsi" w:hAnsiTheme="minorHAnsi" w:cs="Times"/>
          <w:sz w:val="24"/>
          <w:szCs w:val="24"/>
        </w:rPr>
      </w:pPr>
      <w:r w:rsidRPr="003302F0">
        <w:rPr>
          <w:rFonts w:asciiTheme="minorHAnsi" w:hAnsiTheme="minorHAnsi" w:cs="Times"/>
          <w:b/>
          <w:bCs/>
          <w:sz w:val="24"/>
          <w:szCs w:val="24"/>
        </w:rPr>
        <w:t>Vu</w:t>
      </w:r>
      <w:r w:rsidRPr="003302F0">
        <w:rPr>
          <w:rFonts w:asciiTheme="minorHAnsi" w:hAnsiTheme="minorHAnsi" w:cs="Times"/>
          <w:sz w:val="24"/>
          <w:szCs w:val="24"/>
        </w:rPr>
        <w:t xml:space="preserve"> le décret n° 87-602 du 30 juillet 1987 relatif à l’organisation des comités médicaux, aux conditions d’aptitude physique et au régime des congés de maladie des fonctionnaires territoriaux,</w:t>
      </w:r>
    </w:p>
    <w:p w14:paraId="76AA407F" w14:textId="77777777" w:rsidR="00E034C8" w:rsidRPr="003302F0" w:rsidRDefault="00E034C8" w:rsidP="003302F0">
      <w:pPr>
        <w:spacing w:before="120"/>
        <w:jc w:val="both"/>
        <w:rPr>
          <w:rFonts w:asciiTheme="minorHAnsi" w:hAnsiTheme="minorHAnsi" w:cs="Times"/>
          <w:sz w:val="24"/>
          <w:szCs w:val="24"/>
        </w:rPr>
      </w:pPr>
      <w:r w:rsidRPr="003302F0">
        <w:rPr>
          <w:rFonts w:asciiTheme="minorHAnsi" w:hAnsiTheme="minorHAnsi" w:cs="Times"/>
          <w:b/>
          <w:bCs/>
          <w:sz w:val="24"/>
          <w:szCs w:val="24"/>
        </w:rPr>
        <w:t>Vu</w:t>
      </w:r>
      <w:r w:rsidRPr="003302F0">
        <w:rPr>
          <w:rFonts w:asciiTheme="minorHAnsi" w:hAnsiTheme="minorHAnsi" w:cs="Times"/>
          <w:sz w:val="24"/>
          <w:szCs w:val="24"/>
        </w:rPr>
        <w:t xml:space="preserve"> le décret n° 91-298 du 20</w:t>
      </w:r>
      <w:r w:rsidR="00906874" w:rsidRPr="003302F0">
        <w:rPr>
          <w:rFonts w:asciiTheme="minorHAnsi" w:hAnsiTheme="minorHAnsi" w:cs="Times"/>
          <w:sz w:val="24"/>
          <w:szCs w:val="24"/>
        </w:rPr>
        <w:t xml:space="preserve"> mars 1991</w:t>
      </w:r>
      <w:r w:rsidRPr="003302F0">
        <w:rPr>
          <w:rFonts w:asciiTheme="minorHAnsi" w:hAnsiTheme="minorHAnsi" w:cs="Times"/>
          <w:sz w:val="24"/>
          <w:szCs w:val="24"/>
        </w:rPr>
        <w:t xml:space="preserve"> portant dispositions statutaires applicables aux fonctionnaires territoriaux nommés dans des emplois permanents à temps non complet, </w:t>
      </w:r>
      <w:r w:rsidR="004C735F">
        <w:rPr>
          <w:rFonts w:asciiTheme="minorHAnsi" w:hAnsiTheme="minorHAnsi" w:cs="Times"/>
          <w:sz w:val="24"/>
          <w:szCs w:val="24"/>
        </w:rPr>
        <w:t>et notamment l’article 36,</w:t>
      </w:r>
    </w:p>
    <w:p w14:paraId="7C794E2E" w14:textId="77777777" w:rsidR="003302F0" w:rsidRPr="00AF1743" w:rsidRDefault="003302F0" w:rsidP="003302F0">
      <w:pPr>
        <w:spacing w:before="120"/>
        <w:jc w:val="both"/>
        <w:rPr>
          <w:rFonts w:asciiTheme="minorHAnsi" w:hAnsiTheme="minorHAnsi" w:cs="Times"/>
          <w:bCs/>
          <w:i/>
          <w:color w:val="FF0000"/>
          <w:sz w:val="24"/>
          <w:szCs w:val="24"/>
        </w:rPr>
      </w:pPr>
      <w:r w:rsidRPr="00AF1743">
        <w:rPr>
          <w:rFonts w:asciiTheme="minorHAnsi" w:hAnsiTheme="minorHAnsi" w:cs="Times"/>
          <w:bCs/>
          <w:i/>
          <w:color w:val="FF0000"/>
          <w:sz w:val="24"/>
          <w:szCs w:val="24"/>
        </w:rPr>
        <w:t>Unique</w:t>
      </w:r>
      <w:r>
        <w:rPr>
          <w:rFonts w:asciiTheme="minorHAnsi" w:hAnsiTheme="minorHAnsi" w:cs="Times"/>
          <w:bCs/>
          <w:i/>
          <w:color w:val="FF0000"/>
          <w:sz w:val="24"/>
          <w:szCs w:val="24"/>
        </w:rPr>
        <w:t>ment pour les agents stagiaires</w:t>
      </w:r>
    </w:p>
    <w:p w14:paraId="54B93944" w14:textId="77777777" w:rsidR="003302F0" w:rsidRDefault="003302F0" w:rsidP="003302F0">
      <w:pPr>
        <w:jc w:val="both"/>
        <w:rPr>
          <w:rFonts w:asciiTheme="minorHAnsi" w:hAnsiTheme="minorHAnsi" w:cs="Times"/>
          <w:sz w:val="24"/>
          <w:szCs w:val="24"/>
        </w:rPr>
      </w:pPr>
      <w:r w:rsidRPr="00AF1743">
        <w:rPr>
          <w:rFonts w:asciiTheme="minorHAnsi" w:hAnsiTheme="minorHAnsi" w:cs="Times"/>
          <w:b/>
          <w:sz w:val="24"/>
          <w:szCs w:val="24"/>
        </w:rPr>
        <w:t>Vu</w:t>
      </w:r>
      <w:r>
        <w:rPr>
          <w:rFonts w:asciiTheme="minorHAnsi" w:hAnsiTheme="minorHAnsi" w:cs="Times"/>
          <w:sz w:val="24"/>
          <w:szCs w:val="24"/>
        </w:rPr>
        <w:t xml:space="preserve"> le d</w:t>
      </w:r>
      <w:r w:rsidRPr="00AF1743">
        <w:rPr>
          <w:rFonts w:asciiTheme="minorHAnsi" w:hAnsiTheme="minorHAnsi" w:cs="Times"/>
          <w:sz w:val="24"/>
          <w:szCs w:val="24"/>
        </w:rPr>
        <w:t>écret n°92-1194 du 4 novembre 1992 fixant les dispositions communes applicables aux fonctionnaires stagiaires de la fonction publique territoriale</w:t>
      </w:r>
      <w:r>
        <w:rPr>
          <w:rFonts w:asciiTheme="minorHAnsi" w:hAnsiTheme="minorHAnsi" w:cs="Times"/>
          <w:sz w:val="24"/>
          <w:szCs w:val="24"/>
        </w:rPr>
        <w:t>, et notamment l’article 7,</w:t>
      </w:r>
    </w:p>
    <w:p w14:paraId="60D6B799" w14:textId="77777777" w:rsidR="003302F0" w:rsidRPr="00AF1743" w:rsidRDefault="003302F0" w:rsidP="003302F0">
      <w:pPr>
        <w:spacing w:before="120"/>
        <w:jc w:val="both"/>
        <w:rPr>
          <w:rFonts w:asciiTheme="minorHAnsi" w:hAnsiTheme="minorHAnsi" w:cs="Times"/>
          <w:bCs/>
          <w:i/>
          <w:color w:val="FF0000"/>
          <w:sz w:val="24"/>
          <w:szCs w:val="24"/>
        </w:rPr>
      </w:pPr>
      <w:r w:rsidRPr="00AF1743">
        <w:rPr>
          <w:rFonts w:asciiTheme="minorHAnsi" w:hAnsiTheme="minorHAnsi" w:cs="Times"/>
          <w:bCs/>
          <w:i/>
          <w:color w:val="FF0000"/>
          <w:sz w:val="24"/>
          <w:szCs w:val="24"/>
        </w:rPr>
        <w:t>Uniquement pour les agents bénéficiaires de la NBI</w:t>
      </w:r>
    </w:p>
    <w:p w14:paraId="284E56E1" w14:textId="77777777" w:rsidR="003302F0" w:rsidRDefault="003302F0" w:rsidP="003302F0">
      <w:pPr>
        <w:jc w:val="both"/>
        <w:rPr>
          <w:rFonts w:asciiTheme="minorHAnsi" w:hAnsiTheme="minorHAnsi" w:cs="Times"/>
          <w:sz w:val="24"/>
          <w:szCs w:val="24"/>
        </w:rPr>
      </w:pPr>
      <w:r w:rsidRPr="00AF1743">
        <w:rPr>
          <w:rFonts w:asciiTheme="minorHAnsi" w:hAnsiTheme="minorHAnsi" w:cs="Times"/>
          <w:b/>
          <w:sz w:val="24"/>
          <w:szCs w:val="24"/>
        </w:rPr>
        <w:t>Vu</w:t>
      </w:r>
      <w:r>
        <w:rPr>
          <w:rFonts w:asciiTheme="minorHAnsi" w:hAnsiTheme="minorHAnsi" w:cs="Times"/>
          <w:sz w:val="24"/>
          <w:szCs w:val="24"/>
        </w:rPr>
        <w:t xml:space="preserve"> le d</w:t>
      </w:r>
      <w:r w:rsidRPr="00AF1743">
        <w:rPr>
          <w:rFonts w:asciiTheme="minorHAnsi" w:hAnsiTheme="minorHAnsi" w:cs="Times"/>
          <w:sz w:val="24"/>
          <w:szCs w:val="24"/>
        </w:rPr>
        <w:t xml:space="preserve">écret n°93-863 du 18 juin 1993 relatif aux conditions de mise en </w:t>
      </w:r>
      <w:r w:rsidR="00A159B8">
        <w:rPr>
          <w:rFonts w:asciiTheme="minorHAnsi" w:hAnsiTheme="minorHAnsi" w:cs="Times"/>
          <w:sz w:val="24"/>
          <w:szCs w:val="24"/>
        </w:rPr>
        <w:t xml:space="preserve">œuvre </w:t>
      </w:r>
      <w:r w:rsidRPr="00AF1743">
        <w:rPr>
          <w:rFonts w:asciiTheme="minorHAnsi" w:hAnsiTheme="minorHAnsi" w:cs="Times"/>
          <w:sz w:val="24"/>
          <w:szCs w:val="24"/>
        </w:rPr>
        <w:t>de la nouvelle bonification indiciaire dans la fonction publique territoriale</w:t>
      </w:r>
      <w:r>
        <w:rPr>
          <w:rFonts w:asciiTheme="minorHAnsi" w:hAnsiTheme="minorHAnsi" w:cs="Times"/>
          <w:sz w:val="24"/>
          <w:szCs w:val="24"/>
        </w:rPr>
        <w:t>, et notamment l’article 2,</w:t>
      </w:r>
    </w:p>
    <w:p w14:paraId="6067B799" w14:textId="77777777" w:rsidR="00456469" w:rsidRDefault="00456469" w:rsidP="00456469">
      <w:pPr>
        <w:spacing w:before="120"/>
        <w:jc w:val="both"/>
        <w:rPr>
          <w:rFonts w:asciiTheme="minorHAnsi" w:hAnsiTheme="minorHAnsi" w:cs="Times"/>
          <w:sz w:val="24"/>
          <w:szCs w:val="24"/>
        </w:rPr>
      </w:pPr>
      <w:r>
        <w:rPr>
          <w:rFonts w:asciiTheme="minorHAnsi" w:hAnsiTheme="minorHAnsi" w:cs="Times"/>
          <w:b/>
          <w:sz w:val="24"/>
          <w:szCs w:val="24"/>
        </w:rPr>
        <w:t>Vu</w:t>
      </w:r>
      <w:r>
        <w:rPr>
          <w:rFonts w:asciiTheme="minorHAnsi" w:hAnsiTheme="minorHAnsi" w:cs="Times"/>
          <w:sz w:val="24"/>
          <w:szCs w:val="24"/>
        </w:rPr>
        <w:t xml:space="preserve"> le décret n° 2010-997 du 26 août 2010 relatif au régime de maintien des primes et indemnités des agents publics de l'Etat et des magistrats de l'ordre judiciaire dans certaines situations de congés,</w:t>
      </w:r>
    </w:p>
    <w:p w14:paraId="05FB5BD3" w14:textId="77777777" w:rsidR="003302F0" w:rsidRPr="00C241B2" w:rsidRDefault="003302F0" w:rsidP="003302F0">
      <w:pPr>
        <w:spacing w:before="120"/>
        <w:jc w:val="both"/>
        <w:rPr>
          <w:rFonts w:asciiTheme="minorHAnsi" w:hAnsiTheme="minorHAnsi" w:cs="Times"/>
          <w:sz w:val="24"/>
          <w:szCs w:val="24"/>
        </w:rPr>
      </w:pPr>
      <w:r w:rsidRPr="00C241B2">
        <w:rPr>
          <w:rFonts w:asciiTheme="minorHAnsi" w:hAnsiTheme="minorHAnsi" w:cs="Times"/>
          <w:b/>
          <w:sz w:val="24"/>
          <w:szCs w:val="24"/>
        </w:rPr>
        <w:t>Vu</w:t>
      </w:r>
      <w:r>
        <w:rPr>
          <w:rFonts w:asciiTheme="minorHAnsi" w:hAnsiTheme="minorHAnsi" w:cs="Times"/>
          <w:sz w:val="24"/>
          <w:szCs w:val="24"/>
        </w:rPr>
        <w:t xml:space="preserve"> la c</w:t>
      </w:r>
      <w:r w:rsidRPr="00C241B2">
        <w:rPr>
          <w:rFonts w:asciiTheme="minorHAnsi" w:hAnsiTheme="minorHAnsi" w:cs="Times"/>
          <w:sz w:val="24"/>
          <w:szCs w:val="24"/>
        </w:rPr>
        <w:t xml:space="preserve">irculaire </w:t>
      </w:r>
      <w:r>
        <w:rPr>
          <w:rFonts w:asciiTheme="minorHAnsi" w:hAnsiTheme="minorHAnsi" w:cs="Times"/>
          <w:sz w:val="24"/>
          <w:szCs w:val="24"/>
        </w:rPr>
        <w:t xml:space="preserve">du 13 mars 2006, </w:t>
      </w:r>
      <w:r w:rsidRPr="00C241B2">
        <w:rPr>
          <w:rFonts w:asciiTheme="minorHAnsi" w:hAnsiTheme="minorHAnsi" w:cs="Times"/>
          <w:sz w:val="24"/>
          <w:szCs w:val="24"/>
        </w:rPr>
        <w:t>relative à la protection sociale des fonctionnaires territoriaux nommés dans des emplois permanents à temps complet ou à temps non complet contre les risques maladie et accidents de service</w:t>
      </w:r>
      <w:r>
        <w:rPr>
          <w:rFonts w:asciiTheme="minorHAnsi" w:hAnsiTheme="minorHAnsi" w:cs="Times"/>
          <w:sz w:val="24"/>
          <w:szCs w:val="24"/>
        </w:rPr>
        <w:t>,</w:t>
      </w:r>
    </w:p>
    <w:p w14:paraId="16FE6F11" w14:textId="77777777" w:rsidR="003302F0" w:rsidRPr="00C241B2" w:rsidRDefault="003302F0" w:rsidP="003302F0">
      <w:pPr>
        <w:spacing w:before="120"/>
        <w:jc w:val="both"/>
        <w:rPr>
          <w:rFonts w:asciiTheme="minorHAnsi" w:hAnsiTheme="minorHAnsi" w:cs="Times"/>
          <w:sz w:val="24"/>
          <w:szCs w:val="24"/>
        </w:rPr>
      </w:pPr>
      <w:r w:rsidRPr="00AF1743">
        <w:rPr>
          <w:rFonts w:asciiTheme="minorHAnsi" w:hAnsiTheme="minorHAnsi" w:cs="Times"/>
          <w:b/>
          <w:sz w:val="24"/>
          <w:szCs w:val="24"/>
        </w:rPr>
        <w:t xml:space="preserve">Vu </w:t>
      </w:r>
      <w:r w:rsidRPr="00AF1743">
        <w:rPr>
          <w:rFonts w:asciiTheme="minorHAnsi" w:hAnsiTheme="minorHAnsi" w:cs="Times"/>
          <w:sz w:val="24"/>
          <w:szCs w:val="24"/>
        </w:rPr>
        <w:t xml:space="preserve">l’arrêté en date du </w:t>
      </w:r>
      <w:r w:rsidRPr="00C241B2">
        <w:rPr>
          <w:rFonts w:asciiTheme="minorHAnsi" w:hAnsiTheme="minorHAnsi" w:cs="Times"/>
          <w:i/>
          <w:color w:val="0070C0"/>
          <w:sz w:val="24"/>
          <w:szCs w:val="24"/>
        </w:rPr>
        <w:t>(viser le dernier arrêté de situation administrative de l’agent : titularisation, avancement… avec échelon IB et IM)</w:t>
      </w:r>
      <w:r w:rsidRPr="00AF1743">
        <w:rPr>
          <w:rFonts w:asciiTheme="minorHAnsi" w:hAnsiTheme="minorHAnsi" w:cs="Times"/>
          <w:sz w:val="24"/>
          <w:szCs w:val="24"/>
        </w:rPr>
        <w:t>,</w:t>
      </w:r>
    </w:p>
    <w:p w14:paraId="39F7A89B" w14:textId="77777777" w:rsidR="003302F0" w:rsidRPr="003302F0" w:rsidRDefault="003302F0" w:rsidP="003302F0">
      <w:pPr>
        <w:spacing w:before="120"/>
        <w:jc w:val="both"/>
        <w:rPr>
          <w:rFonts w:asciiTheme="minorHAnsi" w:hAnsiTheme="minorHAnsi" w:cs="Times"/>
          <w:bCs/>
          <w:i/>
          <w:color w:val="FF0000"/>
          <w:sz w:val="24"/>
          <w:szCs w:val="24"/>
        </w:rPr>
      </w:pPr>
      <w:r w:rsidRPr="003302F0">
        <w:rPr>
          <w:rFonts w:asciiTheme="minorHAnsi" w:hAnsiTheme="minorHAnsi" w:cs="Times"/>
          <w:bCs/>
          <w:i/>
          <w:color w:val="FF0000"/>
          <w:sz w:val="24"/>
          <w:szCs w:val="24"/>
        </w:rPr>
        <w:t>Uniquement si octroi du CGM</w:t>
      </w:r>
    </w:p>
    <w:p w14:paraId="6D0C1C72" w14:textId="77777777" w:rsidR="003302F0" w:rsidRDefault="003302F0" w:rsidP="003302F0">
      <w:pPr>
        <w:jc w:val="both"/>
        <w:rPr>
          <w:rFonts w:asciiTheme="minorHAnsi" w:hAnsiTheme="minorHAnsi" w:cs="Times"/>
          <w:b/>
          <w:sz w:val="24"/>
          <w:szCs w:val="24"/>
        </w:rPr>
      </w:pPr>
      <w:r>
        <w:rPr>
          <w:rFonts w:asciiTheme="minorHAnsi" w:hAnsiTheme="minorHAnsi" w:cs="Times"/>
          <w:b/>
          <w:sz w:val="24"/>
          <w:szCs w:val="24"/>
        </w:rPr>
        <w:t xml:space="preserve">Vu </w:t>
      </w:r>
      <w:r w:rsidRPr="00C241B2">
        <w:rPr>
          <w:rFonts w:asciiTheme="minorHAnsi" w:hAnsiTheme="minorHAnsi" w:cs="Times"/>
          <w:i/>
          <w:color w:val="0070C0"/>
          <w:sz w:val="24"/>
          <w:szCs w:val="24"/>
        </w:rPr>
        <w:t>(viser les arrêtés relatifs à l’octroi de congé</w:t>
      </w:r>
      <w:r w:rsidR="00624DBC">
        <w:rPr>
          <w:rFonts w:asciiTheme="minorHAnsi" w:hAnsiTheme="minorHAnsi" w:cs="Times"/>
          <w:i/>
          <w:color w:val="0070C0"/>
          <w:sz w:val="24"/>
          <w:szCs w:val="24"/>
        </w:rPr>
        <w:t>s</w:t>
      </w:r>
      <w:r w:rsidRPr="00C241B2">
        <w:rPr>
          <w:rFonts w:asciiTheme="minorHAnsi" w:hAnsiTheme="minorHAnsi" w:cs="Times"/>
          <w:i/>
          <w:color w:val="0070C0"/>
          <w:sz w:val="24"/>
          <w:szCs w:val="24"/>
        </w:rPr>
        <w:t xml:space="preserve"> de maladie ordinaire sur la période </w:t>
      </w:r>
      <w:r>
        <w:rPr>
          <w:rFonts w:asciiTheme="minorHAnsi" w:hAnsiTheme="minorHAnsi" w:cs="Times"/>
          <w:i/>
          <w:color w:val="0070C0"/>
          <w:sz w:val="24"/>
          <w:szCs w:val="24"/>
        </w:rPr>
        <w:t>du CGM</w:t>
      </w:r>
      <w:r w:rsidRPr="00C241B2">
        <w:rPr>
          <w:rFonts w:asciiTheme="minorHAnsi" w:hAnsiTheme="minorHAnsi" w:cs="Times"/>
          <w:i/>
          <w:color w:val="0070C0"/>
          <w:sz w:val="24"/>
          <w:szCs w:val="24"/>
        </w:rPr>
        <w:t>)</w:t>
      </w:r>
      <w:r>
        <w:rPr>
          <w:rFonts w:asciiTheme="minorHAnsi" w:hAnsiTheme="minorHAnsi" w:cs="Times"/>
          <w:b/>
          <w:sz w:val="24"/>
          <w:szCs w:val="24"/>
        </w:rPr>
        <w:t>,</w:t>
      </w:r>
    </w:p>
    <w:p w14:paraId="04AC2EF7" w14:textId="77777777" w:rsidR="003302F0" w:rsidRPr="003302F0" w:rsidRDefault="003302F0" w:rsidP="003302F0">
      <w:pPr>
        <w:spacing w:before="120"/>
        <w:jc w:val="both"/>
        <w:rPr>
          <w:rFonts w:asciiTheme="minorHAnsi" w:hAnsiTheme="minorHAnsi" w:cs="Times"/>
          <w:bCs/>
          <w:i/>
          <w:color w:val="FF0000"/>
          <w:sz w:val="24"/>
          <w:szCs w:val="24"/>
        </w:rPr>
      </w:pPr>
      <w:r w:rsidRPr="003302F0">
        <w:rPr>
          <w:rFonts w:asciiTheme="minorHAnsi" w:hAnsiTheme="minorHAnsi" w:cs="Times"/>
          <w:bCs/>
          <w:i/>
          <w:color w:val="FF0000"/>
          <w:sz w:val="24"/>
          <w:szCs w:val="24"/>
        </w:rPr>
        <w:t xml:space="preserve">Uniquement si </w:t>
      </w:r>
      <w:r>
        <w:rPr>
          <w:rFonts w:asciiTheme="minorHAnsi" w:hAnsiTheme="minorHAnsi" w:cs="Times"/>
          <w:bCs/>
          <w:i/>
          <w:color w:val="FF0000"/>
          <w:sz w:val="24"/>
          <w:szCs w:val="24"/>
        </w:rPr>
        <w:t xml:space="preserve">renouvellement </w:t>
      </w:r>
      <w:r w:rsidRPr="003302F0">
        <w:rPr>
          <w:rFonts w:asciiTheme="minorHAnsi" w:hAnsiTheme="minorHAnsi" w:cs="Times"/>
          <w:bCs/>
          <w:i/>
          <w:color w:val="FF0000"/>
          <w:sz w:val="24"/>
          <w:szCs w:val="24"/>
        </w:rPr>
        <w:t>du CGM</w:t>
      </w:r>
    </w:p>
    <w:p w14:paraId="5C925C6C" w14:textId="77777777" w:rsidR="003302F0" w:rsidRDefault="003302F0" w:rsidP="003302F0">
      <w:pPr>
        <w:jc w:val="both"/>
        <w:rPr>
          <w:rFonts w:asciiTheme="minorHAnsi" w:hAnsiTheme="minorHAnsi" w:cs="Times"/>
          <w:b/>
          <w:sz w:val="24"/>
          <w:szCs w:val="24"/>
        </w:rPr>
      </w:pPr>
      <w:r>
        <w:rPr>
          <w:rFonts w:asciiTheme="minorHAnsi" w:hAnsiTheme="minorHAnsi" w:cs="Times"/>
          <w:b/>
          <w:sz w:val="24"/>
          <w:szCs w:val="24"/>
        </w:rPr>
        <w:t xml:space="preserve">Vu </w:t>
      </w:r>
      <w:r w:rsidRPr="00C241B2">
        <w:rPr>
          <w:rFonts w:asciiTheme="minorHAnsi" w:hAnsiTheme="minorHAnsi" w:cs="Times"/>
          <w:i/>
          <w:color w:val="0070C0"/>
          <w:sz w:val="24"/>
          <w:szCs w:val="24"/>
        </w:rPr>
        <w:t>(viser les arrêtés relatifs à l’octroi de congé</w:t>
      </w:r>
      <w:r>
        <w:rPr>
          <w:rFonts w:asciiTheme="minorHAnsi" w:hAnsiTheme="minorHAnsi" w:cs="Times"/>
          <w:i/>
          <w:color w:val="0070C0"/>
          <w:sz w:val="24"/>
          <w:szCs w:val="24"/>
        </w:rPr>
        <w:t>s</w:t>
      </w:r>
      <w:r w:rsidRPr="00C241B2">
        <w:rPr>
          <w:rFonts w:asciiTheme="minorHAnsi" w:hAnsiTheme="minorHAnsi" w:cs="Times"/>
          <w:i/>
          <w:color w:val="0070C0"/>
          <w:sz w:val="24"/>
          <w:szCs w:val="24"/>
        </w:rPr>
        <w:t xml:space="preserve"> de </w:t>
      </w:r>
      <w:r>
        <w:rPr>
          <w:rFonts w:asciiTheme="minorHAnsi" w:hAnsiTheme="minorHAnsi" w:cs="Times"/>
          <w:i/>
          <w:color w:val="0070C0"/>
          <w:sz w:val="24"/>
          <w:szCs w:val="24"/>
        </w:rPr>
        <w:t>grave maladie antérieurs</w:t>
      </w:r>
      <w:r w:rsidR="00121101">
        <w:rPr>
          <w:rFonts w:asciiTheme="minorHAnsi" w:hAnsiTheme="minorHAnsi" w:cs="Times"/>
          <w:i/>
          <w:color w:val="0070C0"/>
          <w:sz w:val="24"/>
          <w:szCs w:val="24"/>
        </w:rPr>
        <w:t>, y compris si interruption du CGM inférieure à un an</w:t>
      </w:r>
      <w:r w:rsidRPr="00C241B2">
        <w:rPr>
          <w:rFonts w:asciiTheme="minorHAnsi" w:hAnsiTheme="minorHAnsi" w:cs="Times"/>
          <w:i/>
          <w:color w:val="0070C0"/>
          <w:sz w:val="24"/>
          <w:szCs w:val="24"/>
        </w:rPr>
        <w:t>)</w:t>
      </w:r>
      <w:r>
        <w:rPr>
          <w:rFonts w:asciiTheme="minorHAnsi" w:hAnsiTheme="minorHAnsi" w:cs="Times"/>
          <w:b/>
          <w:sz w:val="24"/>
          <w:szCs w:val="24"/>
        </w:rPr>
        <w:t>,</w:t>
      </w:r>
    </w:p>
    <w:p w14:paraId="75F078E4" w14:textId="77777777" w:rsidR="004A2FBB" w:rsidRPr="003302F0" w:rsidRDefault="004A2FBB" w:rsidP="003302F0">
      <w:pPr>
        <w:spacing w:before="120"/>
        <w:jc w:val="both"/>
        <w:rPr>
          <w:rFonts w:asciiTheme="minorHAnsi" w:hAnsiTheme="minorHAnsi" w:cs="Times"/>
          <w:sz w:val="24"/>
          <w:szCs w:val="24"/>
        </w:rPr>
      </w:pPr>
      <w:r w:rsidRPr="003302F0">
        <w:rPr>
          <w:rFonts w:asciiTheme="minorHAnsi" w:hAnsiTheme="minorHAnsi" w:cs="Times"/>
          <w:b/>
          <w:bCs/>
          <w:sz w:val="24"/>
          <w:szCs w:val="24"/>
        </w:rPr>
        <w:t xml:space="preserve">Vu </w:t>
      </w:r>
      <w:r w:rsidRPr="003302F0">
        <w:rPr>
          <w:rFonts w:asciiTheme="minorHAnsi" w:hAnsiTheme="minorHAnsi" w:cs="Times"/>
          <w:sz w:val="24"/>
          <w:szCs w:val="24"/>
        </w:rPr>
        <w:t>le certificat médica</w:t>
      </w:r>
      <w:r w:rsidR="00121101">
        <w:rPr>
          <w:rFonts w:asciiTheme="minorHAnsi" w:hAnsiTheme="minorHAnsi" w:cs="Times"/>
          <w:sz w:val="24"/>
          <w:szCs w:val="24"/>
        </w:rPr>
        <w:t>l</w:t>
      </w:r>
      <w:r w:rsidRPr="003302F0">
        <w:rPr>
          <w:rFonts w:asciiTheme="minorHAnsi" w:hAnsiTheme="minorHAnsi" w:cs="Times"/>
          <w:sz w:val="24"/>
          <w:szCs w:val="24"/>
        </w:rPr>
        <w:t xml:space="preserve"> en date du  ....................., présenté par M....................</w:t>
      </w:r>
      <w:r w:rsidR="00121101">
        <w:rPr>
          <w:rFonts w:asciiTheme="minorHAnsi" w:hAnsiTheme="minorHAnsi" w:cs="Times"/>
          <w:sz w:val="24"/>
          <w:szCs w:val="24"/>
        </w:rPr>
        <w:t>,</w:t>
      </w:r>
    </w:p>
    <w:p w14:paraId="255AC4FB" w14:textId="77777777" w:rsidR="00121101" w:rsidRPr="00121101" w:rsidRDefault="00121101" w:rsidP="00121101">
      <w:pPr>
        <w:spacing w:before="120"/>
        <w:jc w:val="both"/>
        <w:rPr>
          <w:rFonts w:asciiTheme="minorHAnsi" w:hAnsiTheme="minorHAnsi" w:cs="Times"/>
          <w:sz w:val="24"/>
          <w:szCs w:val="24"/>
        </w:rPr>
      </w:pPr>
      <w:r w:rsidRPr="00121101">
        <w:rPr>
          <w:rFonts w:asciiTheme="minorHAnsi" w:hAnsiTheme="minorHAnsi" w:cs="Times"/>
          <w:b/>
          <w:sz w:val="24"/>
          <w:szCs w:val="24"/>
        </w:rPr>
        <w:t>Vu</w:t>
      </w:r>
      <w:r w:rsidRPr="00121101">
        <w:rPr>
          <w:rFonts w:asciiTheme="minorHAnsi" w:hAnsiTheme="minorHAnsi" w:cs="Times"/>
          <w:sz w:val="24"/>
          <w:szCs w:val="24"/>
        </w:rPr>
        <w:t xml:space="preserve"> l’avis du Comité Médical en date du ......................, </w:t>
      </w:r>
      <w:r w:rsidRPr="00121101">
        <w:rPr>
          <w:rFonts w:asciiTheme="minorHAnsi" w:hAnsiTheme="minorHAnsi" w:cs="Times"/>
          <w:i/>
          <w:color w:val="0070C0"/>
          <w:sz w:val="24"/>
          <w:szCs w:val="24"/>
        </w:rPr>
        <w:t>favorable / défavorable</w:t>
      </w:r>
      <w:r w:rsidRPr="00121101">
        <w:rPr>
          <w:rFonts w:asciiTheme="minorHAnsi" w:hAnsiTheme="minorHAnsi" w:cs="Times"/>
          <w:sz w:val="24"/>
          <w:szCs w:val="24"/>
        </w:rPr>
        <w:t xml:space="preserve"> à l’octroi d’un congé de </w:t>
      </w:r>
      <w:r w:rsidR="009E6AA4">
        <w:rPr>
          <w:rFonts w:asciiTheme="minorHAnsi" w:hAnsiTheme="minorHAnsi" w:cs="Times"/>
          <w:sz w:val="24"/>
          <w:szCs w:val="24"/>
        </w:rPr>
        <w:t>grave</w:t>
      </w:r>
      <w:r w:rsidRPr="00121101">
        <w:rPr>
          <w:rFonts w:asciiTheme="minorHAnsi" w:hAnsiTheme="minorHAnsi" w:cs="Times"/>
          <w:sz w:val="24"/>
          <w:szCs w:val="24"/>
        </w:rPr>
        <w:t xml:space="preserve"> maladie à M……………………………. </w:t>
      </w:r>
      <w:r w:rsidRPr="00121101">
        <w:rPr>
          <w:rFonts w:asciiTheme="minorHAnsi" w:hAnsiTheme="minorHAnsi" w:cs="Times"/>
          <w:i/>
          <w:color w:val="0070C0"/>
          <w:sz w:val="24"/>
          <w:szCs w:val="24"/>
        </w:rPr>
        <w:t xml:space="preserve">ou à la prolongation du congé de </w:t>
      </w:r>
      <w:r w:rsidR="009E6AA4">
        <w:rPr>
          <w:rFonts w:asciiTheme="minorHAnsi" w:hAnsiTheme="minorHAnsi" w:cs="Times"/>
          <w:i/>
          <w:color w:val="0070C0"/>
          <w:sz w:val="24"/>
          <w:szCs w:val="24"/>
        </w:rPr>
        <w:t>grave</w:t>
      </w:r>
      <w:r w:rsidRPr="00121101">
        <w:rPr>
          <w:rFonts w:asciiTheme="minorHAnsi" w:hAnsiTheme="minorHAnsi" w:cs="Times"/>
          <w:i/>
          <w:color w:val="0070C0"/>
          <w:sz w:val="24"/>
          <w:szCs w:val="24"/>
        </w:rPr>
        <w:t xml:space="preserve"> maladie de </w:t>
      </w:r>
      <w:r w:rsidRPr="00121101">
        <w:rPr>
          <w:rFonts w:asciiTheme="minorHAnsi" w:hAnsiTheme="minorHAnsi" w:cs="Times"/>
          <w:sz w:val="24"/>
          <w:szCs w:val="24"/>
        </w:rPr>
        <w:t>M............................ du  .................. au ......................</w:t>
      </w:r>
      <w:r>
        <w:rPr>
          <w:rFonts w:asciiTheme="minorHAnsi" w:hAnsiTheme="minorHAnsi" w:cs="Times"/>
          <w:sz w:val="24"/>
          <w:szCs w:val="24"/>
        </w:rPr>
        <w:t>,</w:t>
      </w:r>
    </w:p>
    <w:p w14:paraId="2643984B" w14:textId="77777777" w:rsidR="004A2FBB" w:rsidRPr="003302F0" w:rsidRDefault="004A2FBB" w:rsidP="003302F0">
      <w:pPr>
        <w:jc w:val="both"/>
        <w:rPr>
          <w:rFonts w:asciiTheme="minorHAnsi" w:hAnsiTheme="minorHAnsi" w:cs="Times"/>
        </w:rPr>
      </w:pPr>
    </w:p>
    <w:p w14:paraId="0A363730" w14:textId="77777777" w:rsidR="004A2FBB" w:rsidRPr="003302F0" w:rsidRDefault="004A2FBB" w:rsidP="003302F0">
      <w:pPr>
        <w:jc w:val="center"/>
        <w:rPr>
          <w:rFonts w:asciiTheme="minorHAnsi" w:hAnsiTheme="minorHAnsi" w:cs="Times"/>
          <w:b/>
          <w:bCs/>
          <w:i/>
          <w:iCs/>
          <w:sz w:val="24"/>
          <w:szCs w:val="24"/>
        </w:rPr>
      </w:pPr>
      <w:r w:rsidRPr="003302F0">
        <w:rPr>
          <w:rFonts w:asciiTheme="minorHAnsi" w:hAnsiTheme="minorHAnsi" w:cs="Times"/>
          <w:b/>
          <w:bCs/>
          <w:i/>
          <w:iCs/>
          <w:sz w:val="24"/>
          <w:szCs w:val="24"/>
        </w:rPr>
        <w:t>ARR</w:t>
      </w:r>
      <w:r w:rsidR="00C760D0" w:rsidRPr="003302F0">
        <w:rPr>
          <w:rFonts w:asciiTheme="minorHAnsi" w:hAnsiTheme="minorHAnsi" w:cs="Times"/>
          <w:b/>
          <w:bCs/>
          <w:i/>
          <w:iCs/>
          <w:sz w:val="24"/>
          <w:szCs w:val="24"/>
        </w:rPr>
        <w:t>Ê</w:t>
      </w:r>
      <w:r w:rsidRPr="003302F0">
        <w:rPr>
          <w:rFonts w:asciiTheme="minorHAnsi" w:hAnsiTheme="minorHAnsi" w:cs="Times"/>
          <w:b/>
          <w:bCs/>
          <w:i/>
          <w:iCs/>
          <w:sz w:val="24"/>
          <w:szCs w:val="24"/>
        </w:rPr>
        <w:t>TE</w:t>
      </w:r>
    </w:p>
    <w:p w14:paraId="5CEFD9EB" w14:textId="77777777" w:rsidR="004A2FBB" w:rsidRPr="003302F0" w:rsidRDefault="004A2FBB" w:rsidP="003302F0">
      <w:pPr>
        <w:jc w:val="both"/>
        <w:rPr>
          <w:rFonts w:asciiTheme="minorHAnsi" w:hAnsiTheme="minorHAnsi" w:cs="Times"/>
          <w:b/>
          <w:bCs/>
          <w:i/>
          <w:iCs/>
        </w:rPr>
      </w:pPr>
    </w:p>
    <w:p w14:paraId="7887F006" w14:textId="77777777" w:rsidR="009E6AA4" w:rsidRPr="009E6AA4" w:rsidRDefault="009E6AA4" w:rsidP="009E6AA4">
      <w:pPr>
        <w:spacing w:before="120"/>
        <w:jc w:val="both"/>
        <w:rPr>
          <w:rFonts w:asciiTheme="minorHAnsi" w:hAnsiTheme="minorHAnsi" w:cs="Times"/>
          <w:bCs/>
          <w:i/>
          <w:color w:val="FF0000"/>
          <w:sz w:val="24"/>
          <w:szCs w:val="24"/>
        </w:rPr>
      </w:pPr>
      <w:r>
        <w:rPr>
          <w:rFonts w:asciiTheme="minorHAnsi" w:hAnsiTheme="minorHAnsi" w:cs="Times"/>
          <w:bCs/>
          <w:i/>
          <w:color w:val="FF0000"/>
          <w:sz w:val="24"/>
          <w:szCs w:val="24"/>
        </w:rPr>
        <w:t>Uniquement si octroi du</w:t>
      </w:r>
      <w:r w:rsidRPr="009E6AA4">
        <w:rPr>
          <w:rFonts w:asciiTheme="minorHAnsi" w:hAnsiTheme="minorHAnsi" w:cs="Times"/>
          <w:bCs/>
          <w:i/>
          <w:color w:val="FF0000"/>
          <w:sz w:val="24"/>
          <w:szCs w:val="24"/>
        </w:rPr>
        <w:t xml:space="preserve"> CGM</w:t>
      </w:r>
    </w:p>
    <w:p w14:paraId="1210065A" w14:textId="77777777" w:rsidR="009E6AA4" w:rsidRPr="009E6AA4" w:rsidRDefault="009E6AA4" w:rsidP="009E6AA4">
      <w:pPr>
        <w:tabs>
          <w:tab w:val="left" w:pos="1560"/>
        </w:tabs>
        <w:ind w:left="1560" w:hanging="1560"/>
        <w:jc w:val="both"/>
        <w:rPr>
          <w:rFonts w:asciiTheme="minorHAnsi" w:hAnsiTheme="minorHAnsi" w:cs="Times"/>
          <w:sz w:val="24"/>
          <w:szCs w:val="24"/>
        </w:rPr>
      </w:pPr>
      <w:r w:rsidRPr="009E6AA4">
        <w:rPr>
          <w:rFonts w:asciiTheme="minorHAnsi" w:hAnsiTheme="minorHAnsi" w:cs="Times"/>
          <w:b/>
          <w:bCs/>
          <w:sz w:val="24"/>
          <w:szCs w:val="24"/>
        </w:rPr>
        <w:t xml:space="preserve">ARTICLE </w:t>
      </w:r>
      <w:r w:rsidRPr="009E6AA4">
        <w:rPr>
          <w:rFonts w:asciiTheme="minorHAnsi" w:hAnsiTheme="minorHAnsi" w:cs="Times"/>
          <w:b/>
          <w:bCs/>
          <w:i/>
          <w:color w:val="0070C0"/>
          <w:sz w:val="24"/>
          <w:szCs w:val="24"/>
        </w:rPr>
        <w:t>X</w:t>
      </w:r>
      <w:r w:rsidRPr="009E6AA4">
        <w:rPr>
          <w:rFonts w:asciiTheme="minorHAnsi" w:hAnsiTheme="minorHAnsi" w:cs="Times"/>
          <w:b/>
          <w:bCs/>
          <w:sz w:val="24"/>
          <w:szCs w:val="24"/>
        </w:rPr>
        <w:t xml:space="preserve"> :</w:t>
      </w:r>
      <w:r w:rsidRPr="009E6AA4">
        <w:rPr>
          <w:rFonts w:asciiTheme="minorHAnsi" w:hAnsiTheme="minorHAnsi" w:cs="Times"/>
          <w:sz w:val="24"/>
          <w:szCs w:val="24"/>
        </w:rPr>
        <w:tab/>
        <w:t>Le</w:t>
      </w:r>
      <w:r w:rsidRPr="009E6AA4">
        <w:rPr>
          <w:rFonts w:asciiTheme="minorHAnsi" w:hAnsiTheme="minorHAnsi" w:cs="Times"/>
          <w:i/>
          <w:color w:val="0070C0"/>
          <w:sz w:val="24"/>
          <w:szCs w:val="24"/>
        </w:rPr>
        <w:t>(s)</w:t>
      </w:r>
      <w:r w:rsidRPr="009E6AA4">
        <w:rPr>
          <w:rFonts w:asciiTheme="minorHAnsi" w:hAnsiTheme="minorHAnsi" w:cs="Times"/>
          <w:sz w:val="24"/>
          <w:szCs w:val="24"/>
        </w:rPr>
        <w:t xml:space="preserve"> arrêté</w:t>
      </w:r>
      <w:r w:rsidRPr="009E6AA4">
        <w:rPr>
          <w:rFonts w:asciiTheme="minorHAnsi" w:hAnsiTheme="minorHAnsi" w:cs="Times"/>
          <w:i/>
          <w:color w:val="0070C0"/>
          <w:sz w:val="24"/>
          <w:szCs w:val="24"/>
        </w:rPr>
        <w:t>(s)</w:t>
      </w:r>
      <w:r w:rsidRPr="009E6AA4">
        <w:rPr>
          <w:rFonts w:asciiTheme="minorHAnsi" w:hAnsiTheme="minorHAnsi" w:cs="Times"/>
          <w:sz w:val="24"/>
          <w:szCs w:val="24"/>
        </w:rPr>
        <w:t xml:space="preserve"> relatif</w:t>
      </w:r>
      <w:r w:rsidRPr="009E6AA4">
        <w:rPr>
          <w:rFonts w:asciiTheme="minorHAnsi" w:hAnsiTheme="minorHAnsi" w:cs="Times"/>
          <w:i/>
          <w:color w:val="0070C0"/>
          <w:sz w:val="24"/>
          <w:szCs w:val="24"/>
        </w:rPr>
        <w:t>(s)</w:t>
      </w:r>
      <w:r w:rsidRPr="009E6AA4">
        <w:rPr>
          <w:rFonts w:asciiTheme="minorHAnsi" w:hAnsiTheme="minorHAnsi" w:cs="Times"/>
          <w:sz w:val="24"/>
          <w:szCs w:val="24"/>
        </w:rPr>
        <w:t xml:space="preserve"> à l’octroi d’un congé de maladie ordinaire du .................................... au ................................ est</w:t>
      </w:r>
      <w:r w:rsidRPr="009E6AA4">
        <w:rPr>
          <w:rFonts w:asciiTheme="minorHAnsi" w:hAnsiTheme="minorHAnsi" w:cs="Times"/>
          <w:i/>
          <w:color w:val="0070C0"/>
          <w:sz w:val="24"/>
          <w:szCs w:val="24"/>
        </w:rPr>
        <w:t>/sont</w:t>
      </w:r>
      <w:r w:rsidRPr="009E6AA4">
        <w:rPr>
          <w:rFonts w:asciiTheme="minorHAnsi" w:hAnsiTheme="minorHAnsi" w:cs="Times"/>
          <w:sz w:val="24"/>
          <w:szCs w:val="24"/>
        </w:rPr>
        <w:t xml:space="preserve"> remplacé</w:t>
      </w:r>
      <w:r w:rsidRPr="009E6AA4">
        <w:rPr>
          <w:rFonts w:asciiTheme="minorHAnsi" w:hAnsiTheme="minorHAnsi" w:cs="Times"/>
          <w:i/>
          <w:color w:val="0070C0"/>
          <w:sz w:val="24"/>
          <w:szCs w:val="24"/>
        </w:rPr>
        <w:t>(s)</w:t>
      </w:r>
      <w:r w:rsidRPr="009E6AA4">
        <w:rPr>
          <w:rFonts w:asciiTheme="minorHAnsi" w:hAnsiTheme="minorHAnsi" w:cs="Times"/>
          <w:sz w:val="24"/>
          <w:szCs w:val="24"/>
        </w:rPr>
        <w:t xml:space="preserve"> par le présent arrêté.</w:t>
      </w:r>
    </w:p>
    <w:p w14:paraId="0BD05B07" w14:textId="77777777" w:rsidR="009E6AA4" w:rsidRDefault="009E6AA4" w:rsidP="003302F0">
      <w:pPr>
        <w:tabs>
          <w:tab w:val="left" w:pos="1560"/>
        </w:tabs>
        <w:ind w:left="1560" w:hanging="1560"/>
        <w:jc w:val="both"/>
        <w:rPr>
          <w:rFonts w:asciiTheme="minorHAnsi" w:hAnsiTheme="minorHAnsi" w:cs="Times"/>
          <w:b/>
          <w:bCs/>
          <w:sz w:val="24"/>
          <w:szCs w:val="24"/>
        </w:rPr>
      </w:pPr>
    </w:p>
    <w:p w14:paraId="5340D516" w14:textId="77777777" w:rsidR="004A2FBB" w:rsidRPr="009E6AA4" w:rsidRDefault="004A2FBB" w:rsidP="003302F0">
      <w:pPr>
        <w:tabs>
          <w:tab w:val="left" w:pos="1560"/>
        </w:tabs>
        <w:ind w:left="1560" w:hanging="1560"/>
        <w:jc w:val="both"/>
        <w:rPr>
          <w:rFonts w:asciiTheme="minorHAnsi" w:hAnsiTheme="minorHAnsi" w:cs="Times"/>
          <w:sz w:val="24"/>
          <w:szCs w:val="24"/>
        </w:rPr>
      </w:pPr>
      <w:r w:rsidRPr="009E6AA4">
        <w:rPr>
          <w:rFonts w:asciiTheme="minorHAnsi" w:hAnsiTheme="minorHAnsi" w:cs="Times"/>
          <w:b/>
          <w:bCs/>
          <w:sz w:val="24"/>
          <w:szCs w:val="24"/>
        </w:rPr>
        <w:t xml:space="preserve">ARTICLE </w:t>
      </w:r>
      <w:r w:rsidR="009E6AA4" w:rsidRPr="009E6AA4">
        <w:rPr>
          <w:rFonts w:asciiTheme="minorHAnsi" w:hAnsiTheme="minorHAnsi" w:cs="Times"/>
          <w:b/>
          <w:bCs/>
          <w:i/>
          <w:color w:val="0070C0"/>
          <w:sz w:val="24"/>
          <w:szCs w:val="24"/>
        </w:rPr>
        <w:t>X</w:t>
      </w:r>
      <w:r w:rsidRPr="009E6AA4">
        <w:rPr>
          <w:rFonts w:asciiTheme="minorHAnsi" w:hAnsiTheme="minorHAnsi" w:cs="Times"/>
          <w:b/>
          <w:bCs/>
          <w:sz w:val="24"/>
          <w:szCs w:val="24"/>
        </w:rPr>
        <w:t xml:space="preserve"> :</w:t>
      </w:r>
      <w:r w:rsidRPr="00121101">
        <w:rPr>
          <w:rFonts w:asciiTheme="minorHAnsi" w:hAnsiTheme="minorHAnsi" w:cs="Times"/>
          <w:color w:val="F79646" w:themeColor="accent6"/>
          <w:sz w:val="24"/>
          <w:szCs w:val="24"/>
        </w:rPr>
        <w:tab/>
      </w:r>
      <w:r w:rsidRPr="009E6AA4">
        <w:rPr>
          <w:rFonts w:asciiTheme="minorHAnsi" w:hAnsiTheme="minorHAnsi" w:cs="Times"/>
          <w:sz w:val="24"/>
          <w:szCs w:val="24"/>
        </w:rPr>
        <w:t xml:space="preserve">M ..................................... est </w:t>
      </w:r>
      <w:r w:rsidR="00D85D96" w:rsidRPr="009E6AA4">
        <w:rPr>
          <w:rFonts w:asciiTheme="minorHAnsi" w:hAnsiTheme="minorHAnsi" w:cs="Times"/>
          <w:i/>
          <w:color w:val="0070C0"/>
          <w:sz w:val="24"/>
          <w:szCs w:val="24"/>
        </w:rPr>
        <w:t>placé</w:t>
      </w:r>
      <w:r w:rsidR="00D85D96">
        <w:rPr>
          <w:rFonts w:asciiTheme="minorHAnsi" w:hAnsiTheme="minorHAnsi" w:cs="Times"/>
          <w:i/>
          <w:color w:val="0070C0"/>
          <w:sz w:val="24"/>
          <w:szCs w:val="24"/>
        </w:rPr>
        <w:t xml:space="preserve">(e) / </w:t>
      </w:r>
      <w:r w:rsidR="00D85D96" w:rsidRPr="009E6AA4">
        <w:rPr>
          <w:rFonts w:asciiTheme="minorHAnsi" w:hAnsiTheme="minorHAnsi" w:cs="Times"/>
          <w:i/>
          <w:color w:val="0070C0"/>
          <w:sz w:val="24"/>
          <w:szCs w:val="24"/>
        </w:rPr>
        <w:t>maintenu</w:t>
      </w:r>
      <w:r w:rsidR="00D85D96">
        <w:rPr>
          <w:rFonts w:asciiTheme="minorHAnsi" w:hAnsiTheme="minorHAnsi" w:cs="Times"/>
          <w:i/>
          <w:color w:val="0070C0"/>
          <w:sz w:val="24"/>
          <w:szCs w:val="24"/>
        </w:rPr>
        <w:t>(e)</w:t>
      </w:r>
      <w:r w:rsidR="00D85D96" w:rsidRPr="009E6AA4">
        <w:rPr>
          <w:rFonts w:asciiTheme="minorHAnsi" w:hAnsiTheme="minorHAnsi" w:cs="Times"/>
          <w:sz w:val="24"/>
          <w:szCs w:val="24"/>
        </w:rPr>
        <w:t xml:space="preserve"> </w:t>
      </w:r>
      <w:r w:rsidR="0094261F" w:rsidRPr="009E6AA4">
        <w:rPr>
          <w:rFonts w:asciiTheme="minorHAnsi" w:hAnsiTheme="minorHAnsi" w:cs="Times"/>
          <w:sz w:val="24"/>
          <w:szCs w:val="24"/>
        </w:rPr>
        <w:t>en congé de grave maladie</w:t>
      </w:r>
      <w:r w:rsidR="00C760D0" w:rsidRPr="009E6AA4">
        <w:rPr>
          <w:rFonts w:asciiTheme="minorHAnsi" w:hAnsiTheme="minorHAnsi"/>
          <w:sz w:val="24"/>
          <w:szCs w:val="24"/>
        </w:rPr>
        <w:t xml:space="preserve"> à</w:t>
      </w:r>
      <w:r w:rsidRPr="009E6AA4">
        <w:rPr>
          <w:rFonts w:asciiTheme="minorHAnsi" w:hAnsiTheme="minorHAnsi" w:cs="Times"/>
          <w:sz w:val="24"/>
          <w:szCs w:val="24"/>
        </w:rPr>
        <w:t xml:space="preserve"> </w:t>
      </w:r>
      <w:r w:rsidRPr="009E6AA4">
        <w:rPr>
          <w:rFonts w:asciiTheme="minorHAnsi" w:hAnsiTheme="minorHAnsi" w:cs="Times"/>
          <w:sz w:val="24"/>
          <w:szCs w:val="24"/>
        </w:rPr>
        <w:lastRenderedPageBreak/>
        <w:t>compter du ...................</w:t>
      </w:r>
      <w:r w:rsidR="009E6AA4">
        <w:rPr>
          <w:rFonts w:asciiTheme="minorHAnsi" w:hAnsiTheme="minorHAnsi" w:cs="Times"/>
          <w:sz w:val="24"/>
          <w:szCs w:val="24"/>
        </w:rPr>
        <w:t>.......</w:t>
      </w:r>
      <w:r w:rsidRPr="009E6AA4">
        <w:rPr>
          <w:rFonts w:asciiTheme="minorHAnsi" w:hAnsiTheme="minorHAnsi" w:cs="Times"/>
          <w:sz w:val="24"/>
          <w:szCs w:val="24"/>
        </w:rPr>
        <w:t xml:space="preserve">. </w:t>
      </w:r>
      <w:r w:rsidR="009E6AA4">
        <w:rPr>
          <w:rFonts w:asciiTheme="minorHAnsi" w:hAnsiTheme="minorHAnsi" w:cs="Times"/>
          <w:sz w:val="24"/>
          <w:szCs w:val="24"/>
        </w:rPr>
        <w:t>et jusqu’au ..........................</w:t>
      </w:r>
    </w:p>
    <w:p w14:paraId="793B9A02" w14:textId="77777777" w:rsidR="004A2FBB" w:rsidRPr="00EA28D9" w:rsidRDefault="004A2FBB" w:rsidP="00EA28D9">
      <w:pPr>
        <w:tabs>
          <w:tab w:val="left" w:pos="1560"/>
        </w:tabs>
        <w:ind w:left="1560" w:hanging="1560"/>
        <w:jc w:val="both"/>
        <w:rPr>
          <w:rFonts w:asciiTheme="minorHAnsi" w:hAnsiTheme="minorHAnsi" w:cs="Times"/>
          <w:b/>
          <w:bCs/>
          <w:sz w:val="24"/>
          <w:szCs w:val="24"/>
        </w:rPr>
      </w:pPr>
    </w:p>
    <w:p w14:paraId="7E9049F1" w14:textId="77777777" w:rsidR="009E6AA4" w:rsidRDefault="004A2FBB" w:rsidP="003302F0">
      <w:pPr>
        <w:tabs>
          <w:tab w:val="left" w:pos="1560"/>
        </w:tabs>
        <w:ind w:left="1560" w:hanging="1560"/>
        <w:jc w:val="both"/>
        <w:rPr>
          <w:rFonts w:asciiTheme="minorHAnsi" w:hAnsiTheme="minorHAnsi" w:cs="Times"/>
          <w:sz w:val="24"/>
          <w:szCs w:val="24"/>
        </w:rPr>
      </w:pPr>
      <w:r w:rsidRPr="009E6AA4">
        <w:rPr>
          <w:rFonts w:asciiTheme="minorHAnsi" w:hAnsiTheme="minorHAnsi" w:cs="Times"/>
          <w:b/>
          <w:bCs/>
          <w:sz w:val="24"/>
          <w:szCs w:val="24"/>
        </w:rPr>
        <w:t xml:space="preserve">ARTICLE </w:t>
      </w:r>
      <w:r w:rsidR="009E6AA4" w:rsidRPr="009E6AA4">
        <w:rPr>
          <w:rFonts w:asciiTheme="minorHAnsi" w:hAnsiTheme="minorHAnsi" w:cs="Times"/>
          <w:b/>
          <w:bCs/>
          <w:i/>
          <w:color w:val="0070C0"/>
          <w:sz w:val="24"/>
          <w:szCs w:val="24"/>
        </w:rPr>
        <w:t>X</w:t>
      </w:r>
      <w:r w:rsidRPr="009E6AA4">
        <w:rPr>
          <w:rFonts w:asciiTheme="minorHAnsi" w:hAnsiTheme="minorHAnsi" w:cs="Times"/>
          <w:b/>
          <w:bCs/>
          <w:sz w:val="24"/>
          <w:szCs w:val="24"/>
        </w:rPr>
        <w:t xml:space="preserve"> :</w:t>
      </w:r>
      <w:r w:rsidRPr="009E6AA4">
        <w:rPr>
          <w:rFonts w:asciiTheme="minorHAnsi" w:hAnsiTheme="minorHAnsi" w:cs="Times"/>
          <w:sz w:val="24"/>
          <w:szCs w:val="24"/>
        </w:rPr>
        <w:tab/>
        <w:t>M .................................... percev</w:t>
      </w:r>
      <w:r w:rsidR="009E6AA4">
        <w:rPr>
          <w:rFonts w:asciiTheme="minorHAnsi" w:hAnsiTheme="minorHAnsi" w:cs="Times"/>
          <w:sz w:val="24"/>
          <w:szCs w:val="24"/>
        </w:rPr>
        <w:t>ra</w:t>
      </w:r>
      <w:r w:rsidRPr="009E6AA4">
        <w:rPr>
          <w:rFonts w:asciiTheme="minorHAnsi" w:hAnsiTheme="minorHAnsi" w:cs="Times"/>
          <w:sz w:val="24"/>
          <w:szCs w:val="24"/>
        </w:rPr>
        <w:t xml:space="preserve"> son plein traitement</w:t>
      </w:r>
      <w:r w:rsidR="00C760D0" w:rsidRPr="009E6AA4">
        <w:rPr>
          <w:rFonts w:asciiTheme="minorHAnsi" w:hAnsiTheme="minorHAnsi" w:cs="Times"/>
          <w:sz w:val="24"/>
          <w:szCs w:val="24"/>
        </w:rPr>
        <w:t xml:space="preserve"> </w:t>
      </w:r>
      <w:r w:rsidR="009E6AA4">
        <w:rPr>
          <w:rFonts w:asciiTheme="minorHAnsi" w:hAnsiTheme="minorHAnsi" w:cs="Times"/>
          <w:sz w:val="24"/>
          <w:szCs w:val="24"/>
        </w:rPr>
        <w:t>du …………………………………….. au ……………………………………</w:t>
      </w:r>
      <w:r w:rsidR="00A159B8" w:rsidRPr="00A159B8">
        <w:rPr>
          <w:rFonts w:asciiTheme="minorHAnsi" w:hAnsiTheme="minorHAnsi" w:cs="Times"/>
          <w:i/>
          <w:color w:val="FF0000"/>
          <w:sz w:val="24"/>
          <w:szCs w:val="24"/>
        </w:rPr>
        <w:t xml:space="preserve"> </w:t>
      </w:r>
      <w:r w:rsidR="00A159B8" w:rsidRPr="009D3A08">
        <w:rPr>
          <w:rFonts w:asciiTheme="minorHAnsi" w:hAnsiTheme="minorHAnsi" w:cs="Times"/>
          <w:i/>
          <w:color w:val="FF0000"/>
          <w:sz w:val="24"/>
          <w:szCs w:val="24"/>
        </w:rPr>
        <w:t>uniquement pour les agents bénéficiaires de la NBI</w:t>
      </w:r>
      <w:r w:rsidR="00A159B8">
        <w:rPr>
          <w:rFonts w:asciiTheme="minorHAnsi" w:hAnsiTheme="minorHAnsi" w:cs="Times"/>
          <w:i/>
          <w:color w:val="FF0000"/>
          <w:sz w:val="24"/>
          <w:szCs w:val="24"/>
        </w:rPr>
        <w:t xml:space="preserve"> ET qui n’ont pas été remplacés :</w:t>
      </w:r>
      <w:r w:rsidR="00A159B8">
        <w:rPr>
          <w:rFonts w:asciiTheme="minorHAnsi" w:hAnsiTheme="minorHAnsi" w:cs="Times"/>
          <w:sz w:val="24"/>
          <w:szCs w:val="24"/>
        </w:rPr>
        <w:t xml:space="preserve"> </w:t>
      </w:r>
      <w:r w:rsidR="00A159B8" w:rsidRPr="009D3A08">
        <w:rPr>
          <w:rFonts w:asciiTheme="minorHAnsi" w:hAnsiTheme="minorHAnsi" w:cs="Times"/>
          <w:i/>
          <w:color w:val="0070C0"/>
          <w:sz w:val="24"/>
          <w:szCs w:val="24"/>
        </w:rPr>
        <w:t>ainsi que la NBI</w:t>
      </w:r>
      <w:r w:rsidR="00A159B8">
        <w:rPr>
          <w:rFonts w:asciiTheme="minorHAnsi" w:hAnsiTheme="minorHAnsi" w:cs="Times"/>
          <w:sz w:val="24"/>
          <w:szCs w:val="24"/>
        </w:rPr>
        <w:t>.</w:t>
      </w:r>
    </w:p>
    <w:p w14:paraId="00718F47" w14:textId="77777777" w:rsidR="00EA28D9" w:rsidRPr="009D3A08" w:rsidRDefault="00EA28D9" w:rsidP="00EA28D9">
      <w:pPr>
        <w:tabs>
          <w:tab w:val="left" w:pos="1560"/>
        </w:tabs>
        <w:spacing w:before="120"/>
        <w:ind w:left="1559" w:hanging="1559"/>
        <w:jc w:val="both"/>
        <w:rPr>
          <w:rFonts w:asciiTheme="minorHAnsi" w:hAnsiTheme="minorHAnsi" w:cs="Times"/>
          <w:bCs/>
          <w:i/>
          <w:sz w:val="24"/>
          <w:szCs w:val="24"/>
        </w:rPr>
      </w:pPr>
      <w:r>
        <w:rPr>
          <w:rFonts w:asciiTheme="minorHAnsi" w:hAnsiTheme="minorHAnsi" w:cs="Times"/>
          <w:sz w:val="24"/>
          <w:szCs w:val="24"/>
        </w:rPr>
        <w:tab/>
      </w:r>
      <w:r w:rsidR="006F1703" w:rsidRPr="000E1976">
        <w:rPr>
          <w:rFonts w:asciiTheme="minorHAnsi" w:hAnsiTheme="minorHAnsi" w:cs="Times"/>
          <w:bCs/>
          <w:i/>
          <w:color w:val="FF0000"/>
          <w:sz w:val="24"/>
          <w:szCs w:val="24"/>
        </w:rPr>
        <w:t>Selon situation de l’agent :</w:t>
      </w:r>
      <w:r w:rsidR="006F1703">
        <w:rPr>
          <w:rFonts w:asciiTheme="minorHAnsi" w:hAnsiTheme="minorHAnsi" w:cs="Times"/>
          <w:b/>
          <w:bCs/>
          <w:sz w:val="24"/>
          <w:szCs w:val="24"/>
        </w:rPr>
        <w:t xml:space="preserve"> </w:t>
      </w:r>
      <w:r>
        <w:rPr>
          <w:rFonts w:asciiTheme="minorHAnsi" w:hAnsiTheme="minorHAnsi" w:cs="Times"/>
          <w:sz w:val="24"/>
          <w:szCs w:val="24"/>
        </w:rPr>
        <w:t>Pendant cette période, l</w:t>
      </w:r>
      <w:r w:rsidRPr="00AF1743">
        <w:rPr>
          <w:rFonts w:asciiTheme="minorHAnsi" w:hAnsiTheme="minorHAnsi" w:cs="Times"/>
          <w:sz w:val="24"/>
          <w:szCs w:val="24"/>
        </w:rPr>
        <w:t>’indemnité de résidence et le supplément familial de traitement sont versés intégralement</w:t>
      </w:r>
      <w:r>
        <w:rPr>
          <w:rFonts w:asciiTheme="minorHAnsi" w:hAnsiTheme="minorHAnsi" w:cs="Times"/>
          <w:sz w:val="24"/>
          <w:szCs w:val="24"/>
        </w:rPr>
        <w:t>.</w:t>
      </w:r>
    </w:p>
    <w:p w14:paraId="1F92397D" w14:textId="77777777" w:rsidR="009E6AA4" w:rsidRDefault="009E6AA4" w:rsidP="003302F0">
      <w:pPr>
        <w:tabs>
          <w:tab w:val="left" w:pos="1560"/>
        </w:tabs>
        <w:ind w:left="1560" w:hanging="1560"/>
        <w:jc w:val="both"/>
        <w:rPr>
          <w:rFonts w:asciiTheme="minorHAnsi" w:hAnsiTheme="minorHAnsi" w:cs="Times"/>
          <w:b/>
          <w:bCs/>
          <w:sz w:val="24"/>
          <w:szCs w:val="24"/>
        </w:rPr>
      </w:pPr>
    </w:p>
    <w:p w14:paraId="47B427B5" w14:textId="77777777" w:rsidR="004A2FBB" w:rsidRDefault="009E6AA4" w:rsidP="003302F0">
      <w:pPr>
        <w:tabs>
          <w:tab w:val="left" w:pos="1560"/>
        </w:tabs>
        <w:ind w:left="1560" w:hanging="1560"/>
        <w:jc w:val="both"/>
        <w:rPr>
          <w:rFonts w:asciiTheme="minorHAnsi" w:hAnsiTheme="minorHAnsi" w:cs="Times"/>
          <w:sz w:val="24"/>
          <w:szCs w:val="24"/>
        </w:rPr>
      </w:pPr>
      <w:r w:rsidRPr="009E6AA4">
        <w:rPr>
          <w:rFonts w:asciiTheme="minorHAnsi" w:hAnsiTheme="minorHAnsi" w:cs="Times"/>
          <w:b/>
          <w:bCs/>
          <w:sz w:val="24"/>
          <w:szCs w:val="24"/>
        </w:rPr>
        <w:t xml:space="preserve">ARTICLE </w:t>
      </w:r>
      <w:r w:rsidRPr="009E6AA4">
        <w:rPr>
          <w:rFonts w:asciiTheme="minorHAnsi" w:hAnsiTheme="minorHAnsi" w:cs="Times"/>
          <w:b/>
          <w:bCs/>
          <w:i/>
          <w:color w:val="0070C0"/>
          <w:sz w:val="24"/>
          <w:szCs w:val="24"/>
        </w:rPr>
        <w:t>X</w:t>
      </w:r>
      <w:r w:rsidRPr="009E6AA4">
        <w:rPr>
          <w:rFonts w:asciiTheme="minorHAnsi" w:hAnsiTheme="minorHAnsi" w:cs="Times"/>
          <w:b/>
          <w:bCs/>
          <w:sz w:val="24"/>
          <w:szCs w:val="24"/>
        </w:rPr>
        <w:t xml:space="preserve"> :</w:t>
      </w:r>
      <w:r w:rsidRPr="009E6AA4">
        <w:rPr>
          <w:rFonts w:asciiTheme="minorHAnsi" w:hAnsiTheme="minorHAnsi" w:cs="Times"/>
          <w:sz w:val="24"/>
          <w:szCs w:val="24"/>
        </w:rPr>
        <w:tab/>
        <w:t>M .................................... percev</w:t>
      </w:r>
      <w:r>
        <w:rPr>
          <w:rFonts w:asciiTheme="minorHAnsi" w:hAnsiTheme="minorHAnsi" w:cs="Times"/>
          <w:sz w:val="24"/>
          <w:szCs w:val="24"/>
        </w:rPr>
        <w:t>ra</w:t>
      </w:r>
      <w:r w:rsidRPr="009E6AA4">
        <w:rPr>
          <w:rFonts w:asciiTheme="minorHAnsi" w:hAnsiTheme="minorHAnsi" w:cs="Times"/>
          <w:sz w:val="24"/>
          <w:szCs w:val="24"/>
        </w:rPr>
        <w:t xml:space="preserve"> </w:t>
      </w:r>
      <w:r w:rsidR="00C760D0" w:rsidRPr="009E6AA4">
        <w:rPr>
          <w:rFonts w:asciiTheme="minorHAnsi" w:hAnsiTheme="minorHAnsi"/>
          <w:sz w:val="24"/>
          <w:szCs w:val="24"/>
        </w:rPr>
        <w:t xml:space="preserve">la moitié du plein traitement afférent à l’indice </w:t>
      </w:r>
      <w:r w:rsidR="00C760D0" w:rsidRPr="009E6AA4">
        <w:rPr>
          <w:rFonts w:asciiTheme="minorHAnsi" w:hAnsiTheme="minorHAnsi"/>
        </w:rPr>
        <w:t>............</w:t>
      </w:r>
      <w:r w:rsidR="004A2FBB" w:rsidRPr="009E6AA4">
        <w:rPr>
          <w:rFonts w:asciiTheme="minorHAnsi" w:hAnsiTheme="minorHAnsi" w:cs="Times"/>
          <w:sz w:val="24"/>
          <w:szCs w:val="24"/>
        </w:rPr>
        <w:t>, du ...................... au ...................</w:t>
      </w:r>
      <w:r w:rsidR="00A159B8" w:rsidRPr="00A159B8">
        <w:rPr>
          <w:rFonts w:asciiTheme="minorHAnsi" w:hAnsiTheme="minorHAnsi" w:cs="Times"/>
          <w:i/>
          <w:color w:val="FF0000"/>
          <w:sz w:val="24"/>
          <w:szCs w:val="24"/>
        </w:rPr>
        <w:t xml:space="preserve"> </w:t>
      </w:r>
      <w:r w:rsidR="00A159B8" w:rsidRPr="009D3A08">
        <w:rPr>
          <w:rFonts w:asciiTheme="minorHAnsi" w:hAnsiTheme="minorHAnsi" w:cs="Times"/>
          <w:i/>
          <w:color w:val="FF0000"/>
          <w:sz w:val="24"/>
          <w:szCs w:val="24"/>
        </w:rPr>
        <w:t>uniquement pour les agents bénéficiaires de la NBI</w:t>
      </w:r>
      <w:r w:rsidR="00A159B8">
        <w:rPr>
          <w:rFonts w:asciiTheme="minorHAnsi" w:hAnsiTheme="minorHAnsi" w:cs="Times"/>
          <w:i/>
          <w:color w:val="FF0000"/>
          <w:sz w:val="24"/>
          <w:szCs w:val="24"/>
        </w:rPr>
        <w:t xml:space="preserve"> ET qui n’ont pas été remplacés :</w:t>
      </w:r>
      <w:r w:rsidR="00A159B8">
        <w:rPr>
          <w:rFonts w:asciiTheme="minorHAnsi" w:hAnsiTheme="minorHAnsi" w:cs="Times"/>
          <w:sz w:val="24"/>
          <w:szCs w:val="24"/>
        </w:rPr>
        <w:t xml:space="preserve"> </w:t>
      </w:r>
      <w:r w:rsidR="00A159B8" w:rsidRPr="009D3A08">
        <w:rPr>
          <w:rFonts w:asciiTheme="minorHAnsi" w:hAnsiTheme="minorHAnsi" w:cs="Times"/>
          <w:i/>
          <w:color w:val="0070C0"/>
          <w:sz w:val="24"/>
          <w:szCs w:val="24"/>
        </w:rPr>
        <w:t>ainsi que la NBI</w:t>
      </w:r>
      <w:r w:rsidR="00A159B8">
        <w:rPr>
          <w:rFonts w:asciiTheme="minorHAnsi" w:hAnsiTheme="minorHAnsi" w:cs="Times"/>
          <w:sz w:val="24"/>
          <w:szCs w:val="24"/>
        </w:rPr>
        <w:t>.</w:t>
      </w:r>
    </w:p>
    <w:p w14:paraId="6564320A" w14:textId="77777777" w:rsidR="00EA28D9" w:rsidRPr="009D3A08" w:rsidRDefault="00EA28D9" w:rsidP="00EA28D9">
      <w:pPr>
        <w:tabs>
          <w:tab w:val="left" w:pos="1560"/>
        </w:tabs>
        <w:spacing w:before="120"/>
        <w:ind w:left="1559" w:hanging="1559"/>
        <w:jc w:val="both"/>
        <w:rPr>
          <w:rFonts w:asciiTheme="minorHAnsi" w:hAnsiTheme="minorHAnsi" w:cs="Times"/>
          <w:bCs/>
          <w:i/>
          <w:sz w:val="24"/>
          <w:szCs w:val="24"/>
        </w:rPr>
      </w:pPr>
      <w:r>
        <w:rPr>
          <w:rFonts w:asciiTheme="minorHAnsi" w:hAnsiTheme="minorHAnsi" w:cs="Times"/>
          <w:sz w:val="24"/>
          <w:szCs w:val="24"/>
        </w:rPr>
        <w:tab/>
      </w:r>
      <w:r w:rsidR="006F1703" w:rsidRPr="000E1976">
        <w:rPr>
          <w:rFonts w:asciiTheme="minorHAnsi" w:hAnsiTheme="minorHAnsi" w:cs="Times"/>
          <w:bCs/>
          <w:i/>
          <w:color w:val="FF0000"/>
          <w:sz w:val="24"/>
          <w:szCs w:val="24"/>
        </w:rPr>
        <w:t>Selon situation de l’agent :</w:t>
      </w:r>
      <w:r w:rsidR="006F1703">
        <w:rPr>
          <w:rFonts w:asciiTheme="minorHAnsi" w:hAnsiTheme="minorHAnsi" w:cs="Times"/>
          <w:b/>
          <w:bCs/>
          <w:sz w:val="24"/>
          <w:szCs w:val="24"/>
        </w:rPr>
        <w:t xml:space="preserve"> </w:t>
      </w:r>
      <w:r>
        <w:rPr>
          <w:rFonts w:asciiTheme="minorHAnsi" w:hAnsiTheme="minorHAnsi" w:cs="Times"/>
          <w:sz w:val="24"/>
          <w:szCs w:val="24"/>
        </w:rPr>
        <w:t>Pendant cette période, l</w:t>
      </w:r>
      <w:r w:rsidRPr="00AF1743">
        <w:rPr>
          <w:rFonts w:asciiTheme="minorHAnsi" w:hAnsiTheme="minorHAnsi" w:cs="Times"/>
          <w:sz w:val="24"/>
          <w:szCs w:val="24"/>
        </w:rPr>
        <w:t>’indemnité de résidence et le supplément familial de traitement sont versés intégralement</w:t>
      </w:r>
      <w:r>
        <w:rPr>
          <w:rFonts w:asciiTheme="minorHAnsi" w:hAnsiTheme="minorHAnsi" w:cs="Times"/>
          <w:sz w:val="24"/>
          <w:szCs w:val="24"/>
        </w:rPr>
        <w:t>.</w:t>
      </w:r>
    </w:p>
    <w:p w14:paraId="4FE0A5B7" w14:textId="77777777" w:rsidR="00EA28D9" w:rsidRPr="009E6AA4" w:rsidRDefault="00EA28D9" w:rsidP="003302F0">
      <w:pPr>
        <w:tabs>
          <w:tab w:val="left" w:pos="1560"/>
        </w:tabs>
        <w:ind w:left="1560" w:hanging="1560"/>
        <w:jc w:val="both"/>
        <w:rPr>
          <w:rFonts w:asciiTheme="minorHAnsi" w:hAnsiTheme="minorHAnsi" w:cs="Times"/>
          <w:sz w:val="24"/>
          <w:szCs w:val="24"/>
        </w:rPr>
      </w:pPr>
    </w:p>
    <w:p w14:paraId="78422F86" w14:textId="77777777" w:rsidR="004A2FBB" w:rsidRPr="009E6AA4" w:rsidRDefault="009C1AE7" w:rsidP="003302F0">
      <w:pPr>
        <w:tabs>
          <w:tab w:val="left" w:pos="1560"/>
        </w:tabs>
        <w:jc w:val="both"/>
        <w:rPr>
          <w:rFonts w:asciiTheme="minorHAnsi" w:hAnsiTheme="minorHAnsi" w:cs="Times"/>
          <w:sz w:val="24"/>
          <w:szCs w:val="24"/>
        </w:rPr>
      </w:pPr>
      <w:r w:rsidRPr="009E6AA4">
        <w:rPr>
          <w:rFonts w:asciiTheme="minorHAnsi" w:hAnsiTheme="minorHAnsi" w:cs="Times"/>
          <w:b/>
          <w:bCs/>
          <w:sz w:val="24"/>
          <w:szCs w:val="24"/>
        </w:rPr>
        <w:t xml:space="preserve">ARTICLE </w:t>
      </w:r>
      <w:r w:rsidRPr="009E6AA4">
        <w:rPr>
          <w:rFonts w:asciiTheme="minorHAnsi" w:hAnsiTheme="minorHAnsi" w:cs="Times"/>
          <w:b/>
          <w:bCs/>
          <w:i/>
          <w:color w:val="0070C0"/>
          <w:sz w:val="24"/>
          <w:szCs w:val="24"/>
        </w:rPr>
        <w:t>X</w:t>
      </w:r>
      <w:r w:rsidR="004A2FBB" w:rsidRPr="009E6AA4">
        <w:rPr>
          <w:rFonts w:asciiTheme="minorHAnsi" w:hAnsiTheme="minorHAnsi" w:cs="Times"/>
          <w:b/>
          <w:bCs/>
          <w:sz w:val="24"/>
          <w:szCs w:val="24"/>
        </w:rPr>
        <w:t xml:space="preserve"> :</w:t>
      </w:r>
      <w:r w:rsidR="004A2FBB" w:rsidRPr="009E6AA4">
        <w:rPr>
          <w:rFonts w:asciiTheme="minorHAnsi" w:hAnsiTheme="minorHAnsi" w:cs="Times"/>
          <w:sz w:val="24"/>
          <w:szCs w:val="24"/>
        </w:rPr>
        <w:tab/>
        <w:t>Le présent arrêté sera notifié à l'intéressé</w:t>
      </w:r>
      <w:r w:rsidR="008D20D5" w:rsidRPr="009C1AE7">
        <w:rPr>
          <w:rFonts w:asciiTheme="minorHAnsi" w:hAnsiTheme="minorHAnsi" w:cs="Times"/>
          <w:i/>
          <w:color w:val="0070C0"/>
          <w:sz w:val="24"/>
          <w:szCs w:val="24"/>
        </w:rPr>
        <w:t>(e)</w:t>
      </w:r>
      <w:r w:rsidR="004A2FBB" w:rsidRPr="009E6AA4">
        <w:rPr>
          <w:rFonts w:asciiTheme="minorHAnsi" w:hAnsiTheme="minorHAnsi" w:cs="Times"/>
          <w:sz w:val="24"/>
          <w:szCs w:val="24"/>
        </w:rPr>
        <w:t>,</w:t>
      </w:r>
    </w:p>
    <w:p w14:paraId="1E2623EA" w14:textId="77777777" w:rsidR="004A2FBB" w:rsidRPr="009E6AA4" w:rsidRDefault="004A2FBB" w:rsidP="003302F0">
      <w:pPr>
        <w:tabs>
          <w:tab w:val="left" w:pos="1560"/>
        </w:tabs>
        <w:ind w:left="1560"/>
        <w:jc w:val="both"/>
        <w:rPr>
          <w:rFonts w:asciiTheme="minorHAnsi" w:hAnsiTheme="minorHAnsi" w:cs="Times"/>
          <w:sz w:val="24"/>
          <w:szCs w:val="24"/>
        </w:rPr>
      </w:pPr>
      <w:r w:rsidRPr="009E6AA4">
        <w:rPr>
          <w:rFonts w:asciiTheme="minorHAnsi" w:hAnsiTheme="minorHAnsi" w:cs="Times"/>
          <w:sz w:val="24"/>
          <w:szCs w:val="24"/>
        </w:rPr>
        <w:t>Ampliation adressée à :</w:t>
      </w:r>
    </w:p>
    <w:p w14:paraId="383C81C7" w14:textId="77777777" w:rsidR="004A2FBB" w:rsidRPr="009E6AA4" w:rsidRDefault="004A2FBB" w:rsidP="003302F0">
      <w:pPr>
        <w:ind w:left="2127"/>
        <w:jc w:val="both"/>
        <w:rPr>
          <w:rFonts w:asciiTheme="minorHAnsi" w:hAnsiTheme="minorHAnsi" w:cs="Times"/>
          <w:sz w:val="24"/>
          <w:szCs w:val="24"/>
        </w:rPr>
      </w:pPr>
      <w:r w:rsidRPr="009E6AA4">
        <w:rPr>
          <w:rFonts w:asciiTheme="minorHAnsi" w:hAnsiTheme="minorHAnsi" w:cs="Times"/>
          <w:sz w:val="24"/>
          <w:szCs w:val="24"/>
        </w:rPr>
        <w:t>-</w:t>
      </w:r>
      <w:r w:rsidR="00C760D0" w:rsidRPr="009E6AA4">
        <w:rPr>
          <w:rFonts w:asciiTheme="minorHAnsi" w:hAnsiTheme="minorHAnsi" w:cs="Times"/>
          <w:sz w:val="24"/>
          <w:szCs w:val="24"/>
        </w:rPr>
        <w:t xml:space="preserve"> </w:t>
      </w:r>
      <w:r w:rsidRPr="009E6AA4">
        <w:rPr>
          <w:rFonts w:asciiTheme="minorHAnsi" w:hAnsiTheme="minorHAnsi" w:cs="Times"/>
          <w:sz w:val="24"/>
          <w:szCs w:val="24"/>
        </w:rPr>
        <w:t>Monsieur le Président du Centre de Gestion,</w:t>
      </w:r>
    </w:p>
    <w:p w14:paraId="044B8ADC" w14:textId="77777777" w:rsidR="004A2FBB" w:rsidRPr="009E6AA4" w:rsidRDefault="00C760D0" w:rsidP="003302F0">
      <w:pPr>
        <w:ind w:left="2127"/>
        <w:jc w:val="both"/>
        <w:rPr>
          <w:rFonts w:asciiTheme="minorHAnsi" w:hAnsiTheme="minorHAnsi" w:cs="Times"/>
          <w:sz w:val="24"/>
          <w:szCs w:val="24"/>
        </w:rPr>
      </w:pPr>
      <w:r w:rsidRPr="009E6AA4">
        <w:rPr>
          <w:rFonts w:asciiTheme="minorHAnsi" w:hAnsiTheme="minorHAnsi" w:cs="Times"/>
          <w:sz w:val="24"/>
          <w:szCs w:val="24"/>
        </w:rPr>
        <w:t xml:space="preserve">- </w:t>
      </w:r>
      <w:r w:rsidR="004A2FBB" w:rsidRPr="009E6AA4">
        <w:rPr>
          <w:rFonts w:asciiTheme="minorHAnsi" w:hAnsiTheme="minorHAnsi" w:cs="Times"/>
          <w:sz w:val="24"/>
          <w:szCs w:val="24"/>
        </w:rPr>
        <w:t>Monsieur le Receveur Municipal,</w:t>
      </w:r>
    </w:p>
    <w:p w14:paraId="611ACC0C" w14:textId="77777777" w:rsidR="004A2FBB" w:rsidRPr="009E6AA4" w:rsidRDefault="004A2FBB" w:rsidP="003302F0">
      <w:pPr>
        <w:tabs>
          <w:tab w:val="left" w:pos="1560"/>
        </w:tabs>
        <w:jc w:val="both"/>
        <w:rPr>
          <w:rFonts w:asciiTheme="minorHAnsi" w:hAnsiTheme="minorHAnsi" w:cs="Times"/>
          <w:sz w:val="24"/>
          <w:szCs w:val="24"/>
        </w:rPr>
      </w:pPr>
    </w:p>
    <w:p w14:paraId="5C12D60E" w14:textId="77777777" w:rsidR="004A2FBB" w:rsidRPr="009E6AA4" w:rsidRDefault="009C1AE7" w:rsidP="003302F0">
      <w:pPr>
        <w:tabs>
          <w:tab w:val="left" w:pos="1560"/>
        </w:tabs>
        <w:ind w:left="1560" w:hanging="1560"/>
        <w:jc w:val="both"/>
        <w:rPr>
          <w:rFonts w:asciiTheme="minorHAnsi" w:hAnsiTheme="minorHAnsi" w:cs="Times"/>
          <w:sz w:val="24"/>
          <w:szCs w:val="24"/>
        </w:rPr>
      </w:pPr>
      <w:r w:rsidRPr="009E6AA4">
        <w:rPr>
          <w:rFonts w:asciiTheme="minorHAnsi" w:hAnsiTheme="minorHAnsi" w:cs="Times"/>
          <w:b/>
          <w:bCs/>
          <w:sz w:val="24"/>
          <w:szCs w:val="24"/>
        </w:rPr>
        <w:t xml:space="preserve">ARTICLE </w:t>
      </w:r>
      <w:r w:rsidRPr="009E6AA4">
        <w:rPr>
          <w:rFonts w:asciiTheme="minorHAnsi" w:hAnsiTheme="minorHAnsi" w:cs="Times"/>
          <w:b/>
          <w:bCs/>
          <w:i/>
          <w:color w:val="0070C0"/>
          <w:sz w:val="24"/>
          <w:szCs w:val="24"/>
        </w:rPr>
        <w:t>X</w:t>
      </w:r>
      <w:r w:rsidR="004A2FBB" w:rsidRPr="009E6AA4">
        <w:rPr>
          <w:rFonts w:asciiTheme="minorHAnsi" w:hAnsiTheme="minorHAnsi" w:cs="Times"/>
          <w:b/>
          <w:bCs/>
          <w:sz w:val="24"/>
          <w:szCs w:val="24"/>
        </w:rPr>
        <w:t xml:space="preserve"> :</w:t>
      </w:r>
      <w:r w:rsidR="004A2FBB" w:rsidRPr="009E6AA4">
        <w:rPr>
          <w:rFonts w:asciiTheme="minorHAnsi" w:hAnsiTheme="minorHAnsi" w:cs="Times"/>
          <w:sz w:val="24"/>
          <w:szCs w:val="24"/>
        </w:rPr>
        <w:tab/>
      </w:r>
      <w:r w:rsidR="004A2FBB" w:rsidRPr="009C1AE7">
        <w:rPr>
          <w:rFonts w:asciiTheme="minorHAnsi" w:hAnsiTheme="minorHAnsi" w:cs="Times"/>
          <w:color w:val="0070C0"/>
          <w:sz w:val="24"/>
          <w:szCs w:val="24"/>
        </w:rPr>
        <w:t xml:space="preserve">Le Maire </w:t>
      </w:r>
      <w:r w:rsidR="008D20D5" w:rsidRPr="009C1AE7">
        <w:rPr>
          <w:rFonts w:asciiTheme="minorHAnsi" w:hAnsiTheme="minorHAnsi" w:cs="Times"/>
          <w:color w:val="0070C0"/>
          <w:sz w:val="24"/>
          <w:szCs w:val="24"/>
        </w:rPr>
        <w:t>(le Président)</w:t>
      </w:r>
      <w:r w:rsidR="008D20D5" w:rsidRPr="009E6AA4">
        <w:rPr>
          <w:rFonts w:asciiTheme="minorHAnsi" w:hAnsiTheme="minorHAnsi" w:cs="Times"/>
          <w:sz w:val="24"/>
          <w:szCs w:val="24"/>
        </w:rPr>
        <w:t xml:space="preserve"> </w:t>
      </w:r>
      <w:r w:rsidR="004A2FBB" w:rsidRPr="009E6AA4">
        <w:rPr>
          <w:rFonts w:asciiTheme="minorHAnsi" w:hAnsiTheme="minorHAnsi" w:cs="Times"/>
          <w:sz w:val="24"/>
          <w:szCs w:val="24"/>
        </w:rPr>
        <w:t>certifie sous sa responsabilité le caractère exécutoire de cet acte, informe que le présent arrêté peut faire l'objet d'un recours pour excès de pouvoir, devant le Tribunal Administratif dans un délai de deux mois, à compter de la présente notification.</w:t>
      </w:r>
    </w:p>
    <w:p w14:paraId="59AAADED" w14:textId="77777777" w:rsidR="004A2FBB" w:rsidRDefault="004A2FBB" w:rsidP="003302F0">
      <w:pPr>
        <w:tabs>
          <w:tab w:val="left" w:pos="1560"/>
        </w:tabs>
        <w:jc w:val="both"/>
        <w:rPr>
          <w:rFonts w:asciiTheme="minorHAnsi" w:hAnsiTheme="minorHAnsi" w:cs="Times"/>
          <w:sz w:val="24"/>
          <w:szCs w:val="24"/>
        </w:rPr>
      </w:pPr>
    </w:p>
    <w:p w14:paraId="03DF4AF2" w14:textId="77777777" w:rsidR="009C1AE7" w:rsidRPr="009E6AA4" w:rsidRDefault="009C1AE7" w:rsidP="003302F0">
      <w:pPr>
        <w:tabs>
          <w:tab w:val="left" w:pos="1560"/>
        </w:tabs>
        <w:jc w:val="both"/>
        <w:rPr>
          <w:rFonts w:asciiTheme="minorHAnsi" w:hAnsiTheme="minorHAnsi" w:cs="Times"/>
          <w:sz w:val="24"/>
          <w:szCs w:val="24"/>
        </w:rPr>
      </w:pPr>
    </w:p>
    <w:p w14:paraId="284AE455" w14:textId="77777777" w:rsidR="004A2FBB" w:rsidRPr="009E6AA4" w:rsidRDefault="004A2FBB" w:rsidP="003302F0">
      <w:pPr>
        <w:tabs>
          <w:tab w:val="left" w:pos="1560"/>
        </w:tabs>
        <w:jc w:val="both"/>
        <w:rPr>
          <w:rFonts w:asciiTheme="minorHAnsi" w:hAnsiTheme="minorHAnsi" w:cs="Times"/>
          <w:b/>
          <w:bCs/>
          <w:sz w:val="22"/>
          <w:szCs w:val="22"/>
        </w:rPr>
      </w:pPr>
      <w:r w:rsidRPr="009E6AA4">
        <w:rPr>
          <w:rFonts w:asciiTheme="minorHAnsi" w:hAnsiTheme="minorHAnsi" w:cs="Times"/>
          <w:b/>
          <w:bCs/>
          <w:sz w:val="22"/>
          <w:szCs w:val="22"/>
        </w:rPr>
        <w:t>Signature de l'agent :</w:t>
      </w:r>
      <w:r w:rsidRPr="009E6AA4">
        <w:rPr>
          <w:rFonts w:asciiTheme="minorHAnsi" w:hAnsiTheme="minorHAnsi" w:cs="Times"/>
          <w:b/>
          <w:bCs/>
          <w:sz w:val="22"/>
          <w:szCs w:val="22"/>
        </w:rPr>
        <w:tab/>
      </w:r>
      <w:r w:rsidRPr="009E6AA4">
        <w:rPr>
          <w:rFonts w:asciiTheme="minorHAnsi" w:hAnsiTheme="minorHAnsi" w:cs="Times"/>
          <w:b/>
          <w:bCs/>
          <w:sz w:val="22"/>
          <w:szCs w:val="22"/>
        </w:rPr>
        <w:tab/>
      </w:r>
      <w:r w:rsidRPr="009E6AA4">
        <w:rPr>
          <w:rFonts w:asciiTheme="minorHAnsi" w:hAnsiTheme="minorHAnsi" w:cs="Times"/>
          <w:b/>
          <w:bCs/>
          <w:sz w:val="22"/>
          <w:szCs w:val="22"/>
        </w:rPr>
        <w:tab/>
      </w:r>
      <w:r w:rsidRPr="009E6AA4">
        <w:rPr>
          <w:rFonts w:asciiTheme="minorHAnsi" w:hAnsiTheme="minorHAnsi" w:cs="Times"/>
          <w:b/>
          <w:bCs/>
          <w:sz w:val="22"/>
          <w:szCs w:val="22"/>
        </w:rPr>
        <w:tab/>
      </w:r>
      <w:r w:rsidRPr="009E6AA4">
        <w:rPr>
          <w:rFonts w:asciiTheme="minorHAnsi" w:hAnsiTheme="minorHAnsi" w:cs="Times"/>
          <w:b/>
          <w:bCs/>
          <w:sz w:val="22"/>
          <w:szCs w:val="22"/>
        </w:rPr>
        <w:tab/>
        <w:t>Fait à</w:t>
      </w:r>
    </w:p>
    <w:p w14:paraId="5C26501E" w14:textId="77777777" w:rsidR="004A2FBB" w:rsidRPr="009E6AA4" w:rsidRDefault="004A2FBB" w:rsidP="003302F0">
      <w:pPr>
        <w:tabs>
          <w:tab w:val="left" w:pos="1560"/>
        </w:tabs>
        <w:jc w:val="both"/>
        <w:rPr>
          <w:rFonts w:asciiTheme="minorHAnsi" w:hAnsiTheme="minorHAnsi" w:cs="Times"/>
          <w:b/>
          <w:bCs/>
          <w:sz w:val="22"/>
          <w:szCs w:val="22"/>
        </w:rPr>
      </w:pPr>
      <w:r w:rsidRPr="009E6AA4">
        <w:rPr>
          <w:rFonts w:asciiTheme="minorHAnsi" w:hAnsiTheme="minorHAnsi" w:cs="Times"/>
          <w:b/>
          <w:bCs/>
          <w:sz w:val="22"/>
          <w:szCs w:val="22"/>
        </w:rPr>
        <w:tab/>
      </w:r>
      <w:r w:rsidRPr="009E6AA4">
        <w:rPr>
          <w:rFonts w:asciiTheme="minorHAnsi" w:hAnsiTheme="minorHAnsi" w:cs="Times"/>
          <w:b/>
          <w:bCs/>
          <w:sz w:val="22"/>
          <w:szCs w:val="22"/>
        </w:rPr>
        <w:tab/>
      </w:r>
      <w:r w:rsidRPr="009E6AA4">
        <w:rPr>
          <w:rFonts w:asciiTheme="minorHAnsi" w:hAnsiTheme="minorHAnsi" w:cs="Times"/>
          <w:b/>
          <w:bCs/>
          <w:sz w:val="22"/>
          <w:szCs w:val="22"/>
        </w:rPr>
        <w:tab/>
      </w:r>
      <w:r w:rsidRPr="009E6AA4">
        <w:rPr>
          <w:rFonts w:asciiTheme="minorHAnsi" w:hAnsiTheme="minorHAnsi" w:cs="Times"/>
          <w:b/>
          <w:bCs/>
          <w:sz w:val="22"/>
          <w:szCs w:val="22"/>
        </w:rPr>
        <w:tab/>
      </w:r>
      <w:r w:rsidRPr="009E6AA4">
        <w:rPr>
          <w:rFonts w:asciiTheme="minorHAnsi" w:hAnsiTheme="minorHAnsi" w:cs="Times"/>
          <w:b/>
          <w:bCs/>
          <w:sz w:val="22"/>
          <w:szCs w:val="22"/>
        </w:rPr>
        <w:tab/>
      </w:r>
      <w:r w:rsidRPr="009E6AA4">
        <w:rPr>
          <w:rFonts w:asciiTheme="minorHAnsi" w:hAnsiTheme="minorHAnsi" w:cs="Times"/>
          <w:b/>
          <w:bCs/>
          <w:sz w:val="22"/>
          <w:szCs w:val="22"/>
        </w:rPr>
        <w:tab/>
        <w:t>Le</w:t>
      </w:r>
    </w:p>
    <w:p w14:paraId="44DC746D" w14:textId="77777777" w:rsidR="009C1AE7" w:rsidRDefault="009C1AE7" w:rsidP="003302F0">
      <w:pPr>
        <w:tabs>
          <w:tab w:val="left" w:pos="1560"/>
        </w:tabs>
        <w:jc w:val="both"/>
        <w:rPr>
          <w:rFonts w:asciiTheme="minorHAnsi" w:hAnsiTheme="minorHAnsi" w:cs="Times"/>
          <w:b/>
          <w:bCs/>
          <w:sz w:val="22"/>
          <w:szCs w:val="22"/>
        </w:rPr>
      </w:pPr>
    </w:p>
    <w:p w14:paraId="586B5828" w14:textId="77777777" w:rsidR="009C1AE7" w:rsidRDefault="009C1AE7" w:rsidP="003302F0">
      <w:pPr>
        <w:tabs>
          <w:tab w:val="left" w:pos="1560"/>
        </w:tabs>
        <w:jc w:val="both"/>
        <w:rPr>
          <w:rFonts w:asciiTheme="minorHAnsi" w:hAnsiTheme="minorHAnsi" w:cs="Times"/>
          <w:b/>
          <w:bCs/>
          <w:sz w:val="22"/>
          <w:szCs w:val="22"/>
        </w:rPr>
      </w:pPr>
    </w:p>
    <w:p w14:paraId="2921D937" w14:textId="77777777" w:rsidR="00EA28D9" w:rsidRDefault="00EA28D9" w:rsidP="003302F0">
      <w:pPr>
        <w:tabs>
          <w:tab w:val="left" w:pos="1560"/>
        </w:tabs>
        <w:jc w:val="both"/>
        <w:rPr>
          <w:rFonts w:asciiTheme="minorHAnsi" w:hAnsiTheme="minorHAnsi" w:cs="Times"/>
          <w:b/>
          <w:bCs/>
          <w:sz w:val="22"/>
          <w:szCs w:val="22"/>
        </w:rPr>
      </w:pPr>
    </w:p>
    <w:p w14:paraId="1296CEED" w14:textId="77777777" w:rsidR="00EA28D9" w:rsidRDefault="00EA28D9" w:rsidP="003302F0">
      <w:pPr>
        <w:tabs>
          <w:tab w:val="left" w:pos="1560"/>
        </w:tabs>
        <w:jc w:val="both"/>
        <w:rPr>
          <w:rFonts w:asciiTheme="minorHAnsi" w:hAnsiTheme="minorHAnsi" w:cs="Times"/>
          <w:b/>
          <w:bCs/>
          <w:sz w:val="22"/>
          <w:szCs w:val="22"/>
        </w:rPr>
      </w:pPr>
    </w:p>
    <w:p w14:paraId="3E8D1990" w14:textId="77777777" w:rsidR="004A2FBB" w:rsidRPr="009E6AA4" w:rsidRDefault="004A2FBB" w:rsidP="003302F0">
      <w:pPr>
        <w:tabs>
          <w:tab w:val="left" w:pos="1560"/>
        </w:tabs>
        <w:jc w:val="both"/>
        <w:rPr>
          <w:rFonts w:asciiTheme="minorHAnsi" w:hAnsiTheme="minorHAnsi" w:cs="Times"/>
          <w:b/>
          <w:bCs/>
          <w:sz w:val="22"/>
          <w:szCs w:val="22"/>
        </w:rPr>
      </w:pPr>
      <w:r w:rsidRPr="009E6AA4">
        <w:rPr>
          <w:rFonts w:asciiTheme="minorHAnsi" w:hAnsiTheme="minorHAnsi" w:cs="Times"/>
          <w:b/>
          <w:bCs/>
          <w:sz w:val="22"/>
          <w:szCs w:val="22"/>
        </w:rPr>
        <w:t>Notifié le :</w:t>
      </w:r>
    </w:p>
    <w:p w14:paraId="461A7D62" w14:textId="77777777" w:rsidR="00124631" w:rsidRPr="009E6AA4" w:rsidRDefault="00124631" w:rsidP="003302F0">
      <w:pPr>
        <w:tabs>
          <w:tab w:val="left" w:pos="1560"/>
        </w:tabs>
        <w:jc w:val="both"/>
        <w:rPr>
          <w:rFonts w:asciiTheme="minorHAnsi" w:hAnsiTheme="minorHAnsi" w:cs="Times"/>
          <w:b/>
          <w:bCs/>
          <w:sz w:val="22"/>
          <w:szCs w:val="22"/>
        </w:rPr>
      </w:pPr>
    </w:p>
    <w:p w14:paraId="0148EACD" w14:textId="77777777" w:rsidR="00355726" w:rsidRPr="00ED600B" w:rsidRDefault="009C1AE7" w:rsidP="00355726">
      <w:pPr>
        <w:tabs>
          <w:tab w:val="left" w:pos="1418"/>
          <w:tab w:val="left" w:pos="1560"/>
        </w:tabs>
        <w:ind w:left="1418" w:hanging="1418"/>
        <w:jc w:val="both"/>
        <w:rPr>
          <w:rFonts w:asciiTheme="minorHAnsi" w:hAnsiTheme="minorHAnsi" w:cs="Times"/>
          <w:b/>
          <w:bCs/>
          <w:i/>
          <w:color w:val="0070C0"/>
          <w:sz w:val="24"/>
          <w:szCs w:val="24"/>
        </w:rPr>
      </w:pPr>
      <w:r>
        <w:rPr>
          <w:rFonts w:asciiTheme="minorHAnsi" w:hAnsiTheme="minorHAnsi" w:cs="Times"/>
          <w:bCs/>
          <w:i/>
          <w:sz w:val="24"/>
          <w:szCs w:val="24"/>
        </w:rPr>
        <w:br w:type="page"/>
      </w:r>
      <w:r w:rsidR="00355726" w:rsidRPr="00ED600B">
        <w:rPr>
          <w:rFonts w:asciiTheme="minorHAnsi" w:hAnsiTheme="minorHAnsi" w:cs="Times"/>
          <w:b/>
          <w:bCs/>
          <w:i/>
          <w:color w:val="0070C0"/>
          <w:sz w:val="24"/>
          <w:szCs w:val="24"/>
        </w:rPr>
        <w:lastRenderedPageBreak/>
        <w:t>POUR MEMOIRE</w:t>
      </w:r>
    </w:p>
    <w:p w14:paraId="656477E9" w14:textId="77777777" w:rsidR="00355726" w:rsidRPr="00ED600B" w:rsidRDefault="00355726" w:rsidP="00355726">
      <w:pPr>
        <w:tabs>
          <w:tab w:val="left" w:pos="1418"/>
          <w:tab w:val="left" w:pos="1560"/>
        </w:tabs>
        <w:ind w:left="1418" w:hanging="1418"/>
        <w:jc w:val="both"/>
        <w:rPr>
          <w:rFonts w:asciiTheme="minorHAnsi" w:hAnsiTheme="minorHAnsi" w:cs="Times"/>
          <w:b/>
          <w:bCs/>
          <w:i/>
          <w:color w:val="0070C0"/>
          <w:sz w:val="24"/>
          <w:szCs w:val="24"/>
        </w:rPr>
      </w:pPr>
    </w:p>
    <w:p w14:paraId="5A5923C0"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u w:val="single"/>
        </w:rPr>
      </w:pPr>
      <w:r w:rsidRPr="00ED600B">
        <w:rPr>
          <w:rFonts w:asciiTheme="minorHAnsi" w:hAnsiTheme="minorHAnsi" w:cs="Times"/>
          <w:bCs/>
          <w:i/>
          <w:color w:val="0070C0"/>
          <w:sz w:val="24"/>
          <w:szCs w:val="24"/>
          <w:u w:val="single"/>
        </w:rPr>
        <w:t>Article 36 du décret n°91-298 du 20 mars 1991 portant dispositions statutaires applicables aux fonctionnaires territoriaux nommés dans des emplois permanents à temps non complet</w:t>
      </w:r>
    </w:p>
    <w:p w14:paraId="28BD5697" w14:textId="77777777" w:rsidR="00355726" w:rsidRPr="00ED600B" w:rsidRDefault="00355726" w:rsidP="00355726">
      <w:pPr>
        <w:tabs>
          <w:tab w:val="left" w:pos="1418"/>
          <w:tab w:val="left" w:pos="1560"/>
        </w:tabs>
        <w:ind w:left="1418" w:hanging="1418"/>
        <w:jc w:val="both"/>
        <w:rPr>
          <w:rFonts w:asciiTheme="minorHAnsi" w:hAnsiTheme="minorHAnsi" w:cs="Times"/>
          <w:bCs/>
          <w:i/>
          <w:color w:val="0070C0"/>
          <w:sz w:val="24"/>
          <w:szCs w:val="24"/>
        </w:rPr>
      </w:pPr>
    </w:p>
    <w:p w14:paraId="02AFB088"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r w:rsidRPr="00ED600B">
        <w:rPr>
          <w:rFonts w:asciiTheme="minorHAnsi" w:hAnsiTheme="minorHAnsi" w:cs="Times"/>
          <w:bCs/>
          <w:i/>
          <w:color w:val="0070C0"/>
          <w:sz w:val="24"/>
          <w:szCs w:val="24"/>
        </w:rPr>
        <w:t>En cas d'affection dûment constatée le mettant dans l'impossibilité d'exercer son activité, nécessitant un traitement et des soins prolongés et présentant un caractère invalidant et de gravité confirmée, le fonctionnaire bénéficie d'un congé de grave maladie pendant une période maximale de trois ans.</w:t>
      </w:r>
    </w:p>
    <w:p w14:paraId="2914046F"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p>
    <w:p w14:paraId="7FFAE48C"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r w:rsidRPr="00ED600B">
        <w:rPr>
          <w:rFonts w:asciiTheme="minorHAnsi" w:hAnsiTheme="minorHAnsi" w:cs="Times"/>
          <w:bCs/>
          <w:i/>
          <w:color w:val="0070C0"/>
          <w:sz w:val="24"/>
          <w:szCs w:val="24"/>
        </w:rPr>
        <w:t>Dans cette situation, il conserve l'intégralité de son traitement pendant une durée de douze mois. Le traitement est réduit de moitié pendant les vingt quatre mois suivants.</w:t>
      </w:r>
    </w:p>
    <w:p w14:paraId="571ED7FA"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p>
    <w:p w14:paraId="55507B3E"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r w:rsidRPr="00ED600B">
        <w:rPr>
          <w:rFonts w:asciiTheme="minorHAnsi" w:hAnsiTheme="minorHAnsi" w:cs="Times"/>
          <w:bCs/>
          <w:i/>
          <w:color w:val="0070C0"/>
          <w:sz w:val="24"/>
          <w:szCs w:val="24"/>
        </w:rPr>
        <w:t>L'intéressé est soumis à l'examen d'un spécialiste agréé compétent pour l'affection en cause. Le congé est accordé par décision de l'autorité territoriale ou décision conjointe des autorités territoriales dont il relève sur avis du comité médical saisi du dossier.</w:t>
      </w:r>
    </w:p>
    <w:p w14:paraId="0B94E92C"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p>
    <w:p w14:paraId="6AC1E2D2"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r w:rsidRPr="00ED600B">
        <w:rPr>
          <w:rFonts w:asciiTheme="minorHAnsi" w:hAnsiTheme="minorHAnsi" w:cs="Times"/>
          <w:bCs/>
          <w:i/>
          <w:color w:val="0070C0"/>
          <w:sz w:val="24"/>
          <w:szCs w:val="24"/>
        </w:rPr>
        <w:t xml:space="preserve">Le congé pour grave maladie peut être accordé par période de trois à six mois. </w:t>
      </w:r>
    </w:p>
    <w:p w14:paraId="2B278814"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p>
    <w:p w14:paraId="269C2F6C" w14:textId="77777777" w:rsidR="00355726" w:rsidRPr="00ED600B" w:rsidRDefault="00355726" w:rsidP="00355726">
      <w:pPr>
        <w:tabs>
          <w:tab w:val="left" w:pos="1418"/>
          <w:tab w:val="left" w:pos="1560"/>
        </w:tabs>
        <w:jc w:val="both"/>
        <w:rPr>
          <w:rFonts w:asciiTheme="minorHAnsi" w:hAnsiTheme="minorHAnsi" w:cs="Times"/>
          <w:bCs/>
          <w:i/>
          <w:color w:val="0070C0"/>
          <w:sz w:val="24"/>
          <w:szCs w:val="24"/>
        </w:rPr>
      </w:pPr>
      <w:r w:rsidRPr="00ED600B">
        <w:rPr>
          <w:rFonts w:asciiTheme="minorHAnsi" w:hAnsiTheme="minorHAnsi" w:cs="Times"/>
          <w:bCs/>
          <w:i/>
          <w:color w:val="0070C0"/>
          <w:sz w:val="24"/>
          <w:szCs w:val="24"/>
        </w:rPr>
        <w:t>L'agent qui a épuisé un congé de grave maladie ne peut bénéficier d'un autre congé de cette nature s'il n'a repris auparavant l'exercice de ses fonctions pendant un an.</w:t>
      </w:r>
    </w:p>
    <w:p w14:paraId="50D41900" w14:textId="77777777" w:rsidR="00355726" w:rsidRPr="00ED600B" w:rsidRDefault="00355726" w:rsidP="00355726">
      <w:pPr>
        <w:tabs>
          <w:tab w:val="left" w:pos="1560"/>
        </w:tabs>
        <w:jc w:val="both"/>
        <w:rPr>
          <w:rFonts w:asciiTheme="minorHAnsi" w:hAnsiTheme="minorHAnsi" w:cs="Times"/>
          <w:bCs/>
          <w:i/>
          <w:color w:val="0070C0"/>
          <w:sz w:val="22"/>
          <w:szCs w:val="22"/>
        </w:rPr>
      </w:pPr>
    </w:p>
    <w:p w14:paraId="73CFFBE0" w14:textId="77777777" w:rsidR="00816F84" w:rsidRPr="00ED600B" w:rsidRDefault="00816F84" w:rsidP="00355726">
      <w:pPr>
        <w:tabs>
          <w:tab w:val="left" w:pos="1560"/>
        </w:tabs>
        <w:jc w:val="both"/>
        <w:rPr>
          <w:rFonts w:asciiTheme="minorHAnsi" w:hAnsiTheme="minorHAnsi" w:cs="Times"/>
          <w:bCs/>
          <w:i/>
          <w:color w:val="0070C0"/>
          <w:sz w:val="22"/>
          <w:szCs w:val="22"/>
        </w:rPr>
      </w:pPr>
    </w:p>
    <w:p w14:paraId="0CFEA947" w14:textId="77777777" w:rsidR="00816F84" w:rsidRPr="00ED600B" w:rsidRDefault="00816F84" w:rsidP="00355726">
      <w:pPr>
        <w:tabs>
          <w:tab w:val="left" w:pos="1560"/>
        </w:tabs>
        <w:jc w:val="both"/>
        <w:rPr>
          <w:rFonts w:asciiTheme="minorHAnsi" w:hAnsiTheme="minorHAnsi" w:cs="Times"/>
          <w:bCs/>
          <w:i/>
          <w:color w:val="0070C0"/>
          <w:sz w:val="24"/>
          <w:szCs w:val="24"/>
          <w:u w:val="single"/>
        </w:rPr>
      </w:pPr>
      <w:r w:rsidRPr="00ED600B">
        <w:rPr>
          <w:rFonts w:asciiTheme="minorHAnsi" w:hAnsiTheme="minorHAnsi" w:cs="Times"/>
          <w:bCs/>
          <w:i/>
          <w:color w:val="0070C0"/>
          <w:sz w:val="24"/>
          <w:szCs w:val="24"/>
          <w:u w:val="single"/>
        </w:rPr>
        <w:t>REGIME INDEMNITAIRE</w:t>
      </w:r>
    </w:p>
    <w:p w14:paraId="20B0C7A9" w14:textId="77777777" w:rsidR="00EF6F2C" w:rsidRPr="00ED600B" w:rsidRDefault="00EF6F2C" w:rsidP="00355726">
      <w:pPr>
        <w:tabs>
          <w:tab w:val="left" w:pos="1560"/>
        </w:tabs>
        <w:jc w:val="both"/>
        <w:rPr>
          <w:rFonts w:asciiTheme="minorHAnsi" w:hAnsiTheme="minorHAnsi" w:cs="Times"/>
          <w:bCs/>
          <w:i/>
          <w:color w:val="0070C0"/>
          <w:sz w:val="24"/>
          <w:szCs w:val="24"/>
        </w:rPr>
      </w:pPr>
    </w:p>
    <w:p w14:paraId="38E86115" w14:textId="77777777" w:rsidR="00816F84" w:rsidRPr="00ED600B" w:rsidRDefault="00816F84" w:rsidP="00355726">
      <w:pPr>
        <w:tabs>
          <w:tab w:val="left" w:pos="1560"/>
        </w:tabs>
        <w:jc w:val="both"/>
        <w:rPr>
          <w:rFonts w:asciiTheme="minorHAnsi" w:hAnsiTheme="minorHAnsi" w:cs="Times"/>
          <w:i/>
          <w:color w:val="0070C0"/>
          <w:sz w:val="24"/>
          <w:szCs w:val="24"/>
        </w:rPr>
      </w:pPr>
      <w:r w:rsidRPr="00ED600B">
        <w:rPr>
          <w:rFonts w:asciiTheme="minorHAnsi" w:hAnsiTheme="minorHAnsi" w:cs="Times"/>
          <w:bCs/>
          <w:i/>
          <w:color w:val="0070C0"/>
          <w:sz w:val="24"/>
          <w:szCs w:val="24"/>
        </w:rPr>
        <w:t xml:space="preserve">En vertu du principe de parité et du décret </w:t>
      </w:r>
      <w:r w:rsidRPr="00ED600B">
        <w:rPr>
          <w:rFonts w:asciiTheme="minorHAnsi" w:hAnsiTheme="minorHAnsi" w:cs="Times"/>
          <w:i/>
          <w:color w:val="0070C0"/>
          <w:sz w:val="24"/>
          <w:szCs w:val="24"/>
        </w:rPr>
        <w:t>n° 2010-997 du 26 août 2010 relatif au régime de maintien des primes et indemnités des agents publics de l'Etat et des magistrats de l'ordre judiciaire dans certaines situations de congés, le régime indemnitaire ne peut être maintenu au cours d’un congé de grave maladie.</w:t>
      </w:r>
    </w:p>
    <w:p w14:paraId="45E12F6E" w14:textId="77777777" w:rsidR="00816F84" w:rsidRDefault="00816F84" w:rsidP="00355726">
      <w:pPr>
        <w:tabs>
          <w:tab w:val="left" w:pos="1560"/>
        </w:tabs>
        <w:jc w:val="both"/>
        <w:rPr>
          <w:rFonts w:asciiTheme="minorHAnsi" w:hAnsiTheme="minorHAnsi" w:cs="Times"/>
          <w:i/>
          <w:color w:val="0070C0"/>
          <w:sz w:val="24"/>
          <w:szCs w:val="24"/>
        </w:rPr>
      </w:pPr>
      <w:r w:rsidRPr="00ED600B">
        <w:rPr>
          <w:rFonts w:asciiTheme="minorHAnsi" w:hAnsiTheme="minorHAnsi" w:cs="Times"/>
          <w:i/>
          <w:color w:val="0070C0"/>
          <w:sz w:val="24"/>
          <w:szCs w:val="24"/>
        </w:rPr>
        <w:t>Toutefois, la délibération relative au r</w:t>
      </w:r>
      <w:r w:rsidR="00EF6F2C" w:rsidRPr="00ED600B">
        <w:rPr>
          <w:rFonts w:asciiTheme="minorHAnsi" w:hAnsiTheme="minorHAnsi" w:cs="Times"/>
          <w:i/>
          <w:color w:val="0070C0"/>
          <w:sz w:val="24"/>
          <w:szCs w:val="24"/>
        </w:rPr>
        <w:t>égime indemnitaire, peut prévoir que les primes et indemnités, versées durant le congé de maladie ordinaire précédemment octroyé, demeurent acquises.</w:t>
      </w:r>
      <w:r w:rsidRPr="00ED600B">
        <w:rPr>
          <w:rFonts w:asciiTheme="minorHAnsi" w:hAnsiTheme="minorHAnsi" w:cs="Times"/>
          <w:i/>
          <w:color w:val="0070C0"/>
          <w:sz w:val="24"/>
          <w:szCs w:val="24"/>
        </w:rPr>
        <w:t xml:space="preserve"> </w:t>
      </w:r>
    </w:p>
    <w:p w14:paraId="6AE56FC4" w14:textId="77777777" w:rsidR="00C71918" w:rsidRDefault="00C71918" w:rsidP="00355726">
      <w:pPr>
        <w:tabs>
          <w:tab w:val="left" w:pos="1560"/>
        </w:tabs>
        <w:jc w:val="both"/>
        <w:rPr>
          <w:rFonts w:asciiTheme="minorHAnsi" w:hAnsiTheme="minorHAnsi" w:cs="Times"/>
          <w:i/>
          <w:color w:val="0070C0"/>
          <w:sz w:val="24"/>
          <w:szCs w:val="24"/>
        </w:rPr>
      </w:pPr>
    </w:p>
    <w:p w14:paraId="7EFDA61D" w14:textId="77777777" w:rsidR="00C71918" w:rsidRDefault="00C71918" w:rsidP="00C71918">
      <w:pPr>
        <w:tabs>
          <w:tab w:val="left" w:pos="1560"/>
        </w:tabs>
        <w:jc w:val="both"/>
        <w:rPr>
          <w:rFonts w:asciiTheme="minorHAnsi" w:hAnsiTheme="minorHAnsi" w:cs="Times"/>
          <w:bCs/>
          <w:i/>
          <w:color w:val="0070C0"/>
          <w:sz w:val="24"/>
          <w:szCs w:val="24"/>
          <w:u w:val="single"/>
        </w:rPr>
      </w:pPr>
    </w:p>
    <w:p w14:paraId="63DAA6BC" w14:textId="77777777" w:rsidR="00C71918" w:rsidRDefault="00C71918" w:rsidP="00C71918">
      <w:pPr>
        <w:tabs>
          <w:tab w:val="left" w:pos="1560"/>
        </w:tabs>
        <w:jc w:val="both"/>
        <w:rPr>
          <w:rFonts w:asciiTheme="minorHAnsi" w:hAnsiTheme="minorHAnsi" w:cs="Times"/>
          <w:bCs/>
          <w:i/>
          <w:color w:val="0070C0"/>
          <w:sz w:val="24"/>
          <w:szCs w:val="24"/>
          <w:u w:val="single"/>
        </w:rPr>
      </w:pPr>
    </w:p>
    <w:p w14:paraId="563B7268" w14:textId="77777777" w:rsidR="00C71918" w:rsidRDefault="00C71918" w:rsidP="00C71918">
      <w:pPr>
        <w:tabs>
          <w:tab w:val="left" w:pos="1560"/>
        </w:tabs>
        <w:jc w:val="both"/>
        <w:rPr>
          <w:rFonts w:asciiTheme="minorHAnsi" w:hAnsiTheme="minorHAnsi" w:cs="Times"/>
          <w:bCs/>
          <w:i/>
          <w:color w:val="0070C0"/>
          <w:sz w:val="24"/>
          <w:szCs w:val="24"/>
          <w:u w:val="single"/>
        </w:rPr>
      </w:pPr>
      <w:r>
        <w:rPr>
          <w:rFonts w:asciiTheme="minorHAnsi" w:hAnsiTheme="minorHAnsi" w:cs="Times"/>
          <w:bCs/>
          <w:i/>
          <w:color w:val="0070C0"/>
          <w:sz w:val="24"/>
          <w:szCs w:val="24"/>
          <w:u w:val="single"/>
        </w:rPr>
        <w:t>Article 2 du décret n°93-863 du 18 juin 1993 relatif aux conditions de mise en oeuvre de la nouvelle bonification indiciaire dans la fonction publique territoriale</w:t>
      </w:r>
    </w:p>
    <w:p w14:paraId="41A0E024" w14:textId="77777777" w:rsidR="00C71918" w:rsidRDefault="00C71918" w:rsidP="00C71918">
      <w:pPr>
        <w:tabs>
          <w:tab w:val="left" w:pos="1560"/>
        </w:tabs>
        <w:jc w:val="both"/>
        <w:rPr>
          <w:rFonts w:asciiTheme="minorHAnsi" w:hAnsiTheme="minorHAnsi" w:cs="Times"/>
          <w:bCs/>
          <w:i/>
          <w:color w:val="0070C0"/>
          <w:sz w:val="24"/>
          <w:szCs w:val="24"/>
          <w:u w:val="single"/>
        </w:rPr>
      </w:pPr>
    </w:p>
    <w:p w14:paraId="53C38F2E" w14:textId="77777777" w:rsidR="00C71918" w:rsidRDefault="00C71918" w:rsidP="00C71918">
      <w:pPr>
        <w:tabs>
          <w:tab w:val="left" w:pos="1560"/>
        </w:tabs>
        <w:jc w:val="both"/>
        <w:rPr>
          <w:rFonts w:asciiTheme="minorHAnsi" w:hAnsiTheme="minorHAnsi" w:cs="Times"/>
          <w:bCs/>
          <w:i/>
          <w:color w:val="0070C0"/>
          <w:sz w:val="24"/>
          <w:szCs w:val="24"/>
        </w:rPr>
      </w:pPr>
      <w:r>
        <w:rPr>
          <w:rFonts w:asciiTheme="minorHAnsi" w:hAnsiTheme="minorHAnsi" w:cs="Times"/>
          <w:bCs/>
          <w:i/>
          <w:color w:val="0070C0"/>
          <w:sz w:val="24"/>
          <w:szCs w:val="24"/>
        </w:rPr>
        <w:t xml:space="preserve">Le bénéfice de la nouvelle bonification indiciaire est maintenu aux fonctionnaires dans les mêmes proportions que le traitement pendant la durée des congés mentionnés aux 1 </w:t>
      </w:r>
      <w:r>
        <w:rPr>
          <w:rFonts w:asciiTheme="minorHAnsi" w:hAnsiTheme="minorHAnsi" w:cs="Times"/>
          <w:bCs/>
          <w:i/>
          <w:color w:val="0070C0"/>
        </w:rPr>
        <w:t>(=&gt; congés annuels)</w:t>
      </w:r>
      <w:r>
        <w:rPr>
          <w:rFonts w:asciiTheme="minorHAnsi" w:hAnsiTheme="minorHAnsi" w:cs="Times"/>
          <w:bCs/>
          <w:i/>
          <w:color w:val="0070C0"/>
          <w:sz w:val="24"/>
          <w:szCs w:val="24"/>
        </w:rPr>
        <w:t xml:space="preserve">°, 2 </w:t>
      </w:r>
      <w:r>
        <w:rPr>
          <w:rFonts w:asciiTheme="minorHAnsi" w:hAnsiTheme="minorHAnsi" w:cs="Times"/>
          <w:bCs/>
          <w:i/>
          <w:color w:val="0070C0"/>
        </w:rPr>
        <w:t>(=&gt; CMO)°</w:t>
      </w:r>
      <w:r>
        <w:rPr>
          <w:rFonts w:asciiTheme="minorHAnsi" w:hAnsiTheme="minorHAnsi" w:cs="Times"/>
          <w:bCs/>
          <w:i/>
          <w:color w:val="0070C0"/>
          <w:sz w:val="24"/>
          <w:szCs w:val="24"/>
        </w:rPr>
        <w:t xml:space="preserve"> et 5 </w:t>
      </w:r>
      <w:r>
        <w:rPr>
          <w:rFonts w:asciiTheme="minorHAnsi" w:hAnsiTheme="minorHAnsi" w:cs="Times"/>
          <w:bCs/>
          <w:i/>
          <w:color w:val="0070C0"/>
        </w:rPr>
        <w:t>(=&gt; congé maternité / paternité / adoption)</w:t>
      </w:r>
      <w:r>
        <w:rPr>
          <w:rFonts w:asciiTheme="minorHAnsi" w:hAnsiTheme="minorHAnsi" w:cs="Times"/>
          <w:bCs/>
          <w:i/>
          <w:color w:val="0070C0"/>
          <w:sz w:val="24"/>
          <w:szCs w:val="24"/>
        </w:rPr>
        <w:t xml:space="preserve">° de l'article 57 de la loi du 26 janvier 1984 modifiée susvisée ainsi qu'au 3° </w:t>
      </w:r>
      <w:r>
        <w:rPr>
          <w:rFonts w:asciiTheme="minorHAnsi" w:hAnsiTheme="minorHAnsi" w:cs="Times"/>
          <w:bCs/>
          <w:i/>
          <w:color w:val="0070C0"/>
        </w:rPr>
        <w:t>(=&gt; CLM)</w:t>
      </w:r>
      <w:r>
        <w:rPr>
          <w:rFonts w:asciiTheme="minorHAnsi" w:hAnsiTheme="minorHAnsi" w:cs="Times"/>
          <w:bCs/>
          <w:i/>
          <w:color w:val="0070C0"/>
          <w:sz w:val="24"/>
          <w:szCs w:val="24"/>
        </w:rPr>
        <w:t xml:space="preserve"> de ce même article tant que l'agent n'est pas remplacé dans ses fonctions.</w:t>
      </w:r>
    </w:p>
    <w:p w14:paraId="1058CA34" w14:textId="77777777" w:rsidR="00C71918" w:rsidRPr="00ED600B" w:rsidRDefault="00C71918" w:rsidP="00355726">
      <w:pPr>
        <w:tabs>
          <w:tab w:val="left" w:pos="1560"/>
        </w:tabs>
        <w:jc w:val="both"/>
        <w:rPr>
          <w:rFonts w:asciiTheme="minorHAnsi" w:hAnsiTheme="minorHAnsi" w:cs="Times"/>
          <w:i/>
          <w:color w:val="0070C0"/>
          <w:sz w:val="24"/>
          <w:szCs w:val="24"/>
        </w:rPr>
      </w:pPr>
    </w:p>
    <w:sectPr w:rsidR="00C71918" w:rsidRPr="00ED600B" w:rsidSect="009C1AE7">
      <w:headerReference w:type="default" r:id="rId7"/>
      <w:footerReference w:type="default" r:id="rId8"/>
      <w:type w:val="continuous"/>
      <w:pgSz w:w="11907" w:h="16840"/>
      <w:pgMar w:top="1134" w:right="1134" w:bottom="851" w:left="1134"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DDCC3" w14:textId="77777777" w:rsidR="006F1703" w:rsidRDefault="006F1703">
      <w:r>
        <w:separator/>
      </w:r>
    </w:p>
  </w:endnote>
  <w:endnote w:type="continuationSeparator" w:id="0">
    <w:p w14:paraId="62A67CAC" w14:textId="77777777" w:rsidR="006F1703" w:rsidRDefault="006F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E51C" w14:textId="77777777" w:rsidR="006F1703" w:rsidRDefault="006F1703">
    <w:pPr>
      <w:pStyle w:val="Pieddepage"/>
      <w:framePr w:w="380" w:h="23" w:wrap="auto" w:vAnchor="text" w:hAnchor="text" w:xAlign="center" w:y="1"/>
      <w:tabs>
        <w:tab w:val="clear" w:pos="4320"/>
        <w:tab w:val="clear" w:pos="8640"/>
        <w:tab w:val="center" w:pos="4819"/>
        <w:tab w:val="right" w:pos="9071"/>
      </w:tabs>
    </w:pPr>
    <w:r>
      <w:fldChar w:fldCharType="begin"/>
    </w:r>
    <w:r>
      <w:instrText>\page\* ARABIC</w:instrText>
    </w:r>
    <w:r>
      <w:fldChar w:fldCharType="separate"/>
    </w:r>
    <w:r>
      <w:t>2</w:t>
    </w:r>
    <w:r>
      <w:fldChar w:fldCharType="end"/>
    </w:r>
  </w:p>
  <w:p w14:paraId="45A44BC6" w14:textId="77777777" w:rsidR="006F1703" w:rsidRDefault="006F1703">
    <w:pPr>
      <w:pStyle w:val="Pieddepage"/>
      <w:tabs>
        <w:tab w:val="clear" w:pos="4320"/>
        <w:tab w:val="clear" w:pos="8640"/>
        <w:tab w:val="right" w:pos="9639"/>
      </w:tabs>
      <w:rPr>
        <w:i/>
        <w:iCs/>
        <w:sz w:val="16"/>
        <w:szCs w:val="16"/>
      </w:rPr>
    </w:pPr>
    <w:r>
      <w:rPr>
        <w:i/>
        <w:iCs/>
        <w:sz w:val="16"/>
        <w:szCs w:val="16"/>
      </w:rPr>
      <w:t>CGM – fonctionnaire IRCANTEC – V.2018-1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1F559" w14:textId="77777777" w:rsidR="006F1703" w:rsidRDefault="006F1703">
      <w:r>
        <w:separator/>
      </w:r>
    </w:p>
  </w:footnote>
  <w:footnote w:type="continuationSeparator" w:id="0">
    <w:p w14:paraId="22E8EE11" w14:textId="77777777" w:rsidR="006F1703" w:rsidRDefault="006F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86F0" w14:textId="77777777" w:rsidR="006F1703" w:rsidRDefault="006F1703">
    <w:pPr>
      <w:pStyle w:val="En-tte"/>
      <w:tabs>
        <w:tab w:val="clear" w:pos="4320"/>
        <w:tab w:val="clear" w:pos="8640"/>
        <w:tab w:val="center" w:pos="4819"/>
        <w:tab w:val="right" w:pos="90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60" w:hanging="360"/>
      </w:pPr>
      <w:rPr>
        <w:sz w:val="18"/>
      </w:rPr>
    </w:lvl>
    <w:lvl w:ilvl="1">
      <w:start w:val="1"/>
      <w:numFmt w:val="bullet"/>
      <w:lvlText w:val="–"/>
      <w:lvlJc w:val="left"/>
      <w:pPr>
        <w:ind w:left="720" w:hanging="360"/>
      </w:pPr>
      <w:rPr>
        <w:sz w:val="18"/>
      </w:rPr>
    </w:lvl>
    <w:lvl w:ilvl="2">
      <w:start w:val="1"/>
      <w:numFmt w:val="bullet"/>
      <w:lvlText w:val="–"/>
      <w:lvlJc w:val="left"/>
      <w:pPr>
        <w:ind w:left="1080" w:hanging="360"/>
      </w:pPr>
      <w:rPr>
        <w:sz w:val="18"/>
      </w:rPr>
    </w:lvl>
    <w:lvl w:ilvl="3">
      <w:start w:val="1"/>
      <w:numFmt w:val="bullet"/>
      <w:lvlText w:val="–"/>
      <w:lvlJc w:val="left"/>
      <w:pPr>
        <w:ind w:left="1440" w:hanging="360"/>
      </w:pPr>
      <w:rPr>
        <w:sz w:val="18"/>
      </w:rPr>
    </w:lvl>
    <w:lvl w:ilvl="4">
      <w:start w:val="1"/>
      <w:numFmt w:val="bullet"/>
      <w:lvlText w:val="–"/>
      <w:lvlJc w:val="left"/>
      <w:pPr>
        <w:ind w:left="1800" w:hanging="360"/>
      </w:pPr>
      <w:rPr>
        <w:sz w:val="18"/>
      </w:rPr>
    </w:lvl>
    <w:lvl w:ilvl="5">
      <w:start w:val="1"/>
      <w:numFmt w:val="bullet"/>
      <w:lvlText w:val="–"/>
      <w:lvlJc w:val="left"/>
      <w:pPr>
        <w:ind w:left="2160" w:hanging="360"/>
      </w:pPr>
      <w:rPr>
        <w:sz w:val="18"/>
      </w:rPr>
    </w:lvl>
    <w:lvl w:ilvl="6">
      <w:start w:val="1"/>
      <w:numFmt w:val="bullet"/>
      <w:lvlText w:val="–"/>
      <w:lvlJc w:val="left"/>
      <w:pPr>
        <w:ind w:left="2520" w:hanging="360"/>
      </w:pPr>
      <w:rPr>
        <w:sz w:val="18"/>
      </w:rPr>
    </w:lvl>
    <w:lvl w:ilvl="7">
      <w:start w:val="1"/>
      <w:numFmt w:val="bullet"/>
      <w:lvlText w:val="–"/>
      <w:lvlJc w:val="left"/>
      <w:pPr>
        <w:ind w:left="2880" w:hanging="360"/>
      </w:pPr>
      <w:rPr>
        <w:sz w:val="18"/>
      </w:rPr>
    </w:lvl>
    <w:lvl w:ilvl="8">
      <w:start w:val="1"/>
      <w:numFmt w:val="bullet"/>
      <w:lvlText w:val="–"/>
      <w:lvlJc w:val="left"/>
      <w:pPr>
        <w:ind w:left="3240" w:hanging="360"/>
      </w:pPr>
      <w:rPr>
        <w:sz w:val="18"/>
      </w:rPr>
    </w:lvl>
  </w:abstractNum>
  <w:abstractNum w:abstractNumId="1" w15:restartNumberingAfterBreak="0">
    <w:nsid w:val="09F36105"/>
    <w:multiLevelType w:val="multilevel"/>
    <w:tmpl w:val="B19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BB"/>
    <w:rsid w:val="00073CF2"/>
    <w:rsid w:val="000E1976"/>
    <w:rsid w:val="00121101"/>
    <w:rsid w:val="00124631"/>
    <w:rsid w:val="0032236B"/>
    <w:rsid w:val="003302F0"/>
    <w:rsid w:val="00355726"/>
    <w:rsid w:val="003A2B74"/>
    <w:rsid w:val="00456469"/>
    <w:rsid w:val="004A2FBB"/>
    <w:rsid w:val="004C735F"/>
    <w:rsid w:val="00624DBC"/>
    <w:rsid w:val="006F1703"/>
    <w:rsid w:val="00764A40"/>
    <w:rsid w:val="007D4903"/>
    <w:rsid w:val="00816F84"/>
    <w:rsid w:val="008A278E"/>
    <w:rsid w:val="008D20D5"/>
    <w:rsid w:val="00906874"/>
    <w:rsid w:val="0094261F"/>
    <w:rsid w:val="009C1AE7"/>
    <w:rsid w:val="009D3A08"/>
    <w:rsid w:val="009E6AA4"/>
    <w:rsid w:val="00A159B8"/>
    <w:rsid w:val="00A350FC"/>
    <w:rsid w:val="00AF1743"/>
    <w:rsid w:val="00C241B2"/>
    <w:rsid w:val="00C71918"/>
    <w:rsid w:val="00C760D0"/>
    <w:rsid w:val="00D6062C"/>
    <w:rsid w:val="00D85D96"/>
    <w:rsid w:val="00E034C8"/>
    <w:rsid w:val="00EA28D9"/>
    <w:rsid w:val="00ED600B"/>
    <w:rsid w:val="00EF6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C0ED8"/>
  <w14:defaultImageDpi w14:val="0"/>
  <w15:docId w15:val="{43920171-D85F-420E-BD6F-744C9F37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ms Rmn" w:hAnsi="Tms Rmn" w:cs="Tms Rmn"/>
      <w:sz w:val="20"/>
      <w:szCs w:val="20"/>
    </w:rPr>
  </w:style>
  <w:style w:type="paragraph" w:styleId="Titre1">
    <w:name w:val="heading 1"/>
    <w:basedOn w:val="Normal"/>
    <w:next w:val="Normal"/>
    <w:link w:val="Titre1Car"/>
    <w:uiPriority w:val="99"/>
    <w:qFormat/>
    <w:pPr>
      <w:spacing w:before="240"/>
      <w:outlineLvl w:val="0"/>
    </w:pPr>
    <w:rPr>
      <w:rFonts w:ascii="Helv" w:hAnsi="Helv" w:cs="Helv"/>
      <w:b/>
      <w:bCs/>
      <w:sz w:val="24"/>
      <w:szCs w:val="24"/>
      <w:u w:val="single"/>
    </w:rPr>
  </w:style>
  <w:style w:type="paragraph" w:styleId="Titre2">
    <w:name w:val="heading 2"/>
    <w:basedOn w:val="Normal"/>
    <w:next w:val="Normal"/>
    <w:link w:val="Titre2Car"/>
    <w:uiPriority w:val="99"/>
    <w:qFormat/>
    <w:pPr>
      <w:spacing w:before="120"/>
      <w:outlineLvl w:val="1"/>
    </w:pPr>
    <w:rPr>
      <w:rFonts w:ascii="Helv" w:hAnsi="Helv" w:cs="Helv"/>
      <w:b/>
      <w:bCs/>
      <w:sz w:val="24"/>
      <w:szCs w:val="24"/>
    </w:rPr>
  </w:style>
  <w:style w:type="paragraph" w:styleId="Titre3">
    <w:name w:val="heading 3"/>
    <w:basedOn w:val="Normal"/>
    <w:next w:val="Retraitnormal"/>
    <w:link w:val="Titre3Car"/>
    <w:uiPriority w:val="99"/>
    <w:qFormat/>
    <w:pPr>
      <w:ind w:left="357"/>
      <w:outlineLvl w:val="2"/>
    </w:pPr>
    <w:rPr>
      <w:b/>
      <w:bCs/>
      <w:sz w:val="24"/>
      <w:szCs w:val="24"/>
    </w:rPr>
  </w:style>
  <w:style w:type="paragraph" w:styleId="Titre4">
    <w:name w:val="heading 4"/>
    <w:basedOn w:val="Normal"/>
    <w:next w:val="Retraitnormal"/>
    <w:link w:val="Titre4Car"/>
    <w:uiPriority w:val="99"/>
    <w:qFormat/>
    <w:pPr>
      <w:ind w:left="354"/>
      <w:outlineLvl w:val="3"/>
    </w:pPr>
    <w:rPr>
      <w:sz w:val="24"/>
      <w:szCs w:val="24"/>
      <w:u w:val="single"/>
    </w:rPr>
  </w:style>
  <w:style w:type="paragraph" w:styleId="Titre5">
    <w:name w:val="heading 5"/>
    <w:basedOn w:val="Normal"/>
    <w:next w:val="Retraitnormal"/>
    <w:link w:val="Titre5Car"/>
    <w:uiPriority w:val="99"/>
    <w:qFormat/>
    <w:pPr>
      <w:ind w:left="708"/>
      <w:outlineLvl w:val="4"/>
    </w:pPr>
    <w:rPr>
      <w:b/>
      <w:bCs/>
    </w:rPr>
  </w:style>
  <w:style w:type="paragraph" w:styleId="Titre6">
    <w:name w:val="heading 6"/>
    <w:basedOn w:val="Normal"/>
    <w:next w:val="Retraitnormal"/>
    <w:link w:val="Titre6Car"/>
    <w:uiPriority w:val="99"/>
    <w:qFormat/>
    <w:pPr>
      <w:ind w:left="708"/>
      <w:outlineLvl w:val="5"/>
    </w:pPr>
    <w:rPr>
      <w:u w:val="single"/>
    </w:rPr>
  </w:style>
  <w:style w:type="paragraph" w:styleId="Titre7">
    <w:name w:val="heading 7"/>
    <w:basedOn w:val="Normal"/>
    <w:next w:val="Retraitnormal"/>
    <w:link w:val="Titre7Car"/>
    <w:uiPriority w:val="99"/>
    <w:qFormat/>
    <w:pPr>
      <w:ind w:left="708"/>
      <w:outlineLvl w:val="6"/>
    </w:pPr>
    <w:rPr>
      <w:i/>
      <w:iCs/>
    </w:rPr>
  </w:style>
  <w:style w:type="paragraph" w:styleId="Titre8">
    <w:name w:val="heading 8"/>
    <w:basedOn w:val="Normal"/>
    <w:next w:val="Retraitnormal"/>
    <w:link w:val="Titre8Car"/>
    <w:uiPriority w:val="99"/>
    <w:qFormat/>
    <w:pPr>
      <w:ind w:left="708"/>
      <w:outlineLvl w:val="7"/>
    </w:pPr>
    <w:rPr>
      <w:i/>
      <w:iCs/>
    </w:rPr>
  </w:style>
  <w:style w:type="paragraph" w:styleId="Titre9">
    <w:name w:val="heading 9"/>
    <w:basedOn w:val="Normal"/>
    <w:next w:val="Retraitnormal"/>
    <w:link w:val="Titre9Car"/>
    <w:uiPriority w:val="99"/>
    <w:qFormat/>
    <w:pPr>
      <w:ind w:left="708"/>
      <w:outlineLvl w:val="8"/>
    </w:pPr>
    <w:rPr>
      <w:i/>
      <w:iC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customStyle="1" w:styleId="Heading">
    <w:name w:val="Heading"/>
    <w:basedOn w:val="Normal"/>
    <w:next w:val="Corpsdetexte"/>
    <w:uiPriority w:val="99"/>
    <w:pPr>
      <w:keepNext/>
      <w:spacing w:before="240" w:after="120"/>
    </w:pPr>
    <w:rPr>
      <w:rFonts w:ascii="Arial" w:hAnsi="Arial" w:cs="Aria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Tms Rmn" w:hAnsi="Tms Rmn" w:cs="Tms Rmn"/>
      <w:sz w:val="20"/>
      <w:szCs w:val="20"/>
    </w:rPr>
  </w:style>
  <w:style w:type="paragraph" w:styleId="Liste">
    <w:name w:val="List"/>
    <w:basedOn w:val="Corpsdetexte"/>
    <w:uiPriority w:val="99"/>
  </w:style>
  <w:style w:type="paragraph" w:styleId="Lgende">
    <w:name w:val="caption"/>
    <w:basedOn w:val="Normal"/>
    <w:uiPriority w:val="99"/>
    <w:qFormat/>
    <w:pPr>
      <w:spacing w:before="120" w:after="120"/>
    </w:pPr>
    <w:rPr>
      <w:i/>
      <w:iCs/>
      <w:sz w:val="24"/>
      <w:szCs w:val="24"/>
    </w:rPr>
  </w:style>
  <w:style w:type="paragraph" w:customStyle="1" w:styleId="Index">
    <w:name w:val="Index"/>
    <w:basedOn w:val="Normal"/>
    <w:uiPriority w:val="99"/>
  </w:style>
  <w:style w:type="paragraph" w:customStyle="1" w:styleId="Heading1">
    <w:name w:val="Heading1"/>
    <w:basedOn w:val="Normal"/>
    <w:next w:val="Corpsdetexte"/>
    <w:uiPriority w:val="99"/>
    <w:pPr>
      <w:keepNext/>
      <w:spacing w:before="240" w:after="120"/>
    </w:pPr>
    <w:rPr>
      <w:rFonts w:ascii="Arial" w:hAnsi="Arial" w:cs="Arial"/>
      <w:sz w:val="28"/>
      <w:szCs w:val="28"/>
    </w:rPr>
  </w:style>
  <w:style w:type="paragraph" w:customStyle="1" w:styleId="Index1">
    <w:name w:val="Index1"/>
    <w:basedOn w:val="Normal"/>
    <w:uiPriority w:val="99"/>
  </w:style>
  <w:style w:type="paragraph" w:customStyle="1" w:styleId="WW-Heading">
    <w:name w:val="WW-Heading"/>
    <w:basedOn w:val="Normal"/>
    <w:next w:val="Corpsdetexte"/>
    <w:uiPriority w:val="99"/>
    <w:pPr>
      <w:keepNext/>
      <w:spacing w:before="240" w:after="120"/>
    </w:pPr>
    <w:rPr>
      <w:rFonts w:ascii="Arial" w:hAnsi="Arial" w:cs="Arial"/>
      <w:sz w:val="28"/>
      <w:szCs w:val="28"/>
    </w:rPr>
  </w:style>
  <w:style w:type="paragraph" w:customStyle="1" w:styleId="WW-caption">
    <w:name w:val="WW-caption"/>
    <w:basedOn w:val="Normal"/>
    <w:uiPriority w:val="99"/>
    <w:pPr>
      <w:spacing w:before="120" w:after="120"/>
    </w:pPr>
    <w:rPr>
      <w:i/>
      <w:iCs/>
      <w:sz w:val="24"/>
      <w:szCs w:val="24"/>
    </w:rPr>
  </w:style>
  <w:style w:type="paragraph" w:customStyle="1" w:styleId="WW-Index">
    <w:name w:val="WW-Index"/>
    <w:basedOn w:val="Normal"/>
    <w:uiPriority w:val="99"/>
  </w:style>
  <w:style w:type="paragraph" w:styleId="Retraitnormal">
    <w:name w:val="Normal Indent"/>
    <w:basedOn w:val="Normal"/>
    <w:uiPriority w:val="99"/>
    <w:pPr>
      <w:ind w:left="708"/>
    </w:p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basedOn w:val="Policepardfaut"/>
    <w:link w:val="Pieddepage"/>
    <w:uiPriority w:val="99"/>
    <w:locked/>
    <w:rPr>
      <w:rFonts w:ascii="Tms Rmn" w:hAnsi="Tms Rmn" w:cs="Tms Rmn"/>
      <w:sz w:val="20"/>
      <w:szCs w:val="20"/>
    </w:rPr>
  </w:style>
  <w:style w:type="paragraph" w:styleId="En-tte">
    <w:name w:val="header"/>
    <w:basedOn w:val="Normal"/>
    <w:link w:val="En-tteCar"/>
    <w:uiPriority w:val="99"/>
    <w:pPr>
      <w:tabs>
        <w:tab w:val="center" w:pos="4320"/>
        <w:tab w:val="right" w:pos="8640"/>
      </w:tabs>
    </w:pPr>
  </w:style>
  <w:style w:type="character" w:customStyle="1" w:styleId="En-tteCar">
    <w:name w:val="En-tête Car"/>
    <w:basedOn w:val="Policepardfaut"/>
    <w:link w:val="En-tte"/>
    <w:uiPriority w:val="99"/>
    <w:semiHidden/>
    <w:locked/>
    <w:rPr>
      <w:rFonts w:ascii="Tms Rmn" w:hAnsi="Tms Rmn" w:cs="Tms Rmn"/>
      <w:sz w:val="20"/>
      <w:szCs w:val="20"/>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locked/>
    <w:rPr>
      <w:rFonts w:ascii="Tms Rmn" w:hAnsi="Tms Rmn" w:cs="Tms Rmn"/>
      <w:sz w:val="20"/>
      <w:szCs w:val="20"/>
    </w:rPr>
  </w:style>
  <w:style w:type="paragraph" w:styleId="Corpsdetexte2">
    <w:name w:val="Body Text 2"/>
    <w:basedOn w:val="Normal"/>
    <w:link w:val="Corpsdetexte2Car"/>
    <w:uiPriority w:val="99"/>
    <w:pPr>
      <w:tabs>
        <w:tab w:val="left" w:pos="1560"/>
      </w:tabs>
      <w:ind w:left="1560" w:hanging="1560"/>
      <w:jc w:val="both"/>
    </w:pPr>
    <w:rPr>
      <w:rFonts w:ascii="Times" w:hAnsi="Times" w:cs="Times"/>
      <w:sz w:val="24"/>
      <w:szCs w:val="24"/>
    </w:rPr>
  </w:style>
  <w:style w:type="character" w:customStyle="1" w:styleId="Corpsdetexte2Car">
    <w:name w:val="Corps de texte 2 Car"/>
    <w:basedOn w:val="Policepardfaut"/>
    <w:link w:val="Corpsdetexte2"/>
    <w:uiPriority w:val="99"/>
    <w:semiHidden/>
    <w:locked/>
    <w:rPr>
      <w:rFonts w:ascii="Tms Rmn" w:hAnsi="Tms Rmn" w:cs="Tms Rmn"/>
      <w:sz w:val="20"/>
      <w:szCs w:val="20"/>
    </w:rPr>
  </w:style>
  <w:style w:type="paragraph" w:styleId="Retraitcorpsdetexte2">
    <w:name w:val="Body Text Indent 2"/>
    <w:basedOn w:val="Normal"/>
    <w:link w:val="Retraitcorpsdetexte2Car"/>
    <w:uiPriority w:val="99"/>
    <w:pPr>
      <w:tabs>
        <w:tab w:val="left" w:pos="1560"/>
      </w:tabs>
      <w:ind w:left="1560"/>
      <w:jc w:val="both"/>
    </w:pPr>
    <w:rPr>
      <w:rFonts w:ascii="Times" w:hAnsi="Times" w:cs="Times"/>
      <w:sz w:val="24"/>
      <w:szCs w:val="24"/>
    </w:rPr>
  </w:style>
  <w:style w:type="character" w:customStyle="1" w:styleId="Retraitcorpsdetexte2Car">
    <w:name w:val="Retrait corps de texte 2 Car"/>
    <w:basedOn w:val="Policepardfaut"/>
    <w:link w:val="Retraitcorpsdetexte2"/>
    <w:uiPriority w:val="99"/>
    <w:semiHidden/>
    <w:locked/>
    <w:rPr>
      <w:rFonts w:ascii="Tms Rmn" w:hAnsi="Tms Rmn" w:cs="Tms Rmn"/>
      <w:sz w:val="20"/>
      <w:szCs w:val="20"/>
    </w:rPr>
  </w:style>
  <w:style w:type="paragraph" w:customStyle="1" w:styleId="WW-header">
    <w:name w:val="WW-header"/>
    <w:basedOn w:val="Normal"/>
    <w:uiPriority w:val="99"/>
    <w:pPr>
      <w:tabs>
        <w:tab w:val="center" w:pos="4819"/>
        <w:tab w:val="right" w:pos="9639"/>
      </w:tabs>
    </w:pPr>
  </w:style>
  <w:style w:type="paragraph" w:customStyle="1" w:styleId="WW-footer">
    <w:name w:val="WW-footer"/>
    <w:basedOn w:val="Normal"/>
    <w:uiPriority w:val="99"/>
    <w:pPr>
      <w:tabs>
        <w:tab w:val="center" w:pos="4819"/>
        <w:tab w:val="right" w:pos="9639"/>
      </w:tabs>
    </w:pPr>
  </w:style>
  <w:style w:type="paragraph" w:customStyle="1" w:styleId="WW-header1">
    <w:name w:val="WW-header1"/>
    <w:basedOn w:val="Normal"/>
    <w:uiPriority w:val="99"/>
    <w:pPr>
      <w:tabs>
        <w:tab w:val="center" w:pos="4320"/>
        <w:tab w:val="right" w:pos="8640"/>
      </w:tabs>
    </w:pPr>
  </w:style>
  <w:style w:type="paragraph" w:customStyle="1" w:styleId="WW-footer1">
    <w:name w:val="WW-footer1"/>
    <w:basedOn w:val="Normal"/>
    <w:uiPriority w:val="99"/>
    <w:pPr>
      <w:tabs>
        <w:tab w:val="center" w:pos="4320"/>
        <w:tab w:val="right" w:pos="8640"/>
      </w:tabs>
    </w:pPr>
  </w:style>
  <w:style w:type="character" w:styleId="Appelnotedebasdep">
    <w:name w:val="footnote reference"/>
    <w:basedOn w:val="Policepardfaut"/>
    <w:uiPriority w:val="99"/>
    <w:rPr>
      <w:rFonts w:cs="Times New Roman"/>
      <w:position w:val="6"/>
      <w:sz w:val="16"/>
      <w:szCs w:val="16"/>
      <w:lang w:val="en-US" w:eastAsia="x-none"/>
    </w:rPr>
  </w:style>
  <w:style w:type="character" w:styleId="Numrodepage">
    <w:name w:val="page number"/>
    <w:basedOn w:val="Policepardfaut"/>
    <w:uiPriority w:val="99"/>
    <w:rPr>
      <w:rFonts w:cs="Times New Roman"/>
      <w:lang w:val="en-US" w:eastAsia="x-none"/>
    </w:rPr>
  </w:style>
  <w:style w:type="character" w:customStyle="1" w:styleId="BulletSymbols">
    <w:name w:val="Bullet Symbols"/>
    <w:uiPriority w:val="99"/>
    <w:rPr>
      <w:sz w:val="18"/>
    </w:rPr>
  </w:style>
  <w:style w:type="character" w:styleId="Lienhypertexte">
    <w:name w:val="Hyperlink"/>
    <w:basedOn w:val="Policepardfaut"/>
    <w:uiPriority w:val="99"/>
    <w:semiHidden/>
    <w:unhideWhenUsed/>
    <w:rsid w:val="00355726"/>
    <w:rPr>
      <w:rFonts w:cs="Times New Roman"/>
      <w:color w:val="0000FF"/>
      <w:u w:val="single"/>
    </w:rPr>
  </w:style>
  <w:style w:type="paragraph" w:styleId="NormalWeb">
    <w:name w:val="Normal (Web)"/>
    <w:basedOn w:val="Normal"/>
    <w:uiPriority w:val="99"/>
    <w:semiHidden/>
    <w:unhideWhenUsed/>
    <w:rsid w:val="00355726"/>
    <w:pPr>
      <w:widowControl/>
      <w:autoSpaceDE/>
      <w:autoSpaceDN/>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35572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24619">
      <w:marLeft w:val="0"/>
      <w:marRight w:val="0"/>
      <w:marTop w:val="0"/>
      <w:marBottom w:val="0"/>
      <w:divBdr>
        <w:top w:val="none" w:sz="0" w:space="0" w:color="auto"/>
        <w:left w:val="none" w:sz="0" w:space="0" w:color="auto"/>
        <w:bottom w:val="none" w:sz="0" w:space="0" w:color="auto"/>
        <w:right w:val="none" w:sz="0" w:space="0" w:color="auto"/>
      </w:divBdr>
    </w:div>
    <w:div w:id="1664624622">
      <w:marLeft w:val="0"/>
      <w:marRight w:val="0"/>
      <w:marTop w:val="0"/>
      <w:marBottom w:val="0"/>
      <w:divBdr>
        <w:top w:val="none" w:sz="0" w:space="0" w:color="auto"/>
        <w:left w:val="none" w:sz="0" w:space="0" w:color="auto"/>
        <w:bottom w:val="none" w:sz="0" w:space="0" w:color="auto"/>
        <w:right w:val="none" w:sz="0" w:space="0" w:color="auto"/>
      </w:divBdr>
      <w:divsChild>
        <w:div w:id="1664624620">
          <w:marLeft w:val="0"/>
          <w:marRight w:val="0"/>
          <w:marTop w:val="0"/>
          <w:marBottom w:val="0"/>
          <w:divBdr>
            <w:top w:val="none" w:sz="0" w:space="0" w:color="auto"/>
            <w:left w:val="none" w:sz="0" w:space="0" w:color="auto"/>
            <w:bottom w:val="none" w:sz="0" w:space="0" w:color="auto"/>
            <w:right w:val="none" w:sz="0" w:space="0" w:color="auto"/>
          </w:divBdr>
        </w:div>
        <w:div w:id="1664624621">
          <w:marLeft w:val="0"/>
          <w:marRight w:val="0"/>
          <w:marTop w:val="0"/>
          <w:marBottom w:val="0"/>
          <w:divBdr>
            <w:top w:val="none" w:sz="0" w:space="0" w:color="auto"/>
            <w:left w:val="none" w:sz="0" w:space="0" w:color="auto"/>
            <w:bottom w:val="none" w:sz="0" w:space="0" w:color="auto"/>
            <w:right w:val="none" w:sz="0" w:space="0" w:color="auto"/>
          </w:divBdr>
        </w:div>
      </w:divsChild>
    </w:div>
    <w:div w:id="1664624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5541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PLACANT UN AGENT EN CONGE DE GRAVE MALADIE</dc:title>
  <dc:subject/>
  <dc:creator>JCLR CDG50</dc:creator>
  <cp:keywords/>
  <dc:description/>
  <cp:lastModifiedBy>Elodie CONTENTIN</cp:lastModifiedBy>
  <cp:revision>2</cp:revision>
  <cp:lastPrinted>2112-12-31T23:00:00Z</cp:lastPrinted>
  <dcterms:created xsi:type="dcterms:W3CDTF">2019-12-04T15:51:00Z</dcterms:created>
  <dcterms:modified xsi:type="dcterms:W3CDTF">2019-12-04T15:51:00Z</dcterms:modified>
</cp:coreProperties>
</file>