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667CA" w14:textId="77777777" w:rsidR="006253D2" w:rsidRPr="00763358" w:rsidRDefault="006253D2">
      <w:pPr>
        <w:jc w:val="center"/>
        <w:rPr>
          <w:rFonts w:asciiTheme="minorHAnsi" w:hAnsiTheme="minorHAnsi" w:cs="Times"/>
          <w:b/>
          <w:bCs/>
          <w:sz w:val="24"/>
          <w:szCs w:val="24"/>
          <w:u w:val="double"/>
        </w:rPr>
      </w:pPr>
      <w:bookmarkStart w:id="0" w:name="_GoBack"/>
      <w:bookmarkEnd w:id="0"/>
      <w:r w:rsidRPr="00763358">
        <w:rPr>
          <w:rFonts w:asciiTheme="minorHAnsi" w:hAnsiTheme="minorHAnsi" w:cs="Times"/>
          <w:b/>
          <w:bCs/>
          <w:sz w:val="24"/>
          <w:szCs w:val="24"/>
          <w:u w:val="double"/>
        </w:rPr>
        <w:t>ARR</w:t>
      </w:r>
      <w:r w:rsidR="006B2CCA" w:rsidRPr="00763358">
        <w:rPr>
          <w:rFonts w:asciiTheme="minorHAnsi" w:hAnsiTheme="minorHAnsi" w:cs="Times"/>
          <w:b/>
          <w:bCs/>
          <w:sz w:val="24"/>
          <w:szCs w:val="24"/>
          <w:u w:val="double"/>
        </w:rPr>
        <w:t>Ê</w:t>
      </w:r>
      <w:r w:rsidRPr="00763358">
        <w:rPr>
          <w:rFonts w:asciiTheme="minorHAnsi" w:hAnsiTheme="minorHAnsi" w:cs="Times"/>
          <w:b/>
          <w:bCs/>
          <w:sz w:val="24"/>
          <w:szCs w:val="24"/>
          <w:u w:val="double"/>
        </w:rPr>
        <w:t>T</w:t>
      </w:r>
      <w:r w:rsidR="006B2CCA" w:rsidRPr="00763358">
        <w:rPr>
          <w:rFonts w:asciiTheme="minorHAnsi" w:hAnsiTheme="minorHAnsi" w:cs="Times"/>
          <w:b/>
          <w:bCs/>
          <w:sz w:val="24"/>
          <w:szCs w:val="24"/>
          <w:u w:val="double"/>
        </w:rPr>
        <w:t>É</w:t>
      </w:r>
      <w:r w:rsidRPr="00763358">
        <w:rPr>
          <w:rFonts w:asciiTheme="minorHAnsi" w:hAnsiTheme="minorHAnsi" w:cs="Times"/>
          <w:b/>
          <w:bCs/>
          <w:sz w:val="24"/>
          <w:szCs w:val="24"/>
          <w:u w:val="double"/>
        </w:rPr>
        <w:t xml:space="preserve"> </w:t>
      </w:r>
      <w:r w:rsidR="006B2CCA" w:rsidRPr="00763358">
        <w:rPr>
          <w:rFonts w:asciiTheme="minorHAnsi" w:hAnsiTheme="minorHAnsi" w:cs="Times"/>
          <w:b/>
          <w:bCs/>
          <w:sz w:val="24"/>
          <w:szCs w:val="24"/>
          <w:u w:val="double"/>
        </w:rPr>
        <w:t xml:space="preserve">PLACANT </w:t>
      </w:r>
      <w:r w:rsidR="006B2CCA" w:rsidRPr="00763358">
        <w:rPr>
          <w:rFonts w:asciiTheme="minorHAnsi" w:hAnsiTheme="minorHAnsi" w:cs="Times"/>
          <w:b/>
          <w:bCs/>
          <w:color w:val="0070C0"/>
          <w:sz w:val="24"/>
          <w:szCs w:val="24"/>
          <w:u w:val="double"/>
        </w:rPr>
        <w:t>(nom et grade de l’agent)</w:t>
      </w:r>
      <w:r w:rsidRPr="00763358">
        <w:rPr>
          <w:rFonts w:asciiTheme="minorHAnsi" w:hAnsiTheme="minorHAnsi" w:cs="Times"/>
          <w:b/>
          <w:bCs/>
          <w:sz w:val="24"/>
          <w:szCs w:val="24"/>
          <w:u w:val="double"/>
        </w:rPr>
        <w:t xml:space="preserve"> EN DISPONIBILIT</w:t>
      </w:r>
      <w:r w:rsidR="006B2CCA" w:rsidRPr="00763358">
        <w:rPr>
          <w:rFonts w:asciiTheme="minorHAnsi" w:hAnsiTheme="minorHAnsi" w:cs="Times"/>
          <w:b/>
          <w:bCs/>
          <w:sz w:val="24"/>
          <w:szCs w:val="24"/>
          <w:u w:val="double"/>
        </w:rPr>
        <w:t>É</w:t>
      </w:r>
      <w:r w:rsidRPr="00763358">
        <w:rPr>
          <w:rFonts w:asciiTheme="minorHAnsi" w:hAnsiTheme="minorHAnsi" w:cs="Times"/>
          <w:b/>
          <w:bCs/>
          <w:sz w:val="24"/>
          <w:szCs w:val="24"/>
          <w:u w:val="double"/>
        </w:rPr>
        <w:t xml:space="preserve"> D’OFFICE</w:t>
      </w:r>
    </w:p>
    <w:p w14:paraId="0A988222" w14:textId="77777777" w:rsidR="006253D2" w:rsidRDefault="006253D2">
      <w:pPr>
        <w:jc w:val="center"/>
        <w:rPr>
          <w:rFonts w:asciiTheme="minorHAnsi" w:hAnsiTheme="minorHAnsi" w:cs="Times"/>
          <w:b/>
          <w:bCs/>
          <w:sz w:val="24"/>
          <w:szCs w:val="24"/>
          <w:u w:val="double"/>
        </w:rPr>
      </w:pPr>
      <w:r w:rsidRPr="00763358">
        <w:rPr>
          <w:rFonts w:asciiTheme="minorHAnsi" w:hAnsiTheme="minorHAnsi" w:cs="Times"/>
          <w:b/>
          <w:bCs/>
          <w:sz w:val="24"/>
          <w:szCs w:val="24"/>
          <w:u w:val="double"/>
        </w:rPr>
        <w:t xml:space="preserve">POUR </w:t>
      </w:r>
      <w:r w:rsidR="00763358">
        <w:rPr>
          <w:rFonts w:asciiTheme="minorHAnsi" w:hAnsiTheme="minorHAnsi" w:cs="Times"/>
          <w:b/>
          <w:bCs/>
          <w:sz w:val="24"/>
          <w:szCs w:val="24"/>
          <w:u w:val="double"/>
        </w:rPr>
        <w:t>RAISON</w:t>
      </w:r>
      <w:r w:rsidR="006B2CCA" w:rsidRPr="00763358">
        <w:rPr>
          <w:rFonts w:asciiTheme="minorHAnsi" w:hAnsiTheme="minorHAnsi" w:cs="Times"/>
          <w:b/>
          <w:bCs/>
          <w:sz w:val="24"/>
          <w:szCs w:val="24"/>
          <w:u w:val="double"/>
        </w:rPr>
        <w:t xml:space="preserve"> DE SANTÉ</w:t>
      </w:r>
    </w:p>
    <w:p w14:paraId="17C50C59" w14:textId="77777777" w:rsidR="00410EDE" w:rsidRPr="00410EDE" w:rsidRDefault="00410EDE">
      <w:pPr>
        <w:jc w:val="center"/>
        <w:rPr>
          <w:rFonts w:asciiTheme="minorHAnsi" w:hAnsiTheme="minorHAnsi" w:cs="Times"/>
          <w:bCs/>
          <w:i/>
          <w:color w:val="FF0000"/>
          <w:sz w:val="24"/>
          <w:szCs w:val="24"/>
        </w:rPr>
      </w:pPr>
      <w:r w:rsidRPr="00410EDE">
        <w:rPr>
          <w:rFonts w:asciiTheme="minorHAnsi" w:hAnsiTheme="minorHAnsi" w:cs="Times"/>
          <w:bCs/>
          <w:i/>
          <w:color w:val="FF0000"/>
          <w:sz w:val="24"/>
          <w:szCs w:val="24"/>
        </w:rPr>
        <w:t>Modèle concernant les agents affiliés à la CNRACL</w:t>
      </w:r>
    </w:p>
    <w:p w14:paraId="7D777C6F" w14:textId="77777777" w:rsidR="006253D2" w:rsidRPr="00763358" w:rsidRDefault="006253D2">
      <w:pPr>
        <w:rPr>
          <w:rFonts w:asciiTheme="minorHAnsi" w:hAnsiTheme="minorHAnsi" w:cs="Times"/>
          <w:sz w:val="24"/>
          <w:szCs w:val="24"/>
        </w:rPr>
      </w:pPr>
    </w:p>
    <w:p w14:paraId="6BEDA0D0" w14:textId="77777777" w:rsidR="006253D2" w:rsidRPr="00763358" w:rsidRDefault="006253D2">
      <w:pPr>
        <w:rPr>
          <w:rFonts w:asciiTheme="minorHAnsi" w:hAnsiTheme="minorHAnsi" w:cs="Times"/>
          <w:b/>
          <w:bCs/>
          <w:sz w:val="24"/>
          <w:szCs w:val="24"/>
        </w:rPr>
      </w:pPr>
      <w:r w:rsidRPr="00763358">
        <w:rPr>
          <w:rFonts w:asciiTheme="minorHAnsi" w:hAnsiTheme="minorHAnsi" w:cs="Times"/>
          <w:b/>
          <w:bCs/>
          <w:sz w:val="24"/>
          <w:szCs w:val="24"/>
        </w:rPr>
        <w:t xml:space="preserve">Le </w:t>
      </w:r>
      <w:r w:rsidRPr="00763358">
        <w:rPr>
          <w:rFonts w:asciiTheme="minorHAnsi" w:hAnsiTheme="minorHAnsi" w:cs="Times"/>
          <w:b/>
          <w:bCs/>
          <w:color w:val="0070C0"/>
          <w:sz w:val="24"/>
          <w:szCs w:val="24"/>
        </w:rPr>
        <w:t xml:space="preserve">Maire </w:t>
      </w:r>
      <w:r w:rsidR="006B2CCA" w:rsidRPr="00763358">
        <w:rPr>
          <w:rFonts w:asciiTheme="minorHAnsi" w:hAnsiTheme="minorHAnsi" w:cs="Times"/>
          <w:b/>
          <w:bCs/>
          <w:color w:val="0070C0"/>
          <w:sz w:val="24"/>
          <w:szCs w:val="24"/>
        </w:rPr>
        <w:t>(le Président)</w:t>
      </w:r>
      <w:r w:rsidRPr="00763358">
        <w:rPr>
          <w:rFonts w:asciiTheme="minorHAnsi" w:hAnsiTheme="minorHAnsi" w:cs="Times"/>
          <w:b/>
          <w:bCs/>
          <w:sz w:val="24"/>
          <w:szCs w:val="24"/>
        </w:rPr>
        <w:t xml:space="preserve"> de .................................................,</w:t>
      </w:r>
    </w:p>
    <w:p w14:paraId="163F3A62" w14:textId="77777777" w:rsidR="006253D2" w:rsidRPr="00763358" w:rsidRDefault="006253D2" w:rsidP="00763358">
      <w:pPr>
        <w:spacing w:before="120"/>
        <w:jc w:val="both"/>
        <w:rPr>
          <w:rFonts w:asciiTheme="minorHAnsi" w:hAnsiTheme="minorHAnsi" w:cs="Times"/>
          <w:sz w:val="24"/>
          <w:szCs w:val="24"/>
        </w:rPr>
      </w:pPr>
      <w:r w:rsidRPr="00763358">
        <w:rPr>
          <w:rFonts w:asciiTheme="minorHAnsi" w:hAnsiTheme="minorHAnsi" w:cs="Times"/>
          <w:b/>
          <w:bCs/>
          <w:sz w:val="24"/>
          <w:szCs w:val="24"/>
        </w:rPr>
        <w:t>Vu</w:t>
      </w:r>
      <w:r w:rsidRPr="00763358">
        <w:rPr>
          <w:rFonts w:asciiTheme="minorHAnsi" w:hAnsiTheme="minorHAnsi" w:cs="Times"/>
          <w:sz w:val="24"/>
          <w:szCs w:val="24"/>
        </w:rPr>
        <w:t xml:space="preserve"> la </w:t>
      </w:r>
      <w:r w:rsidR="006B2CCA" w:rsidRPr="00763358">
        <w:rPr>
          <w:rFonts w:asciiTheme="minorHAnsi" w:hAnsiTheme="minorHAnsi" w:cs="Times"/>
          <w:sz w:val="24"/>
          <w:szCs w:val="24"/>
        </w:rPr>
        <w:t>l</w:t>
      </w:r>
      <w:r w:rsidRPr="00763358">
        <w:rPr>
          <w:rFonts w:asciiTheme="minorHAnsi" w:hAnsiTheme="minorHAnsi" w:cs="Times"/>
          <w:sz w:val="24"/>
          <w:szCs w:val="24"/>
        </w:rPr>
        <w:t>oi n° 83-634 du 13</w:t>
      </w:r>
      <w:r w:rsidR="006B2CCA" w:rsidRPr="00763358">
        <w:rPr>
          <w:rFonts w:asciiTheme="minorHAnsi" w:hAnsiTheme="minorHAnsi" w:cs="Times"/>
          <w:sz w:val="24"/>
          <w:szCs w:val="24"/>
        </w:rPr>
        <w:t xml:space="preserve"> juillet 1983 modifiée</w:t>
      </w:r>
      <w:r w:rsidRPr="00763358">
        <w:rPr>
          <w:rFonts w:asciiTheme="minorHAnsi" w:hAnsiTheme="minorHAnsi" w:cs="Times"/>
          <w:sz w:val="24"/>
          <w:szCs w:val="24"/>
        </w:rPr>
        <w:t xml:space="preserve"> portant </w:t>
      </w:r>
      <w:r w:rsidR="006B2CCA" w:rsidRPr="00763358">
        <w:rPr>
          <w:rFonts w:asciiTheme="minorHAnsi" w:hAnsiTheme="minorHAnsi" w:cs="Times"/>
          <w:sz w:val="24"/>
          <w:szCs w:val="24"/>
        </w:rPr>
        <w:t>d</w:t>
      </w:r>
      <w:r w:rsidRPr="00763358">
        <w:rPr>
          <w:rFonts w:asciiTheme="minorHAnsi" w:hAnsiTheme="minorHAnsi" w:cs="Times"/>
          <w:sz w:val="24"/>
          <w:szCs w:val="24"/>
        </w:rPr>
        <w:t xml:space="preserve">roits et </w:t>
      </w:r>
      <w:r w:rsidR="006B2CCA" w:rsidRPr="00763358">
        <w:rPr>
          <w:rFonts w:asciiTheme="minorHAnsi" w:hAnsiTheme="minorHAnsi" w:cs="Times"/>
          <w:sz w:val="24"/>
          <w:szCs w:val="24"/>
        </w:rPr>
        <w:t>o</w:t>
      </w:r>
      <w:r w:rsidRPr="00763358">
        <w:rPr>
          <w:rFonts w:asciiTheme="minorHAnsi" w:hAnsiTheme="minorHAnsi" w:cs="Times"/>
          <w:sz w:val="24"/>
          <w:szCs w:val="24"/>
        </w:rPr>
        <w:t xml:space="preserve">bligations des </w:t>
      </w:r>
      <w:r w:rsidR="006B2CCA" w:rsidRPr="00763358">
        <w:rPr>
          <w:rFonts w:asciiTheme="minorHAnsi" w:hAnsiTheme="minorHAnsi" w:cs="Times"/>
          <w:sz w:val="24"/>
          <w:szCs w:val="24"/>
        </w:rPr>
        <w:t>f</w:t>
      </w:r>
      <w:r w:rsidRPr="00763358">
        <w:rPr>
          <w:rFonts w:asciiTheme="minorHAnsi" w:hAnsiTheme="minorHAnsi" w:cs="Times"/>
          <w:sz w:val="24"/>
          <w:szCs w:val="24"/>
        </w:rPr>
        <w:t>onctionnaires,</w:t>
      </w:r>
    </w:p>
    <w:p w14:paraId="12AF8DF5" w14:textId="77777777" w:rsidR="006253D2" w:rsidRPr="00763358" w:rsidRDefault="006253D2" w:rsidP="00763358">
      <w:pPr>
        <w:spacing w:before="120"/>
        <w:jc w:val="both"/>
        <w:rPr>
          <w:rFonts w:asciiTheme="minorHAnsi" w:hAnsiTheme="minorHAnsi" w:cs="Times"/>
          <w:sz w:val="24"/>
          <w:szCs w:val="24"/>
        </w:rPr>
      </w:pPr>
      <w:r w:rsidRPr="00763358">
        <w:rPr>
          <w:rFonts w:asciiTheme="minorHAnsi" w:hAnsiTheme="minorHAnsi" w:cs="Times"/>
          <w:b/>
          <w:bCs/>
          <w:sz w:val="24"/>
          <w:szCs w:val="24"/>
        </w:rPr>
        <w:t xml:space="preserve">Vu </w:t>
      </w:r>
      <w:r w:rsidRPr="00763358">
        <w:rPr>
          <w:rFonts w:asciiTheme="minorHAnsi" w:hAnsiTheme="minorHAnsi" w:cs="Times"/>
          <w:sz w:val="24"/>
          <w:szCs w:val="24"/>
        </w:rPr>
        <w:t xml:space="preserve">la </w:t>
      </w:r>
      <w:r w:rsidR="006B2CCA" w:rsidRPr="00763358">
        <w:rPr>
          <w:rFonts w:asciiTheme="minorHAnsi" w:hAnsiTheme="minorHAnsi" w:cs="Times"/>
          <w:sz w:val="24"/>
          <w:szCs w:val="24"/>
        </w:rPr>
        <w:t>l</w:t>
      </w:r>
      <w:r w:rsidRPr="00763358">
        <w:rPr>
          <w:rFonts w:asciiTheme="minorHAnsi" w:hAnsiTheme="minorHAnsi" w:cs="Times"/>
          <w:sz w:val="24"/>
          <w:szCs w:val="24"/>
        </w:rPr>
        <w:t>oi n° 84-53 du 26</w:t>
      </w:r>
      <w:r w:rsidR="006B2CCA" w:rsidRPr="00763358">
        <w:rPr>
          <w:rFonts w:asciiTheme="minorHAnsi" w:hAnsiTheme="minorHAnsi" w:cs="Times"/>
          <w:sz w:val="24"/>
          <w:szCs w:val="24"/>
        </w:rPr>
        <w:t xml:space="preserve"> janvier 1984 modifiée</w:t>
      </w:r>
      <w:r w:rsidRPr="00763358">
        <w:rPr>
          <w:rFonts w:asciiTheme="minorHAnsi" w:hAnsiTheme="minorHAnsi" w:cs="Times"/>
          <w:sz w:val="24"/>
          <w:szCs w:val="24"/>
        </w:rPr>
        <w:t xml:space="preserve"> portant dispositions statutaires relatives à </w:t>
      </w:r>
      <w:smartTag w:uri="urn:schemas-microsoft-com:office:smarttags" w:element="PersonName">
        <w:smartTagPr>
          <w:attr w:name="ProductID" w:val="la Fonction Publique Territoriale"/>
        </w:smartTagPr>
        <w:r w:rsidRPr="00763358">
          <w:rPr>
            <w:rFonts w:asciiTheme="minorHAnsi" w:hAnsiTheme="minorHAnsi" w:cs="Times"/>
            <w:sz w:val="24"/>
            <w:szCs w:val="24"/>
          </w:rPr>
          <w:t>la Fonction Publique Territoriale</w:t>
        </w:r>
      </w:smartTag>
      <w:r w:rsidR="00655B16" w:rsidRPr="00763358">
        <w:rPr>
          <w:rFonts w:asciiTheme="minorHAnsi" w:hAnsiTheme="minorHAnsi" w:cs="Times"/>
          <w:sz w:val="24"/>
          <w:szCs w:val="24"/>
        </w:rPr>
        <w:t>,</w:t>
      </w:r>
      <w:r w:rsidRPr="00763358">
        <w:rPr>
          <w:rFonts w:asciiTheme="minorHAnsi" w:hAnsiTheme="minorHAnsi" w:cs="Times"/>
          <w:sz w:val="24"/>
          <w:szCs w:val="24"/>
        </w:rPr>
        <w:t xml:space="preserve"> et notamment son article </w:t>
      </w:r>
      <w:r w:rsidR="006B2CCA" w:rsidRPr="00763358">
        <w:rPr>
          <w:rFonts w:asciiTheme="minorHAnsi" w:hAnsiTheme="minorHAnsi" w:cs="Times"/>
          <w:sz w:val="24"/>
          <w:szCs w:val="24"/>
        </w:rPr>
        <w:t>72,</w:t>
      </w:r>
    </w:p>
    <w:p w14:paraId="73E5A700" w14:textId="77777777" w:rsidR="00655B16" w:rsidRPr="00763358" w:rsidRDefault="00655B16" w:rsidP="00763358">
      <w:pPr>
        <w:spacing w:before="120"/>
        <w:jc w:val="both"/>
        <w:rPr>
          <w:rFonts w:asciiTheme="minorHAnsi" w:hAnsiTheme="minorHAnsi" w:cs="Times"/>
          <w:sz w:val="24"/>
          <w:szCs w:val="24"/>
        </w:rPr>
      </w:pPr>
      <w:r w:rsidRPr="00763358">
        <w:rPr>
          <w:rFonts w:asciiTheme="minorHAnsi" w:hAnsiTheme="minorHAnsi" w:cs="Times"/>
          <w:b/>
          <w:sz w:val="24"/>
          <w:szCs w:val="24"/>
        </w:rPr>
        <w:t>Vu</w:t>
      </w:r>
      <w:r w:rsidRPr="00763358">
        <w:rPr>
          <w:rFonts w:asciiTheme="minorHAnsi" w:hAnsiTheme="minorHAnsi" w:cs="Times"/>
          <w:sz w:val="24"/>
          <w:szCs w:val="24"/>
        </w:rPr>
        <w:t xml:space="preserve"> le décret n° 60-58 du 11 janvier 1960 modifié, relatif au régime de sécurité sociale des agents permanents des départements, des communes et de leurs établissements publics n'ayant pas le caractère industriel ou commercial et notamment l'article 4,</w:t>
      </w:r>
    </w:p>
    <w:p w14:paraId="4C449147" w14:textId="77777777" w:rsidR="006253D2" w:rsidRPr="00763358" w:rsidRDefault="006253D2" w:rsidP="00763358">
      <w:pPr>
        <w:spacing w:before="120"/>
        <w:jc w:val="both"/>
        <w:rPr>
          <w:rFonts w:asciiTheme="minorHAnsi" w:hAnsiTheme="minorHAnsi" w:cs="Times"/>
          <w:sz w:val="24"/>
          <w:szCs w:val="24"/>
        </w:rPr>
      </w:pPr>
      <w:r w:rsidRPr="00763358">
        <w:rPr>
          <w:rFonts w:asciiTheme="minorHAnsi" w:hAnsiTheme="minorHAnsi" w:cs="Times"/>
          <w:b/>
          <w:bCs/>
          <w:sz w:val="24"/>
          <w:szCs w:val="24"/>
        </w:rPr>
        <w:t>Vu</w:t>
      </w:r>
      <w:r w:rsidRPr="00763358">
        <w:rPr>
          <w:rFonts w:asciiTheme="minorHAnsi" w:hAnsiTheme="minorHAnsi" w:cs="Times"/>
          <w:sz w:val="24"/>
          <w:szCs w:val="24"/>
        </w:rPr>
        <w:t xml:space="preserve"> le décret n° 86-68 du 13</w:t>
      </w:r>
      <w:r w:rsidR="006B2CCA" w:rsidRPr="00763358">
        <w:rPr>
          <w:rFonts w:asciiTheme="minorHAnsi" w:hAnsiTheme="minorHAnsi" w:cs="Times"/>
          <w:sz w:val="24"/>
          <w:szCs w:val="24"/>
        </w:rPr>
        <w:t xml:space="preserve"> janvier 1986</w:t>
      </w:r>
      <w:r w:rsidRPr="00763358">
        <w:rPr>
          <w:rFonts w:asciiTheme="minorHAnsi" w:hAnsiTheme="minorHAnsi" w:cs="Times"/>
          <w:sz w:val="24"/>
          <w:szCs w:val="24"/>
        </w:rPr>
        <w:t xml:space="preserve"> relatif aux conditions de détachement, de hors cadres, de disponibilité et de congé parental des fonctionnaires territoriaux, </w:t>
      </w:r>
      <w:r w:rsidR="006B2CCA" w:rsidRPr="00763358">
        <w:rPr>
          <w:rFonts w:asciiTheme="minorHAnsi" w:hAnsiTheme="minorHAnsi" w:cs="Times"/>
          <w:sz w:val="24"/>
          <w:szCs w:val="24"/>
        </w:rPr>
        <w:t xml:space="preserve">et notamment son </w:t>
      </w:r>
      <w:r w:rsidRPr="00763358">
        <w:rPr>
          <w:rFonts w:asciiTheme="minorHAnsi" w:hAnsiTheme="minorHAnsi" w:cs="Times"/>
          <w:sz w:val="24"/>
          <w:szCs w:val="24"/>
        </w:rPr>
        <w:t>article 19,</w:t>
      </w:r>
    </w:p>
    <w:p w14:paraId="7D862861" w14:textId="77777777" w:rsidR="006253D2" w:rsidRPr="00763358" w:rsidRDefault="006253D2" w:rsidP="00763358">
      <w:pPr>
        <w:spacing w:before="120"/>
        <w:jc w:val="both"/>
        <w:rPr>
          <w:rFonts w:asciiTheme="minorHAnsi" w:hAnsiTheme="minorHAnsi" w:cs="Times"/>
          <w:sz w:val="24"/>
          <w:szCs w:val="24"/>
        </w:rPr>
      </w:pPr>
      <w:r w:rsidRPr="00763358">
        <w:rPr>
          <w:rFonts w:asciiTheme="minorHAnsi" w:hAnsiTheme="minorHAnsi" w:cs="Times"/>
          <w:b/>
          <w:bCs/>
          <w:sz w:val="24"/>
          <w:szCs w:val="24"/>
        </w:rPr>
        <w:t>Vu</w:t>
      </w:r>
      <w:r w:rsidRPr="00763358">
        <w:rPr>
          <w:rFonts w:asciiTheme="minorHAnsi" w:hAnsiTheme="minorHAnsi" w:cs="Times"/>
          <w:sz w:val="24"/>
          <w:szCs w:val="24"/>
        </w:rPr>
        <w:t xml:space="preserve"> le décret n° 87-602 du 30</w:t>
      </w:r>
      <w:r w:rsidR="006B2CCA" w:rsidRPr="00763358">
        <w:rPr>
          <w:rFonts w:asciiTheme="minorHAnsi" w:hAnsiTheme="minorHAnsi" w:cs="Times"/>
          <w:sz w:val="24"/>
          <w:szCs w:val="24"/>
        </w:rPr>
        <w:t xml:space="preserve"> juillet 1987</w:t>
      </w:r>
      <w:r w:rsidRPr="00763358">
        <w:rPr>
          <w:rFonts w:asciiTheme="minorHAnsi" w:hAnsiTheme="minorHAnsi" w:cs="Times"/>
          <w:sz w:val="24"/>
          <w:szCs w:val="24"/>
        </w:rPr>
        <w:t xml:space="preserve"> relatif à l’organisation des comités médicaux, aux conditions d’aptitude physique et au régime des congés de maladie des fonctionnaires territoriaux,</w:t>
      </w:r>
    </w:p>
    <w:p w14:paraId="1EC81E68" w14:textId="77777777" w:rsidR="00763358" w:rsidRPr="00763358" w:rsidRDefault="00763358" w:rsidP="00763358">
      <w:pPr>
        <w:spacing w:before="120"/>
        <w:jc w:val="both"/>
        <w:rPr>
          <w:rFonts w:asciiTheme="minorHAnsi" w:hAnsiTheme="minorHAnsi" w:cs="Times"/>
          <w:bCs/>
          <w:i/>
          <w:color w:val="FF0000"/>
          <w:sz w:val="24"/>
          <w:szCs w:val="24"/>
        </w:rPr>
      </w:pPr>
      <w:r>
        <w:rPr>
          <w:rFonts w:asciiTheme="minorHAnsi" w:hAnsiTheme="minorHAnsi" w:cs="Times"/>
          <w:bCs/>
          <w:i/>
          <w:color w:val="FF0000"/>
          <w:sz w:val="24"/>
          <w:szCs w:val="24"/>
        </w:rPr>
        <w:t>U</w:t>
      </w:r>
      <w:r w:rsidRPr="00763358">
        <w:rPr>
          <w:rFonts w:asciiTheme="minorHAnsi" w:hAnsiTheme="minorHAnsi" w:cs="Times"/>
          <w:bCs/>
          <w:i/>
          <w:color w:val="FF0000"/>
          <w:sz w:val="24"/>
          <w:szCs w:val="24"/>
        </w:rPr>
        <w:t>niquement pour</w:t>
      </w:r>
      <w:r>
        <w:rPr>
          <w:rFonts w:asciiTheme="minorHAnsi" w:hAnsiTheme="minorHAnsi" w:cs="Times"/>
          <w:bCs/>
          <w:i/>
          <w:color w:val="FF0000"/>
          <w:sz w:val="24"/>
          <w:szCs w:val="24"/>
        </w:rPr>
        <w:t xml:space="preserve"> les agents à temps non complet</w:t>
      </w:r>
    </w:p>
    <w:p w14:paraId="7E433759" w14:textId="77777777" w:rsidR="006253D2" w:rsidRPr="00763358" w:rsidRDefault="006253D2" w:rsidP="00763358">
      <w:pPr>
        <w:jc w:val="both"/>
        <w:rPr>
          <w:rFonts w:asciiTheme="minorHAnsi" w:hAnsiTheme="minorHAnsi" w:cs="Times"/>
          <w:sz w:val="24"/>
          <w:szCs w:val="24"/>
        </w:rPr>
      </w:pPr>
      <w:r w:rsidRPr="00763358">
        <w:rPr>
          <w:rFonts w:asciiTheme="minorHAnsi" w:hAnsiTheme="minorHAnsi" w:cs="Times"/>
          <w:b/>
          <w:bCs/>
          <w:sz w:val="24"/>
          <w:szCs w:val="24"/>
        </w:rPr>
        <w:t>Vu</w:t>
      </w:r>
      <w:r w:rsidRPr="00763358">
        <w:rPr>
          <w:rFonts w:asciiTheme="minorHAnsi" w:hAnsiTheme="minorHAnsi" w:cs="Times"/>
          <w:sz w:val="24"/>
          <w:szCs w:val="24"/>
        </w:rPr>
        <w:t xml:space="preserve"> le décret n° 91-298 du 20</w:t>
      </w:r>
      <w:r w:rsidR="006B2CCA" w:rsidRPr="00763358">
        <w:rPr>
          <w:rFonts w:asciiTheme="minorHAnsi" w:hAnsiTheme="minorHAnsi" w:cs="Times"/>
          <w:sz w:val="24"/>
          <w:szCs w:val="24"/>
        </w:rPr>
        <w:t xml:space="preserve"> mars 19</w:t>
      </w:r>
      <w:r w:rsidRPr="00763358">
        <w:rPr>
          <w:rFonts w:asciiTheme="minorHAnsi" w:hAnsiTheme="minorHAnsi" w:cs="Times"/>
          <w:sz w:val="24"/>
          <w:szCs w:val="24"/>
        </w:rPr>
        <w:t>91</w:t>
      </w:r>
      <w:r w:rsidR="006B2CCA" w:rsidRPr="00763358">
        <w:rPr>
          <w:rFonts w:asciiTheme="minorHAnsi" w:hAnsiTheme="minorHAnsi" w:cs="Times"/>
          <w:sz w:val="24"/>
          <w:szCs w:val="24"/>
        </w:rPr>
        <w:t xml:space="preserve"> modifié,</w:t>
      </w:r>
      <w:r w:rsidRPr="00763358">
        <w:rPr>
          <w:rFonts w:asciiTheme="minorHAnsi" w:hAnsiTheme="minorHAnsi" w:cs="Times"/>
          <w:sz w:val="24"/>
          <w:szCs w:val="24"/>
        </w:rPr>
        <w:t xml:space="preserve"> portant dispositions statutaires applicables aux fonctionnaires territoriaux nommés dans des emplois permanents à temps non complet, </w:t>
      </w:r>
    </w:p>
    <w:p w14:paraId="73AF3AAE" w14:textId="77777777" w:rsidR="006253D2" w:rsidRDefault="006253D2" w:rsidP="00763358">
      <w:pPr>
        <w:tabs>
          <w:tab w:val="left" w:pos="2268"/>
        </w:tabs>
        <w:spacing w:before="120"/>
        <w:jc w:val="both"/>
        <w:rPr>
          <w:rFonts w:asciiTheme="minorHAnsi" w:hAnsiTheme="minorHAnsi" w:cs="Times"/>
          <w:sz w:val="24"/>
          <w:szCs w:val="24"/>
        </w:rPr>
      </w:pPr>
      <w:r w:rsidRPr="00763358">
        <w:rPr>
          <w:rFonts w:asciiTheme="minorHAnsi" w:hAnsiTheme="minorHAnsi" w:cs="Times"/>
          <w:b/>
          <w:bCs/>
          <w:sz w:val="24"/>
          <w:szCs w:val="24"/>
        </w:rPr>
        <w:t>Vu</w:t>
      </w:r>
      <w:r w:rsidRPr="00763358">
        <w:rPr>
          <w:rFonts w:asciiTheme="minorHAnsi" w:hAnsiTheme="minorHAnsi" w:cs="Times"/>
          <w:sz w:val="24"/>
          <w:szCs w:val="24"/>
        </w:rPr>
        <w:t xml:space="preserve"> l’</w:t>
      </w:r>
      <w:r w:rsidR="006B2CCA" w:rsidRPr="00763358">
        <w:rPr>
          <w:rFonts w:asciiTheme="minorHAnsi" w:hAnsiTheme="minorHAnsi" w:cs="Times"/>
          <w:color w:val="0070C0"/>
          <w:sz w:val="24"/>
          <w:szCs w:val="24"/>
        </w:rPr>
        <w:t>(les)</w:t>
      </w:r>
      <w:r w:rsidR="006B2CCA" w:rsidRPr="00763358">
        <w:rPr>
          <w:rFonts w:asciiTheme="minorHAnsi" w:hAnsiTheme="minorHAnsi" w:cs="Times"/>
          <w:sz w:val="24"/>
          <w:szCs w:val="24"/>
        </w:rPr>
        <w:t xml:space="preserve"> </w:t>
      </w:r>
      <w:r w:rsidRPr="00763358">
        <w:rPr>
          <w:rFonts w:asciiTheme="minorHAnsi" w:hAnsiTheme="minorHAnsi" w:cs="Times"/>
          <w:sz w:val="24"/>
          <w:szCs w:val="24"/>
        </w:rPr>
        <w:t>arrêté</w:t>
      </w:r>
      <w:r w:rsidR="006B2CCA" w:rsidRPr="00763358">
        <w:rPr>
          <w:rFonts w:asciiTheme="minorHAnsi" w:hAnsiTheme="minorHAnsi" w:cs="Times"/>
          <w:color w:val="0070C0"/>
          <w:sz w:val="24"/>
          <w:szCs w:val="24"/>
        </w:rPr>
        <w:t>(s)</w:t>
      </w:r>
      <w:r w:rsidRPr="00763358">
        <w:rPr>
          <w:rFonts w:asciiTheme="minorHAnsi" w:hAnsiTheme="minorHAnsi" w:cs="Times"/>
          <w:sz w:val="24"/>
          <w:szCs w:val="24"/>
        </w:rPr>
        <w:t xml:space="preserve"> en date du ...................... plaçant M........................ en congé de maladie ordi</w:t>
      </w:r>
      <w:r w:rsidR="006B2CCA" w:rsidRPr="00763358">
        <w:rPr>
          <w:rFonts w:asciiTheme="minorHAnsi" w:hAnsiTheme="minorHAnsi" w:cs="Times"/>
          <w:sz w:val="24"/>
          <w:szCs w:val="24"/>
        </w:rPr>
        <w:t>naire du …………………… au ………………….. ;</w:t>
      </w:r>
    </w:p>
    <w:p w14:paraId="246B0E0A" w14:textId="77777777" w:rsidR="00763358" w:rsidRPr="00C241B2" w:rsidRDefault="00763358" w:rsidP="00763358">
      <w:pPr>
        <w:spacing w:before="120"/>
        <w:jc w:val="both"/>
        <w:rPr>
          <w:rFonts w:asciiTheme="minorHAnsi" w:hAnsiTheme="minorHAnsi" w:cs="Times"/>
          <w:sz w:val="24"/>
          <w:szCs w:val="24"/>
        </w:rPr>
      </w:pPr>
      <w:r w:rsidRPr="00C241B2">
        <w:rPr>
          <w:rFonts w:asciiTheme="minorHAnsi" w:hAnsiTheme="minorHAnsi" w:cs="Times"/>
          <w:b/>
          <w:sz w:val="24"/>
          <w:szCs w:val="24"/>
        </w:rPr>
        <w:t>Vu</w:t>
      </w:r>
      <w:r>
        <w:rPr>
          <w:rFonts w:asciiTheme="minorHAnsi" w:hAnsiTheme="minorHAnsi" w:cs="Times"/>
          <w:sz w:val="24"/>
          <w:szCs w:val="24"/>
        </w:rPr>
        <w:t xml:space="preserve"> la c</w:t>
      </w:r>
      <w:r w:rsidRPr="00C241B2">
        <w:rPr>
          <w:rFonts w:asciiTheme="minorHAnsi" w:hAnsiTheme="minorHAnsi" w:cs="Times"/>
          <w:sz w:val="24"/>
          <w:szCs w:val="24"/>
        </w:rPr>
        <w:t xml:space="preserve">irculaire </w:t>
      </w:r>
      <w:r>
        <w:rPr>
          <w:rFonts w:asciiTheme="minorHAnsi" w:hAnsiTheme="minorHAnsi" w:cs="Times"/>
          <w:sz w:val="24"/>
          <w:szCs w:val="24"/>
        </w:rPr>
        <w:t xml:space="preserve">du 13 mars 2006, </w:t>
      </w:r>
      <w:r w:rsidRPr="00C241B2">
        <w:rPr>
          <w:rFonts w:asciiTheme="minorHAnsi" w:hAnsiTheme="minorHAnsi" w:cs="Times"/>
          <w:sz w:val="24"/>
          <w:szCs w:val="24"/>
        </w:rPr>
        <w:t>relative à la protection sociale des fonctionnaires territoriaux nommés dans des emplois permanents à temps complet ou à temps non complet contre les risques maladie et accidents de service</w:t>
      </w:r>
      <w:r>
        <w:rPr>
          <w:rFonts w:asciiTheme="minorHAnsi" w:hAnsiTheme="minorHAnsi" w:cs="Times"/>
          <w:sz w:val="24"/>
          <w:szCs w:val="24"/>
        </w:rPr>
        <w:t>,</w:t>
      </w:r>
    </w:p>
    <w:p w14:paraId="3A064D9B" w14:textId="77777777" w:rsidR="006253D2" w:rsidRPr="00763358" w:rsidRDefault="006253D2" w:rsidP="00763358">
      <w:pPr>
        <w:tabs>
          <w:tab w:val="left" w:pos="2268"/>
        </w:tabs>
        <w:spacing w:before="120"/>
        <w:jc w:val="both"/>
        <w:rPr>
          <w:rFonts w:asciiTheme="minorHAnsi" w:hAnsiTheme="minorHAnsi" w:cs="Times"/>
          <w:sz w:val="24"/>
          <w:szCs w:val="24"/>
        </w:rPr>
      </w:pPr>
      <w:r w:rsidRPr="00763358">
        <w:rPr>
          <w:rFonts w:asciiTheme="minorHAnsi" w:hAnsiTheme="minorHAnsi" w:cs="Times"/>
          <w:b/>
          <w:bCs/>
          <w:sz w:val="24"/>
          <w:szCs w:val="24"/>
        </w:rPr>
        <w:t>Vu</w:t>
      </w:r>
      <w:r w:rsidRPr="00763358">
        <w:rPr>
          <w:rFonts w:asciiTheme="minorHAnsi" w:hAnsiTheme="minorHAnsi" w:cs="Times"/>
          <w:sz w:val="24"/>
          <w:szCs w:val="24"/>
        </w:rPr>
        <w:t xml:space="preserve"> l’avis du Comité Médical en date du ……………… attestant que l’intéressé</w:t>
      </w:r>
      <w:r w:rsidR="00655B16" w:rsidRPr="00763358">
        <w:rPr>
          <w:rFonts w:asciiTheme="minorHAnsi" w:hAnsiTheme="minorHAnsi" w:cs="Times"/>
          <w:color w:val="0070C0"/>
          <w:sz w:val="24"/>
          <w:szCs w:val="24"/>
        </w:rPr>
        <w:t>(e)</w:t>
      </w:r>
      <w:r w:rsidRPr="00763358">
        <w:rPr>
          <w:rFonts w:asciiTheme="minorHAnsi" w:hAnsiTheme="minorHAnsi" w:cs="Times"/>
          <w:sz w:val="24"/>
          <w:szCs w:val="24"/>
        </w:rPr>
        <w:t xml:space="preserve"> n’est pas apte à reprendre ses fonctions et se trouve à l’expiration de ses droits à congé de maladie,</w:t>
      </w:r>
      <w:r w:rsidR="00763358">
        <w:rPr>
          <w:rFonts w:asciiTheme="minorHAnsi" w:hAnsiTheme="minorHAnsi" w:cs="Times"/>
          <w:sz w:val="24"/>
          <w:szCs w:val="24"/>
        </w:rPr>
        <w:t xml:space="preserve"> et favorable à </w:t>
      </w:r>
      <w:r w:rsidR="00763358" w:rsidRPr="00763358">
        <w:rPr>
          <w:rFonts w:asciiTheme="minorHAnsi" w:hAnsiTheme="minorHAnsi" w:cs="Times"/>
          <w:color w:val="0070C0"/>
          <w:sz w:val="24"/>
          <w:szCs w:val="24"/>
        </w:rPr>
        <w:t xml:space="preserve">l’octroi / </w:t>
      </w:r>
      <w:r w:rsidR="00763358">
        <w:rPr>
          <w:rFonts w:asciiTheme="minorHAnsi" w:hAnsiTheme="minorHAnsi" w:cs="Times"/>
          <w:color w:val="0070C0"/>
          <w:sz w:val="24"/>
          <w:szCs w:val="24"/>
        </w:rPr>
        <w:t>au renouvellement</w:t>
      </w:r>
      <w:r w:rsidR="00763358">
        <w:rPr>
          <w:rFonts w:asciiTheme="minorHAnsi" w:hAnsiTheme="minorHAnsi" w:cs="Times"/>
          <w:sz w:val="24"/>
          <w:szCs w:val="24"/>
        </w:rPr>
        <w:t xml:space="preserve"> d’une disponibilité d’office pour raison de santé,</w:t>
      </w:r>
    </w:p>
    <w:p w14:paraId="1EDC0116" w14:textId="77777777" w:rsidR="006253D2" w:rsidRPr="00763358" w:rsidRDefault="006253D2">
      <w:pPr>
        <w:jc w:val="center"/>
        <w:rPr>
          <w:rFonts w:asciiTheme="minorHAnsi" w:hAnsiTheme="minorHAnsi" w:cs="Times"/>
          <w:b/>
          <w:bCs/>
          <w:i/>
          <w:iCs/>
          <w:sz w:val="24"/>
          <w:szCs w:val="24"/>
        </w:rPr>
      </w:pPr>
    </w:p>
    <w:p w14:paraId="7922714B" w14:textId="77777777" w:rsidR="006253D2" w:rsidRPr="00763358" w:rsidRDefault="006253D2">
      <w:pPr>
        <w:jc w:val="center"/>
        <w:rPr>
          <w:rFonts w:asciiTheme="minorHAnsi" w:hAnsiTheme="minorHAnsi" w:cs="Times"/>
          <w:b/>
          <w:bCs/>
          <w:i/>
          <w:iCs/>
          <w:sz w:val="24"/>
          <w:szCs w:val="24"/>
        </w:rPr>
      </w:pPr>
      <w:r w:rsidRPr="00763358">
        <w:rPr>
          <w:rFonts w:asciiTheme="minorHAnsi" w:hAnsiTheme="minorHAnsi" w:cs="Times"/>
          <w:b/>
          <w:bCs/>
          <w:i/>
          <w:iCs/>
          <w:sz w:val="24"/>
          <w:szCs w:val="24"/>
        </w:rPr>
        <w:t>ARR</w:t>
      </w:r>
      <w:r w:rsidR="009D07FC" w:rsidRPr="00763358">
        <w:rPr>
          <w:rFonts w:asciiTheme="minorHAnsi" w:hAnsiTheme="minorHAnsi" w:cs="Times"/>
          <w:b/>
          <w:bCs/>
          <w:i/>
          <w:iCs/>
          <w:sz w:val="24"/>
          <w:szCs w:val="24"/>
        </w:rPr>
        <w:t>Ê</w:t>
      </w:r>
      <w:r w:rsidRPr="00763358">
        <w:rPr>
          <w:rFonts w:asciiTheme="minorHAnsi" w:hAnsiTheme="minorHAnsi" w:cs="Times"/>
          <w:b/>
          <w:bCs/>
          <w:i/>
          <w:iCs/>
          <w:sz w:val="24"/>
          <w:szCs w:val="24"/>
        </w:rPr>
        <w:t>TE</w:t>
      </w:r>
    </w:p>
    <w:p w14:paraId="39615550" w14:textId="77777777" w:rsidR="006253D2" w:rsidRPr="00763358" w:rsidRDefault="006253D2">
      <w:pPr>
        <w:rPr>
          <w:rFonts w:asciiTheme="minorHAnsi" w:hAnsiTheme="minorHAnsi" w:cs="Times"/>
          <w:sz w:val="24"/>
          <w:szCs w:val="24"/>
        </w:rPr>
      </w:pPr>
    </w:p>
    <w:p w14:paraId="6612BCB2" w14:textId="77777777" w:rsidR="006253D2" w:rsidRPr="00763358" w:rsidRDefault="006253D2">
      <w:pPr>
        <w:tabs>
          <w:tab w:val="left" w:pos="1560"/>
        </w:tabs>
        <w:ind w:left="1560" w:hanging="1560"/>
        <w:jc w:val="both"/>
        <w:rPr>
          <w:rFonts w:asciiTheme="minorHAnsi" w:hAnsiTheme="minorHAnsi" w:cs="Times"/>
          <w:sz w:val="24"/>
          <w:szCs w:val="24"/>
        </w:rPr>
      </w:pPr>
      <w:r w:rsidRPr="00763358">
        <w:rPr>
          <w:rFonts w:asciiTheme="minorHAnsi" w:hAnsiTheme="minorHAnsi" w:cs="Times"/>
          <w:b/>
          <w:bCs/>
          <w:sz w:val="24"/>
          <w:szCs w:val="24"/>
        </w:rPr>
        <w:t>ARTICLE 1 :</w:t>
      </w:r>
      <w:r w:rsidRPr="00763358">
        <w:rPr>
          <w:rFonts w:asciiTheme="minorHAnsi" w:hAnsiTheme="minorHAnsi" w:cs="Times"/>
          <w:sz w:val="24"/>
          <w:szCs w:val="24"/>
        </w:rPr>
        <w:tab/>
        <w:t xml:space="preserve">M ........................... est </w:t>
      </w:r>
      <w:r w:rsidRPr="00763358">
        <w:rPr>
          <w:rFonts w:asciiTheme="minorHAnsi" w:hAnsiTheme="minorHAnsi" w:cs="Times"/>
          <w:color w:val="0070C0"/>
          <w:sz w:val="24"/>
          <w:szCs w:val="24"/>
        </w:rPr>
        <w:t>placé</w:t>
      </w:r>
      <w:r w:rsidR="00763358" w:rsidRPr="00763358">
        <w:rPr>
          <w:rFonts w:asciiTheme="minorHAnsi" w:hAnsiTheme="minorHAnsi" w:cs="Times"/>
          <w:color w:val="0070C0"/>
          <w:sz w:val="24"/>
          <w:szCs w:val="24"/>
        </w:rPr>
        <w:t xml:space="preserve"> / maintenu</w:t>
      </w:r>
      <w:r w:rsidR="00763358">
        <w:rPr>
          <w:rFonts w:asciiTheme="minorHAnsi" w:hAnsiTheme="minorHAnsi" w:cs="Times"/>
          <w:sz w:val="24"/>
          <w:szCs w:val="24"/>
        </w:rPr>
        <w:t xml:space="preserve"> </w:t>
      </w:r>
      <w:r w:rsidRPr="00763358">
        <w:rPr>
          <w:rFonts w:asciiTheme="minorHAnsi" w:hAnsiTheme="minorHAnsi" w:cs="Times"/>
          <w:sz w:val="24"/>
          <w:szCs w:val="24"/>
        </w:rPr>
        <w:t>en position de disponibilité d’office</w:t>
      </w:r>
      <w:r w:rsidR="00763358">
        <w:rPr>
          <w:rFonts w:asciiTheme="minorHAnsi" w:hAnsiTheme="minorHAnsi" w:cs="Times"/>
          <w:sz w:val="24"/>
          <w:szCs w:val="24"/>
        </w:rPr>
        <w:t xml:space="preserve"> pour raison de santé</w:t>
      </w:r>
      <w:r w:rsidR="009D07FC" w:rsidRPr="00763358">
        <w:rPr>
          <w:rFonts w:asciiTheme="minorHAnsi" w:hAnsiTheme="minorHAnsi" w:cs="Times"/>
          <w:sz w:val="24"/>
          <w:szCs w:val="24"/>
        </w:rPr>
        <w:t xml:space="preserve"> du ........................... au ............................</w:t>
      </w:r>
    </w:p>
    <w:p w14:paraId="77DDE24F" w14:textId="77777777" w:rsidR="009D07FC" w:rsidRPr="00763358" w:rsidRDefault="009D07FC">
      <w:pPr>
        <w:tabs>
          <w:tab w:val="left" w:pos="1560"/>
        </w:tabs>
        <w:ind w:left="1560" w:hanging="1560"/>
        <w:jc w:val="both"/>
        <w:rPr>
          <w:rFonts w:asciiTheme="minorHAnsi" w:hAnsiTheme="minorHAnsi" w:cs="Times"/>
          <w:b/>
          <w:bCs/>
          <w:sz w:val="24"/>
          <w:szCs w:val="24"/>
        </w:rPr>
      </w:pPr>
    </w:p>
    <w:p w14:paraId="163FF540" w14:textId="77777777" w:rsidR="00655B16" w:rsidRPr="00763358" w:rsidRDefault="006253D2" w:rsidP="001E7E7C">
      <w:pPr>
        <w:tabs>
          <w:tab w:val="left" w:pos="1560"/>
        </w:tabs>
        <w:ind w:left="1560" w:hanging="1560"/>
        <w:jc w:val="both"/>
        <w:rPr>
          <w:rFonts w:asciiTheme="minorHAnsi" w:hAnsiTheme="minorHAnsi" w:cs="Times"/>
          <w:sz w:val="24"/>
          <w:szCs w:val="24"/>
        </w:rPr>
      </w:pPr>
      <w:r w:rsidRPr="00763358">
        <w:rPr>
          <w:rFonts w:asciiTheme="minorHAnsi" w:hAnsiTheme="minorHAnsi" w:cs="Times"/>
          <w:b/>
          <w:sz w:val="24"/>
          <w:szCs w:val="24"/>
        </w:rPr>
        <w:t>ARTICLE 2</w:t>
      </w:r>
      <w:r w:rsidRPr="00763358">
        <w:rPr>
          <w:rFonts w:asciiTheme="minorHAnsi" w:hAnsiTheme="minorHAnsi" w:cs="Times"/>
          <w:sz w:val="24"/>
          <w:szCs w:val="24"/>
        </w:rPr>
        <w:t xml:space="preserve"> : Pendant cette période de disponibilité d’office, l’agent </w:t>
      </w:r>
      <w:r w:rsidR="001E7E7C" w:rsidRPr="00763358">
        <w:rPr>
          <w:rFonts w:asciiTheme="minorHAnsi" w:hAnsiTheme="minorHAnsi" w:cs="Times"/>
          <w:sz w:val="24"/>
          <w:szCs w:val="24"/>
        </w:rPr>
        <w:t>cessera de bénéficier de ses droits à traitement, à l'avancement et à la retraite.</w:t>
      </w:r>
    </w:p>
    <w:p w14:paraId="2EB0582A" w14:textId="77777777" w:rsidR="00655B16" w:rsidRPr="00763358" w:rsidRDefault="00655B16" w:rsidP="00655B16">
      <w:pPr>
        <w:tabs>
          <w:tab w:val="left" w:pos="1560"/>
        </w:tabs>
        <w:ind w:left="1560" w:hanging="1560"/>
        <w:jc w:val="both"/>
        <w:rPr>
          <w:rFonts w:asciiTheme="minorHAnsi" w:hAnsiTheme="minorHAnsi" w:cs="Times"/>
          <w:sz w:val="24"/>
          <w:szCs w:val="24"/>
        </w:rPr>
      </w:pPr>
      <w:r w:rsidRPr="00763358">
        <w:rPr>
          <w:rFonts w:asciiTheme="minorHAnsi" w:hAnsiTheme="minorHAnsi" w:cs="Times"/>
          <w:sz w:val="24"/>
          <w:szCs w:val="24"/>
        </w:rPr>
        <w:tab/>
      </w:r>
      <w:r w:rsidR="001E7E7C" w:rsidRPr="00763358">
        <w:rPr>
          <w:rFonts w:asciiTheme="minorHAnsi" w:hAnsiTheme="minorHAnsi" w:cs="Times"/>
          <w:sz w:val="24"/>
          <w:szCs w:val="24"/>
        </w:rPr>
        <w:t xml:space="preserve">Sous réserve de l’accord </w:t>
      </w:r>
      <w:r w:rsidRPr="00763358">
        <w:rPr>
          <w:rFonts w:asciiTheme="minorHAnsi" w:hAnsiTheme="minorHAnsi" w:cs="Times"/>
          <w:sz w:val="24"/>
          <w:szCs w:val="24"/>
        </w:rPr>
        <w:t>de la sécurité sociale Il percevra les indemnités journalières prévues par la réglementation en la matière pendant une période, qui, ajoutée à sa période antérieure de maladie, n'excédera pas 3 ans, à compter du premier arrêt.</w:t>
      </w:r>
    </w:p>
    <w:p w14:paraId="3E331AC6" w14:textId="77777777" w:rsidR="006253D2" w:rsidRPr="00763358" w:rsidRDefault="006253D2">
      <w:pPr>
        <w:tabs>
          <w:tab w:val="left" w:pos="1560"/>
        </w:tabs>
        <w:jc w:val="both"/>
        <w:rPr>
          <w:rFonts w:asciiTheme="minorHAnsi" w:hAnsiTheme="minorHAnsi" w:cs="Times"/>
          <w:sz w:val="24"/>
          <w:szCs w:val="24"/>
        </w:rPr>
      </w:pPr>
    </w:p>
    <w:p w14:paraId="4996FDC3" w14:textId="77777777" w:rsidR="006253D2" w:rsidRPr="00763358" w:rsidRDefault="006253D2">
      <w:pPr>
        <w:tabs>
          <w:tab w:val="left" w:pos="1560"/>
        </w:tabs>
        <w:jc w:val="both"/>
        <w:rPr>
          <w:rFonts w:asciiTheme="minorHAnsi" w:hAnsiTheme="minorHAnsi" w:cs="Times"/>
          <w:sz w:val="24"/>
          <w:szCs w:val="24"/>
        </w:rPr>
      </w:pPr>
      <w:r w:rsidRPr="00763358">
        <w:rPr>
          <w:rFonts w:asciiTheme="minorHAnsi" w:hAnsiTheme="minorHAnsi" w:cs="Times"/>
          <w:b/>
          <w:bCs/>
          <w:sz w:val="24"/>
          <w:szCs w:val="24"/>
        </w:rPr>
        <w:t xml:space="preserve">ARTICLE </w:t>
      </w:r>
      <w:r w:rsidR="009D07FC" w:rsidRPr="00763358">
        <w:rPr>
          <w:rFonts w:asciiTheme="minorHAnsi" w:hAnsiTheme="minorHAnsi" w:cs="Times"/>
          <w:b/>
          <w:bCs/>
          <w:sz w:val="24"/>
          <w:szCs w:val="24"/>
        </w:rPr>
        <w:t>3</w:t>
      </w:r>
      <w:r w:rsidRPr="00763358">
        <w:rPr>
          <w:rFonts w:asciiTheme="minorHAnsi" w:hAnsiTheme="minorHAnsi" w:cs="Times"/>
          <w:b/>
          <w:bCs/>
          <w:sz w:val="24"/>
          <w:szCs w:val="24"/>
        </w:rPr>
        <w:t xml:space="preserve"> :</w:t>
      </w:r>
      <w:r w:rsidRPr="00763358">
        <w:rPr>
          <w:rFonts w:asciiTheme="minorHAnsi" w:hAnsiTheme="minorHAnsi" w:cs="Times"/>
          <w:sz w:val="24"/>
          <w:szCs w:val="24"/>
        </w:rPr>
        <w:tab/>
        <w:t>Le présent arrêté sera notifié à l'intéressé</w:t>
      </w:r>
      <w:r w:rsidR="00655B16" w:rsidRPr="00763358">
        <w:rPr>
          <w:rFonts w:asciiTheme="minorHAnsi" w:hAnsiTheme="minorHAnsi" w:cs="Times"/>
          <w:color w:val="0070C0"/>
          <w:sz w:val="24"/>
          <w:szCs w:val="24"/>
        </w:rPr>
        <w:t>(e)</w:t>
      </w:r>
      <w:r w:rsidRPr="00763358">
        <w:rPr>
          <w:rFonts w:asciiTheme="minorHAnsi" w:hAnsiTheme="minorHAnsi" w:cs="Times"/>
          <w:sz w:val="24"/>
          <w:szCs w:val="24"/>
        </w:rPr>
        <w:t>,</w:t>
      </w:r>
    </w:p>
    <w:p w14:paraId="409207E4" w14:textId="77777777" w:rsidR="006253D2" w:rsidRPr="00763358" w:rsidRDefault="006253D2">
      <w:pPr>
        <w:tabs>
          <w:tab w:val="left" w:pos="1560"/>
        </w:tabs>
        <w:ind w:left="1560"/>
        <w:jc w:val="both"/>
        <w:rPr>
          <w:rFonts w:asciiTheme="minorHAnsi" w:hAnsiTheme="minorHAnsi" w:cs="Times"/>
          <w:sz w:val="24"/>
          <w:szCs w:val="24"/>
        </w:rPr>
      </w:pPr>
      <w:r w:rsidRPr="00763358">
        <w:rPr>
          <w:rFonts w:asciiTheme="minorHAnsi" w:hAnsiTheme="minorHAnsi" w:cs="Times"/>
          <w:sz w:val="24"/>
          <w:szCs w:val="24"/>
        </w:rPr>
        <w:t>Ampliation adressée à :</w:t>
      </w:r>
    </w:p>
    <w:p w14:paraId="3D459ECE" w14:textId="77777777" w:rsidR="006253D2" w:rsidRPr="00763358" w:rsidRDefault="006253D2" w:rsidP="009D07FC">
      <w:pPr>
        <w:ind w:left="2127"/>
        <w:jc w:val="both"/>
        <w:rPr>
          <w:rFonts w:asciiTheme="minorHAnsi" w:hAnsiTheme="minorHAnsi" w:cs="Times"/>
          <w:sz w:val="24"/>
          <w:szCs w:val="24"/>
        </w:rPr>
      </w:pPr>
      <w:r w:rsidRPr="00763358">
        <w:rPr>
          <w:rFonts w:asciiTheme="minorHAnsi" w:hAnsiTheme="minorHAnsi" w:cs="Times"/>
          <w:sz w:val="24"/>
          <w:szCs w:val="24"/>
        </w:rPr>
        <w:t>- Monsieur le Président du Centre de Gestion,</w:t>
      </w:r>
    </w:p>
    <w:p w14:paraId="32EA0AAC" w14:textId="77777777" w:rsidR="006253D2" w:rsidRPr="00763358" w:rsidRDefault="006253D2" w:rsidP="009D07FC">
      <w:pPr>
        <w:ind w:left="2127"/>
        <w:jc w:val="both"/>
        <w:rPr>
          <w:rFonts w:asciiTheme="minorHAnsi" w:hAnsiTheme="minorHAnsi" w:cs="Times"/>
          <w:sz w:val="24"/>
          <w:szCs w:val="24"/>
        </w:rPr>
      </w:pPr>
      <w:r w:rsidRPr="00763358">
        <w:rPr>
          <w:rFonts w:asciiTheme="minorHAnsi" w:hAnsiTheme="minorHAnsi" w:cs="Times"/>
          <w:sz w:val="24"/>
          <w:szCs w:val="24"/>
        </w:rPr>
        <w:t>- Monsieur le Receveur Municipal,</w:t>
      </w:r>
    </w:p>
    <w:p w14:paraId="57A8270C" w14:textId="77777777" w:rsidR="009D07FC" w:rsidRPr="00763358" w:rsidRDefault="009D07FC">
      <w:pPr>
        <w:tabs>
          <w:tab w:val="left" w:pos="1560"/>
        </w:tabs>
        <w:ind w:left="1560" w:hanging="1560"/>
        <w:jc w:val="both"/>
        <w:rPr>
          <w:rFonts w:asciiTheme="minorHAnsi" w:hAnsiTheme="minorHAnsi" w:cs="Times"/>
          <w:b/>
          <w:bCs/>
          <w:sz w:val="24"/>
          <w:szCs w:val="24"/>
        </w:rPr>
      </w:pPr>
    </w:p>
    <w:p w14:paraId="68EEEAE6" w14:textId="77777777" w:rsidR="006253D2" w:rsidRPr="00763358" w:rsidRDefault="006253D2">
      <w:pPr>
        <w:tabs>
          <w:tab w:val="left" w:pos="1560"/>
        </w:tabs>
        <w:ind w:left="1560" w:hanging="1560"/>
        <w:jc w:val="both"/>
        <w:rPr>
          <w:rFonts w:asciiTheme="minorHAnsi" w:hAnsiTheme="minorHAnsi" w:cs="Times"/>
          <w:sz w:val="24"/>
          <w:szCs w:val="24"/>
        </w:rPr>
      </w:pPr>
      <w:r w:rsidRPr="00763358">
        <w:rPr>
          <w:rFonts w:asciiTheme="minorHAnsi" w:hAnsiTheme="minorHAnsi" w:cs="Times"/>
          <w:b/>
          <w:bCs/>
          <w:sz w:val="24"/>
          <w:szCs w:val="24"/>
        </w:rPr>
        <w:t xml:space="preserve">ARTICLE </w:t>
      </w:r>
      <w:r w:rsidR="009D07FC" w:rsidRPr="00763358">
        <w:rPr>
          <w:rFonts w:asciiTheme="minorHAnsi" w:hAnsiTheme="minorHAnsi" w:cs="Times"/>
          <w:b/>
          <w:bCs/>
          <w:sz w:val="24"/>
          <w:szCs w:val="24"/>
        </w:rPr>
        <w:t>4</w:t>
      </w:r>
      <w:r w:rsidRPr="00763358">
        <w:rPr>
          <w:rFonts w:asciiTheme="minorHAnsi" w:hAnsiTheme="minorHAnsi" w:cs="Times"/>
          <w:b/>
          <w:bCs/>
          <w:sz w:val="24"/>
          <w:szCs w:val="24"/>
        </w:rPr>
        <w:t xml:space="preserve"> :</w:t>
      </w:r>
      <w:r w:rsidRPr="00763358">
        <w:rPr>
          <w:rFonts w:asciiTheme="minorHAnsi" w:hAnsiTheme="minorHAnsi" w:cs="Times"/>
          <w:sz w:val="24"/>
          <w:szCs w:val="24"/>
        </w:rPr>
        <w:tab/>
      </w:r>
      <w:r w:rsidRPr="00763358">
        <w:rPr>
          <w:rFonts w:asciiTheme="minorHAnsi" w:hAnsiTheme="minorHAnsi" w:cs="Times"/>
          <w:color w:val="0070C0"/>
          <w:sz w:val="24"/>
          <w:szCs w:val="24"/>
        </w:rPr>
        <w:t xml:space="preserve">Le Maire </w:t>
      </w:r>
      <w:r w:rsidR="006746D6" w:rsidRPr="00763358">
        <w:rPr>
          <w:rFonts w:asciiTheme="minorHAnsi" w:hAnsiTheme="minorHAnsi" w:cs="Times"/>
          <w:color w:val="0070C0"/>
          <w:sz w:val="24"/>
          <w:szCs w:val="24"/>
        </w:rPr>
        <w:t>(Le Président)</w:t>
      </w:r>
      <w:r w:rsidR="006746D6" w:rsidRPr="00763358">
        <w:rPr>
          <w:rFonts w:asciiTheme="minorHAnsi" w:hAnsiTheme="minorHAnsi" w:cs="Times"/>
          <w:sz w:val="24"/>
          <w:szCs w:val="24"/>
        </w:rPr>
        <w:t xml:space="preserve"> </w:t>
      </w:r>
      <w:r w:rsidRPr="00763358">
        <w:rPr>
          <w:rFonts w:asciiTheme="minorHAnsi" w:hAnsiTheme="minorHAnsi" w:cs="Times"/>
          <w:sz w:val="24"/>
          <w:szCs w:val="24"/>
        </w:rPr>
        <w:t xml:space="preserve">certifie sous sa responsabilité le caractère exécutoire de </w:t>
      </w:r>
      <w:r w:rsidRPr="00763358">
        <w:rPr>
          <w:rFonts w:asciiTheme="minorHAnsi" w:hAnsiTheme="minorHAnsi" w:cs="Times"/>
          <w:sz w:val="24"/>
          <w:szCs w:val="24"/>
        </w:rPr>
        <w:lastRenderedPageBreak/>
        <w:t>cet acte, informe que le présent arrêté peut faire l'objet d'un recours pour excès de pouvoir, devant le Tribunal Administratif dans un délai de deux mois, à compter de la présente notification.</w:t>
      </w:r>
    </w:p>
    <w:p w14:paraId="30B656D7" w14:textId="77777777" w:rsidR="006253D2" w:rsidRPr="00763358" w:rsidRDefault="006253D2">
      <w:pPr>
        <w:tabs>
          <w:tab w:val="left" w:pos="1560"/>
        </w:tabs>
        <w:jc w:val="both"/>
        <w:rPr>
          <w:rFonts w:asciiTheme="minorHAnsi" w:hAnsiTheme="minorHAnsi" w:cs="Times"/>
          <w:sz w:val="24"/>
          <w:szCs w:val="24"/>
        </w:rPr>
      </w:pPr>
    </w:p>
    <w:p w14:paraId="5E2E556A" w14:textId="77777777" w:rsidR="006253D2" w:rsidRPr="00763358" w:rsidRDefault="006253D2">
      <w:pPr>
        <w:tabs>
          <w:tab w:val="left" w:pos="1560"/>
        </w:tabs>
        <w:jc w:val="both"/>
        <w:rPr>
          <w:rFonts w:asciiTheme="minorHAnsi" w:hAnsiTheme="minorHAnsi" w:cs="Times"/>
          <w:sz w:val="24"/>
          <w:szCs w:val="24"/>
        </w:rPr>
      </w:pPr>
    </w:p>
    <w:p w14:paraId="328F9F25" w14:textId="77777777" w:rsidR="006253D2" w:rsidRPr="00763358" w:rsidRDefault="006253D2">
      <w:pPr>
        <w:tabs>
          <w:tab w:val="left" w:pos="1560"/>
        </w:tabs>
        <w:jc w:val="both"/>
        <w:rPr>
          <w:rFonts w:asciiTheme="minorHAnsi" w:hAnsiTheme="minorHAnsi" w:cs="Times"/>
          <w:b/>
          <w:bCs/>
          <w:sz w:val="24"/>
          <w:szCs w:val="24"/>
        </w:rPr>
      </w:pPr>
      <w:r w:rsidRPr="00763358">
        <w:rPr>
          <w:rFonts w:asciiTheme="minorHAnsi" w:hAnsiTheme="minorHAnsi" w:cs="Times"/>
          <w:b/>
          <w:bCs/>
          <w:sz w:val="24"/>
          <w:szCs w:val="24"/>
        </w:rPr>
        <w:t>Signature de l'agent :</w:t>
      </w:r>
      <w:r w:rsidRPr="00763358">
        <w:rPr>
          <w:rFonts w:asciiTheme="minorHAnsi" w:hAnsiTheme="minorHAnsi" w:cs="Times"/>
          <w:b/>
          <w:bCs/>
          <w:sz w:val="24"/>
          <w:szCs w:val="24"/>
        </w:rPr>
        <w:tab/>
      </w:r>
      <w:r w:rsidRPr="00763358">
        <w:rPr>
          <w:rFonts w:asciiTheme="minorHAnsi" w:hAnsiTheme="minorHAnsi" w:cs="Times"/>
          <w:b/>
          <w:bCs/>
          <w:sz w:val="24"/>
          <w:szCs w:val="24"/>
        </w:rPr>
        <w:tab/>
      </w:r>
      <w:r w:rsidRPr="00763358">
        <w:rPr>
          <w:rFonts w:asciiTheme="minorHAnsi" w:hAnsiTheme="minorHAnsi" w:cs="Times"/>
          <w:b/>
          <w:bCs/>
          <w:sz w:val="24"/>
          <w:szCs w:val="24"/>
        </w:rPr>
        <w:tab/>
      </w:r>
      <w:r w:rsidRPr="00763358">
        <w:rPr>
          <w:rFonts w:asciiTheme="minorHAnsi" w:hAnsiTheme="minorHAnsi" w:cs="Times"/>
          <w:b/>
          <w:bCs/>
          <w:sz w:val="24"/>
          <w:szCs w:val="24"/>
        </w:rPr>
        <w:tab/>
      </w:r>
      <w:r w:rsidRPr="00763358">
        <w:rPr>
          <w:rFonts w:asciiTheme="minorHAnsi" w:hAnsiTheme="minorHAnsi" w:cs="Times"/>
          <w:b/>
          <w:bCs/>
          <w:sz w:val="24"/>
          <w:szCs w:val="24"/>
        </w:rPr>
        <w:tab/>
        <w:t>Fait à</w:t>
      </w:r>
    </w:p>
    <w:p w14:paraId="4AD92DE6" w14:textId="77777777" w:rsidR="006253D2" w:rsidRPr="00763358" w:rsidRDefault="006253D2">
      <w:pPr>
        <w:tabs>
          <w:tab w:val="left" w:pos="1560"/>
        </w:tabs>
        <w:jc w:val="both"/>
        <w:rPr>
          <w:rFonts w:asciiTheme="minorHAnsi" w:hAnsiTheme="minorHAnsi" w:cs="Times"/>
          <w:b/>
          <w:bCs/>
          <w:sz w:val="24"/>
          <w:szCs w:val="24"/>
        </w:rPr>
      </w:pPr>
      <w:r w:rsidRPr="00763358">
        <w:rPr>
          <w:rFonts w:asciiTheme="minorHAnsi" w:hAnsiTheme="minorHAnsi" w:cs="Times"/>
          <w:b/>
          <w:bCs/>
          <w:sz w:val="24"/>
          <w:szCs w:val="24"/>
        </w:rPr>
        <w:tab/>
      </w:r>
      <w:r w:rsidRPr="00763358">
        <w:rPr>
          <w:rFonts w:asciiTheme="minorHAnsi" w:hAnsiTheme="minorHAnsi" w:cs="Times"/>
          <w:b/>
          <w:bCs/>
          <w:sz w:val="24"/>
          <w:szCs w:val="24"/>
        </w:rPr>
        <w:tab/>
      </w:r>
      <w:r w:rsidRPr="00763358">
        <w:rPr>
          <w:rFonts w:asciiTheme="minorHAnsi" w:hAnsiTheme="minorHAnsi" w:cs="Times"/>
          <w:b/>
          <w:bCs/>
          <w:sz w:val="24"/>
          <w:szCs w:val="24"/>
        </w:rPr>
        <w:tab/>
      </w:r>
      <w:r w:rsidRPr="00763358">
        <w:rPr>
          <w:rFonts w:asciiTheme="minorHAnsi" w:hAnsiTheme="minorHAnsi" w:cs="Times"/>
          <w:b/>
          <w:bCs/>
          <w:sz w:val="24"/>
          <w:szCs w:val="24"/>
        </w:rPr>
        <w:tab/>
      </w:r>
      <w:r w:rsidRPr="00763358">
        <w:rPr>
          <w:rFonts w:asciiTheme="minorHAnsi" w:hAnsiTheme="minorHAnsi" w:cs="Times"/>
          <w:b/>
          <w:bCs/>
          <w:sz w:val="24"/>
          <w:szCs w:val="24"/>
        </w:rPr>
        <w:tab/>
      </w:r>
      <w:r w:rsidRPr="00763358">
        <w:rPr>
          <w:rFonts w:asciiTheme="minorHAnsi" w:hAnsiTheme="minorHAnsi" w:cs="Times"/>
          <w:b/>
          <w:bCs/>
          <w:sz w:val="24"/>
          <w:szCs w:val="24"/>
        </w:rPr>
        <w:tab/>
      </w:r>
      <w:r w:rsidR="009D07FC" w:rsidRPr="00763358">
        <w:rPr>
          <w:rFonts w:asciiTheme="minorHAnsi" w:hAnsiTheme="minorHAnsi" w:cs="Times"/>
          <w:b/>
          <w:bCs/>
          <w:sz w:val="24"/>
          <w:szCs w:val="24"/>
        </w:rPr>
        <w:t>L</w:t>
      </w:r>
      <w:r w:rsidRPr="00763358">
        <w:rPr>
          <w:rFonts w:asciiTheme="minorHAnsi" w:hAnsiTheme="minorHAnsi" w:cs="Times"/>
          <w:b/>
          <w:bCs/>
          <w:sz w:val="24"/>
          <w:szCs w:val="24"/>
        </w:rPr>
        <w:t>e</w:t>
      </w:r>
    </w:p>
    <w:p w14:paraId="08C2BA22" w14:textId="77777777" w:rsidR="00A652B2" w:rsidRDefault="00A652B2">
      <w:pPr>
        <w:tabs>
          <w:tab w:val="left" w:pos="1560"/>
        </w:tabs>
        <w:jc w:val="both"/>
        <w:rPr>
          <w:rFonts w:asciiTheme="minorHAnsi" w:hAnsiTheme="minorHAnsi" w:cs="Times"/>
          <w:b/>
          <w:bCs/>
          <w:sz w:val="24"/>
          <w:szCs w:val="24"/>
        </w:rPr>
      </w:pPr>
    </w:p>
    <w:p w14:paraId="316B5B35" w14:textId="77777777" w:rsidR="00A652B2" w:rsidRDefault="00A652B2">
      <w:pPr>
        <w:tabs>
          <w:tab w:val="left" w:pos="1560"/>
        </w:tabs>
        <w:jc w:val="both"/>
        <w:rPr>
          <w:rFonts w:asciiTheme="minorHAnsi" w:hAnsiTheme="minorHAnsi" w:cs="Times"/>
          <w:b/>
          <w:bCs/>
          <w:sz w:val="24"/>
          <w:szCs w:val="24"/>
        </w:rPr>
      </w:pPr>
    </w:p>
    <w:p w14:paraId="7E96C436" w14:textId="77777777" w:rsidR="006253D2" w:rsidRPr="00763358" w:rsidRDefault="006253D2">
      <w:pPr>
        <w:tabs>
          <w:tab w:val="left" w:pos="1560"/>
        </w:tabs>
        <w:jc w:val="both"/>
        <w:rPr>
          <w:rFonts w:asciiTheme="minorHAnsi" w:hAnsiTheme="minorHAnsi" w:cs="Times"/>
          <w:b/>
          <w:bCs/>
          <w:sz w:val="24"/>
          <w:szCs w:val="24"/>
        </w:rPr>
      </w:pPr>
      <w:r w:rsidRPr="00763358">
        <w:rPr>
          <w:rFonts w:asciiTheme="minorHAnsi" w:hAnsiTheme="minorHAnsi" w:cs="Times"/>
          <w:b/>
          <w:bCs/>
          <w:sz w:val="24"/>
          <w:szCs w:val="24"/>
        </w:rPr>
        <w:t>Notifié le :</w:t>
      </w:r>
    </w:p>
    <w:p w14:paraId="78F24227" w14:textId="77777777" w:rsidR="006253D2" w:rsidRPr="00763358" w:rsidRDefault="006253D2">
      <w:pPr>
        <w:tabs>
          <w:tab w:val="left" w:pos="1560"/>
        </w:tabs>
        <w:jc w:val="both"/>
        <w:rPr>
          <w:rFonts w:asciiTheme="minorHAnsi" w:hAnsiTheme="minorHAnsi" w:cs="Times"/>
          <w:b/>
          <w:bCs/>
        </w:rPr>
      </w:pPr>
    </w:p>
    <w:p w14:paraId="00E0B9CC" w14:textId="77777777" w:rsidR="00445074" w:rsidRPr="00445074" w:rsidRDefault="00A652B2" w:rsidP="00445074">
      <w:pPr>
        <w:tabs>
          <w:tab w:val="left" w:pos="1560"/>
        </w:tabs>
        <w:ind w:left="1560" w:hanging="1560"/>
        <w:jc w:val="both"/>
        <w:rPr>
          <w:rFonts w:asciiTheme="minorHAnsi" w:hAnsiTheme="minorHAnsi" w:cs="Times"/>
          <w:b/>
          <w:color w:val="0070C0"/>
          <w:sz w:val="24"/>
          <w:szCs w:val="24"/>
          <w:u w:val="single"/>
        </w:rPr>
      </w:pPr>
      <w:r>
        <w:rPr>
          <w:rFonts w:asciiTheme="minorHAnsi" w:hAnsiTheme="minorHAnsi" w:cs="Times"/>
          <w:b/>
          <w:bCs/>
          <w:i/>
          <w:color w:val="E36C0A" w:themeColor="accent6" w:themeShade="BF"/>
          <w:sz w:val="22"/>
          <w:szCs w:val="22"/>
        </w:rPr>
        <w:br w:type="page"/>
      </w:r>
      <w:r w:rsidR="00445074" w:rsidRPr="00445074">
        <w:rPr>
          <w:rFonts w:asciiTheme="minorHAnsi" w:hAnsiTheme="minorHAnsi" w:cs="Times"/>
          <w:b/>
          <w:color w:val="0070C0"/>
          <w:sz w:val="24"/>
          <w:szCs w:val="24"/>
          <w:u w:val="single"/>
        </w:rPr>
        <w:lastRenderedPageBreak/>
        <w:t>Pour information</w:t>
      </w:r>
    </w:p>
    <w:p w14:paraId="484482AD" w14:textId="77777777" w:rsidR="00445074" w:rsidRPr="00445074" w:rsidRDefault="00445074" w:rsidP="00445074">
      <w:pPr>
        <w:tabs>
          <w:tab w:val="left" w:pos="1560"/>
        </w:tabs>
        <w:ind w:left="1560" w:hanging="1560"/>
        <w:jc w:val="both"/>
        <w:rPr>
          <w:rFonts w:asciiTheme="minorHAnsi" w:hAnsiTheme="minorHAnsi" w:cs="Times"/>
          <w:color w:val="0070C0"/>
          <w:sz w:val="24"/>
          <w:szCs w:val="24"/>
        </w:rPr>
      </w:pPr>
    </w:p>
    <w:p w14:paraId="07561034" w14:textId="77777777" w:rsidR="006F6FD9" w:rsidRPr="00445074" w:rsidRDefault="006F6FD9" w:rsidP="00445074">
      <w:pPr>
        <w:tabs>
          <w:tab w:val="left" w:pos="1560"/>
        </w:tabs>
        <w:jc w:val="both"/>
        <w:rPr>
          <w:rFonts w:asciiTheme="minorHAnsi" w:hAnsiTheme="minorHAnsi" w:cs="Times"/>
          <w:i/>
          <w:color w:val="0070C0"/>
          <w:sz w:val="24"/>
          <w:szCs w:val="24"/>
        </w:rPr>
      </w:pPr>
      <w:r w:rsidRPr="00445074">
        <w:rPr>
          <w:rFonts w:asciiTheme="minorHAnsi" w:hAnsiTheme="minorHAnsi" w:cs="Times"/>
          <w:i/>
          <w:color w:val="0070C0"/>
          <w:sz w:val="24"/>
          <w:szCs w:val="24"/>
          <w:u w:val="single"/>
        </w:rPr>
        <w:t>Attention</w:t>
      </w:r>
      <w:r w:rsidR="00445074" w:rsidRPr="00445074">
        <w:rPr>
          <w:rFonts w:asciiTheme="minorHAnsi" w:hAnsiTheme="minorHAnsi" w:cs="Times"/>
          <w:i/>
          <w:color w:val="0070C0"/>
          <w:sz w:val="24"/>
          <w:szCs w:val="24"/>
          <w:u w:val="single"/>
        </w:rPr>
        <w:t xml:space="preserve"> </w:t>
      </w:r>
      <w:r w:rsidRPr="00445074">
        <w:rPr>
          <w:rFonts w:asciiTheme="minorHAnsi" w:hAnsiTheme="minorHAnsi" w:cs="Times"/>
          <w:i/>
          <w:color w:val="0070C0"/>
          <w:sz w:val="24"/>
          <w:szCs w:val="24"/>
        </w:rPr>
        <w:t xml:space="preserve">: si reprise </w:t>
      </w:r>
      <w:r w:rsidR="00445074" w:rsidRPr="00445074">
        <w:rPr>
          <w:rFonts w:asciiTheme="minorHAnsi" w:hAnsiTheme="minorHAnsi" w:cs="Times"/>
          <w:i/>
          <w:color w:val="0070C0"/>
          <w:sz w:val="24"/>
          <w:szCs w:val="24"/>
        </w:rPr>
        <w:t xml:space="preserve">à l’issue d’une période de </w:t>
      </w:r>
      <w:r w:rsidRPr="00445074">
        <w:rPr>
          <w:rFonts w:asciiTheme="minorHAnsi" w:hAnsiTheme="minorHAnsi" w:cs="Times"/>
          <w:i/>
          <w:color w:val="0070C0"/>
          <w:sz w:val="24"/>
          <w:szCs w:val="24"/>
        </w:rPr>
        <w:t>disponibilité</w:t>
      </w:r>
      <w:r w:rsidR="00445074" w:rsidRPr="00445074">
        <w:rPr>
          <w:rFonts w:asciiTheme="minorHAnsi" w:hAnsiTheme="minorHAnsi" w:cs="Times"/>
          <w:i/>
          <w:color w:val="0070C0"/>
          <w:sz w:val="24"/>
          <w:szCs w:val="24"/>
        </w:rPr>
        <w:t xml:space="preserve"> d’office pour raison de santé, il convient d’</w:t>
      </w:r>
      <w:r w:rsidRPr="00445074">
        <w:rPr>
          <w:rFonts w:asciiTheme="minorHAnsi" w:hAnsiTheme="minorHAnsi" w:cs="Times"/>
          <w:i/>
          <w:color w:val="0070C0"/>
          <w:sz w:val="24"/>
          <w:szCs w:val="24"/>
        </w:rPr>
        <w:t>établir un arrêté de réintégration avec classement (changement de position statutaire)</w:t>
      </w:r>
    </w:p>
    <w:p w14:paraId="0BB8424E" w14:textId="77777777" w:rsidR="00A652B2" w:rsidRPr="00445074" w:rsidRDefault="00A652B2" w:rsidP="00445074">
      <w:pPr>
        <w:tabs>
          <w:tab w:val="left" w:pos="1560"/>
        </w:tabs>
        <w:ind w:left="1560" w:hanging="1560"/>
        <w:jc w:val="both"/>
        <w:rPr>
          <w:rFonts w:asciiTheme="minorHAnsi" w:hAnsiTheme="minorHAnsi" w:cs="Times"/>
          <w:color w:val="0070C0"/>
          <w:sz w:val="24"/>
          <w:szCs w:val="24"/>
        </w:rPr>
      </w:pPr>
    </w:p>
    <w:p w14:paraId="36D472A5" w14:textId="77777777" w:rsidR="00445074" w:rsidRPr="00445074" w:rsidRDefault="00445074" w:rsidP="00445074">
      <w:pPr>
        <w:tabs>
          <w:tab w:val="left" w:pos="1560"/>
        </w:tabs>
        <w:jc w:val="both"/>
        <w:rPr>
          <w:rFonts w:asciiTheme="minorHAnsi" w:hAnsiTheme="minorHAnsi" w:cs="Times"/>
          <w:i/>
          <w:color w:val="0070C0"/>
          <w:sz w:val="24"/>
          <w:szCs w:val="24"/>
        </w:rPr>
      </w:pPr>
      <w:r w:rsidRPr="00445074">
        <w:rPr>
          <w:rFonts w:asciiTheme="minorHAnsi" w:hAnsiTheme="minorHAnsi" w:cs="Times"/>
          <w:b/>
          <w:bCs/>
          <w:i/>
          <w:color w:val="0070C0"/>
          <w:sz w:val="24"/>
          <w:szCs w:val="24"/>
        </w:rPr>
        <w:t xml:space="preserve">Décret n°86-68 du 13 janvier 1986 relatif aux positions </w:t>
      </w:r>
      <w:r>
        <w:rPr>
          <w:rFonts w:asciiTheme="minorHAnsi" w:hAnsiTheme="minorHAnsi" w:cs="Times"/>
          <w:b/>
          <w:bCs/>
          <w:i/>
          <w:color w:val="0070C0"/>
          <w:sz w:val="24"/>
          <w:szCs w:val="24"/>
        </w:rPr>
        <w:t xml:space="preserve">de détachement, hors cadres, de </w:t>
      </w:r>
      <w:r w:rsidRPr="00445074">
        <w:rPr>
          <w:rFonts w:asciiTheme="minorHAnsi" w:hAnsiTheme="minorHAnsi" w:cs="Times"/>
          <w:b/>
          <w:bCs/>
          <w:i/>
          <w:color w:val="0070C0"/>
          <w:sz w:val="24"/>
          <w:szCs w:val="24"/>
        </w:rPr>
        <w:t>disponibilité, de congé parental des fonctionnaires territoriaux et à l'intégration.</w:t>
      </w:r>
    </w:p>
    <w:p w14:paraId="0F3EE249" w14:textId="77777777" w:rsidR="00A652B2" w:rsidRPr="00A652B2" w:rsidRDefault="00A652B2" w:rsidP="00445074">
      <w:pPr>
        <w:tabs>
          <w:tab w:val="left" w:pos="1560"/>
        </w:tabs>
        <w:jc w:val="both"/>
        <w:rPr>
          <w:rFonts w:asciiTheme="minorHAnsi" w:hAnsiTheme="minorHAnsi" w:cs="Times"/>
          <w:i/>
          <w:color w:val="0070C0"/>
          <w:sz w:val="24"/>
          <w:szCs w:val="24"/>
          <w:u w:val="single"/>
        </w:rPr>
      </w:pPr>
      <w:r w:rsidRPr="00A652B2">
        <w:rPr>
          <w:rFonts w:asciiTheme="minorHAnsi" w:hAnsiTheme="minorHAnsi" w:cs="Times"/>
          <w:i/>
          <w:color w:val="0070C0"/>
          <w:sz w:val="24"/>
          <w:szCs w:val="24"/>
          <w:u w:val="single"/>
        </w:rPr>
        <w:t xml:space="preserve">Article 19 </w:t>
      </w:r>
    </w:p>
    <w:p w14:paraId="7A7BC2CA" w14:textId="77777777" w:rsidR="00A652B2" w:rsidRPr="00A652B2" w:rsidRDefault="00A652B2" w:rsidP="00445074">
      <w:pPr>
        <w:tabs>
          <w:tab w:val="left" w:pos="1560"/>
        </w:tabs>
        <w:jc w:val="both"/>
        <w:rPr>
          <w:rFonts w:asciiTheme="minorHAnsi" w:hAnsiTheme="minorHAnsi" w:cs="Times"/>
          <w:i/>
          <w:color w:val="0070C0"/>
          <w:sz w:val="24"/>
          <w:szCs w:val="24"/>
        </w:rPr>
      </w:pPr>
      <w:r w:rsidRPr="00A652B2">
        <w:rPr>
          <w:rFonts w:asciiTheme="minorHAnsi" w:hAnsiTheme="minorHAnsi" w:cs="Times"/>
          <w:i/>
          <w:color w:val="0070C0"/>
          <w:sz w:val="24"/>
          <w:szCs w:val="24"/>
        </w:rPr>
        <w:t xml:space="preserve">La mise en disponibilité peut être prononcée d'office à l'expiration des droits statutaires à congés de maladie prévus au premier alinéa du 2°, au premier alinéa du 3° et au 4° de l'article 57 de la </w:t>
      </w:r>
      <w:hyperlink r:id="rId7" w:history="1">
        <w:r w:rsidRPr="00445074">
          <w:rPr>
            <w:rFonts w:asciiTheme="minorHAnsi" w:hAnsiTheme="minorHAnsi" w:cs="Times"/>
            <w:i/>
            <w:color w:val="0070C0"/>
            <w:sz w:val="24"/>
            <w:szCs w:val="24"/>
          </w:rPr>
          <w:t>loi du 26 janvier 1984</w:t>
        </w:r>
      </w:hyperlink>
      <w:r w:rsidRPr="00A652B2">
        <w:rPr>
          <w:rFonts w:asciiTheme="minorHAnsi" w:hAnsiTheme="minorHAnsi" w:cs="Times"/>
          <w:i/>
          <w:color w:val="0070C0"/>
          <w:sz w:val="24"/>
          <w:szCs w:val="24"/>
        </w:rPr>
        <w:t xml:space="preserve"> et s'il ne peut, dans l'immédiat, être procédé au reclassement du fonctionnaire dans les conditions prévues aux articles 81 à 86 de la loi du 26 janvier 1984. </w:t>
      </w:r>
    </w:p>
    <w:p w14:paraId="78ECA907" w14:textId="77777777" w:rsidR="00A652B2" w:rsidRPr="00A652B2" w:rsidRDefault="00A652B2" w:rsidP="00445074">
      <w:pPr>
        <w:tabs>
          <w:tab w:val="left" w:pos="1560"/>
        </w:tabs>
        <w:jc w:val="both"/>
        <w:rPr>
          <w:rFonts w:asciiTheme="minorHAnsi" w:hAnsiTheme="minorHAnsi" w:cs="Times"/>
          <w:i/>
          <w:color w:val="0070C0"/>
          <w:sz w:val="24"/>
          <w:szCs w:val="24"/>
        </w:rPr>
      </w:pPr>
      <w:r w:rsidRPr="00A652B2">
        <w:rPr>
          <w:rFonts w:asciiTheme="minorHAnsi" w:hAnsiTheme="minorHAnsi" w:cs="Times"/>
          <w:i/>
          <w:color w:val="0070C0"/>
          <w:sz w:val="24"/>
          <w:szCs w:val="24"/>
        </w:rPr>
        <w:t xml:space="preserve">La durée de la disponibilité prononcée en vertu du premier alinéa du présent article ne peut excéder une année. Elle peut être renouvelée deux fois pour une durée égale. Si le fonctionnaire n'a pu, durant cette période, bénéficier d'un reclassement, il est, à l'expiration de cette durée, soit réintégré dans son administration s'il est physiquement apte à reprendre ses fonctions dans les conditions prévues à l'article 26, soit, en cas d'inaptitude définitive à l'exercice des fonctions, admis à la retraite ou, s'il n'a pas droit à pension, licencié. </w:t>
      </w:r>
    </w:p>
    <w:p w14:paraId="2A1D763E" w14:textId="77777777" w:rsidR="00A652B2" w:rsidRPr="00A652B2" w:rsidRDefault="00A652B2" w:rsidP="00445074">
      <w:pPr>
        <w:tabs>
          <w:tab w:val="left" w:pos="1560"/>
        </w:tabs>
        <w:jc w:val="both"/>
        <w:rPr>
          <w:rFonts w:asciiTheme="minorHAnsi" w:hAnsiTheme="minorHAnsi" w:cs="Times"/>
          <w:i/>
          <w:color w:val="0070C0"/>
          <w:sz w:val="24"/>
          <w:szCs w:val="24"/>
        </w:rPr>
      </w:pPr>
      <w:r w:rsidRPr="00A652B2">
        <w:rPr>
          <w:rFonts w:asciiTheme="minorHAnsi" w:hAnsiTheme="minorHAnsi" w:cs="Times"/>
          <w:i/>
          <w:color w:val="0070C0"/>
          <w:sz w:val="24"/>
          <w:szCs w:val="24"/>
        </w:rPr>
        <w:t>Toutefois, si, à l'expiration de la troisième année de disponibilité, le fonctionnaire est inapte à reprendre son service, mais s'il résulte d'un avis du comité médical qu'il doit normalement pouvoir reprendre ses fonctions ou faire l'objet d'un reclassement avant l'expiration d'une nouvelle année, la disponibilité peut faire l'objet d'un troisième renouvellement.</w:t>
      </w:r>
    </w:p>
    <w:p w14:paraId="474DF660" w14:textId="77777777" w:rsidR="00A652B2" w:rsidRPr="00445074" w:rsidRDefault="00A652B2" w:rsidP="00445074">
      <w:pPr>
        <w:tabs>
          <w:tab w:val="left" w:pos="1560"/>
        </w:tabs>
        <w:jc w:val="both"/>
        <w:rPr>
          <w:rFonts w:asciiTheme="minorHAnsi" w:hAnsiTheme="minorHAnsi" w:cs="Times"/>
          <w:i/>
          <w:color w:val="0070C0"/>
          <w:sz w:val="24"/>
          <w:szCs w:val="24"/>
        </w:rPr>
      </w:pPr>
    </w:p>
    <w:p w14:paraId="14F19027" w14:textId="77777777" w:rsidR="00A652B2" w:rsidRPr="00445074" w:rsidRDefault="00A652B2" w:rsidP="00445074">
      <w:pPr>
        <w:tabs>
          <w:tab w:val="left" w:pos="1560"/>
        </w:tabs>
        <w:jc w:val="both"/>
        <w:rPr>
          <w:rFonts w:asciiTheme="minorHAnsi" w:hAnsiTheme="minorHAnsi" w:cs="Times"/>
          <w:b/>
          <w:bCs/>
          <w:i/>
          <w:color w:val="0070C0"/>
          <w:sz w:val="24"/>
          <w:szCs w:val="24"/>
        </w:rPr>
      </w:pPr>
      <w:r w:rsidRPr="00445074">
        <w:rPr>
          <w:rFonts w:asciiTheme="minorHAnsi" w:hAnsiTheme="minorHAnsi" w:cs="Times"/>
          <w:b/>
          <w:bCs/>
          <w:i/>
          <w:color w:val="0070C0"/>
          <w:sz w:val="24"/>
          <w:szCs w:val="24"/>
        </w:rPr>
        <w:t>Décret n°60-58 du 11 janvier 1960 relatif au régime de sécurité sociale des agents permanents des départements, des communes et de leurs établissements publics n'ayant pas le caractère industriel ou commercial</w:t>
      </w:r>
    </w:p>
    <w:p w14:paraId="1233E264" w14:textId="77777777" w:rsidR="00A652B2" w:rsidRPr="00A652B2" w:rsidRDefault="00A652B2" w:rsidP="00445074">
      <w:pPr>
        <w:tabs>
          <w:tab w:val="left" w:pos="1560"/>
        </w:tabs>
        <w:jc w:val="both"/>
        <w:rPr>
          <w:rFonts w:asciiTheme="minorHAnsi" w:hAnsiTheme="minorHAnsi" w:cs="Times"/>
          <w:i/>
          <w:color w:val="0070C0"/>
          <w:sz w:val="24"/>
          <w:szCs w:val="24"/>
        </w:rPr>
      </w:pPr>
      <w:r w:rsidRPr="00A652B2">
        <w:rPr>
          <w:rFonts w:asciiTheme="minorHAnsi" w:hAnsiTheme="minorHAnsi" w:cs="Times"/>
          <w:i/>
          <w:color w:val="0070C0"/>
          <w:sz w:val="24"/>
          <w:szCs w:val="24"/>
          <w:u w:val="single"/>
        </w:rPr>
        <w:t>Article 4</w:t>
      </w:r>
    </w:p>
    <w:p w14:paraId="6B80CEF9" w14:textId="77777777" w:rsidR="00A652B2" w:rsidRPr="00A652B2" w:rsidRDefault="00A652B2" w:rsidP="00445074">
      <w:pPr>
        <w:tabs>
          <w:tab w:val="left" w:pos="1560"/>
        </w:tabs>
        <w:jc w:val="both"/>
        <w:rPr>
          <w:rFonts w:asciiTheme="minorHAnsi" w:hAnsiTheme="minorHAnsi" w:cs="Times"/>
          <w:i/>
          <w:color w:val="0070C0"/>
          <w:sz w:val="24"/>
          <w:szCs w:val="24"/>
        </w:rPr>
      </w:pPr>
      <w:r w:rsidRPr="00A652B2">
        <w:rPr>
          <w:rFonts w:asciiTheme="minorHAnsi" w:hAnsiTheme="minorHAnsi" w:cs="Times"/>
          <w:i/>
          <w:color w:val="0070C0"/>
          <w:sz w:val="24"/>
          <w:szCs w:val="24"/>
        </w:rPr>
        <w:t>I - En cas de maladie, l'agent qui a épuisé ses droits à une rémunération statutaire, mais qui remplit les conditions fixées par le Code de la sécurité sociale pour avoir droit à l'indemnité journalière visée à l'article L. 321-1 dudit code, a droit à une indemnité égale à la somme des éléments suivants :</w:t>
      </w:r>
    </w:p>
    <w:p w14:paraId="47910C96" w14:textId="77777777" w:rsidR="00A652B2" w:rsidRPr="00A652B2" w:rsidRDefault="00A652B2" w:rsidP="00445074">
      <w:pPr>
        <w:tabs>
          <w:tab w:val="left" w:pos="1560"/>
        </w:tabs>
        <w:jc w:val="both"/>
        <w:rPr>
          <w:rFonts w:asciiTheme="minorHAnsi" w:hAnsiTheme="minorHAnsi" w:cs="Times"/>
          <w:i/>
          <w:color w:val="0070C0"/>
          <w:sz w:val="24"/>
          <w:szCs w:val="24"/>
        </w:rPr>
      </w:pPr>
      <w:r w:rsidRPr="00A652B2">
        <w:rPr>
          <w:rFonts w:asciiTheme="minorHAnsi" w:hAnsiTheme="minorHAnsi" w:cs="Times"/>
          <w:i/>
          <w:color w:val="0070C0"/>
          <w:sz w:val="24"/>
          <w:szCs w:val="24"/>
        </w:rPr>
        <w:t>1° La moitié (ou les deux tiers si l'agent a trois enfants ou plus à charge) du traitement et des indemnités accessoires, à l'exclusion de celles qui sont attachées à l'exercice des fonctions ou qui ont le caractère de remboursement de frais ;</w:t>
      </w:r>
    </w:p>
    <w:p w14:paraId="229CA026" w14:textId="77777777" w:rsidR="00A652B2" w:rsidRPr="00A652B2" w:rsidRDefault="00A652B2" w:rsidP="00445074">
      <w:pPr>
        <w:tabs>
          <w:tab w:val="left" w:pos="1560"/>
        </w:tabs>
        <w:jc w:val="both"/>
        <w:rPr>
          <w:rFonts w:asciiTheme="minorHAnsi" w:hAnsiTheme="minorHAnsi" w:cs="Times"/>
          <w:i/>
          <w:color w:val="0070C0"/>
          <w:sz w:val="24"/>
          <w:szCs w:val="24"/>
        </w:rPr>
      </w:pPr>
      <w:r w:rsidRPr="00A652B2">
        <w:rPr>
          <w:rFonts w:asciiTheme="minorHAnsi" w:hAnsiTheme="minorHAnsi" w:cs="Times"/>
          <w:i/>
          <w:color w:val="0070C0"/>
          <w:sz w:val="24"/>
          <w:szCs w:val="24"/>
        </w:rPr>
        <w:t>2° La moitié (ou les deux tiers si l'agent a trois enfants ou plus à charge) soit de l'indemnité de résidence perçue au moment de l'arrêt de travail s'il est établi que l'intéressé, son conjoint ou les enfants à sa charge continuent à résider dans la localité où ledit intéressé exerce ses fonctions, soit, dans le cas contraire, de la plus avantageuse des indemnités de résidence afférentes aux localités où l'agent, son conjoint ou les enfants à sa charge résident depuis l'arrêt de travail, sans que cette somme puisse être supérieure à celle calculée dans le premier cas ;</w:t>
      </w:r>
    </w:p>
    <w:p w14:paraId="6DB89A7C" w14:textId="77777777" w:rsidR="00A652B2" w:rsidRPr="00A652B2" w:rsidRDefault="00A652B2" w:rsidP="00445074">
      <w:pPr>
        <w:tabs>
          <w:tab w:val="left" w:pos="1560"/>
        </w:tabs>
        <w:jc w:val="both"/>
        <w:rPr>
          <w:rFonts w:asciiTheme="minorHAnsi" w:hAnsiTheme="minorHAnsi" w:cs="Times"/>
          <w:i/>
          <w:color w:val="0070C0"/>
          <w:sz w:val="24"/>
          <w:szCs w:val="24"/>
        </w:rPr>
      </w:pPr>
      <w:r w:rsidRPr="00A652B2">
        <w:rPr>
          <w:rFonts w:asciiTheme="minorHAnsi" w:hAnsiTheme="minorHAnsi" w:cs="Times"/>
          <w:i/>
          <w:color w:val="0070C0"/>
          <w:sz w:val="24"/>
          <w:szCs w:val="24"/>
        </w:rPr>
        <w:t>3° La totalité des avantages familiaux.</w:t>
      </w:r>
    </w:p>
    <w:p w14:paraId="5E0B683A" w14:textId="77777777" w:rsidR="00A652B2" w:rsidRPr="00A652B2" w:rsidRDefault="00A652B2" w:rsidP="00445074">
      <w:pPr>
        <w:tabs>
          <w:tab w:val="left" w:pos="1560"/>
        </w:tabs>
        <w:jc w:val="both"/>
        <w:rPr>
          <w:rFonts w:asciiTheme="minorHAnsi" w:hAnsiTheme="minorHAnsi" w:cs="Times"/>
          <w:i/>
          <w:color w:val="0070C0"/>
          <w:sz w:val="24"/>
          <w:szCs w:val="24"/>
        </w:rPr>
      </w:pPr>
      <w:r w:rsidRPr="00A652B2">
        <w:rPr>
          <w:rFonts w:asciiTheme="minorHAnsi" w:hAnsiTheme="minorHAnsi" w:cs="Times"/>
          <w:i/>
          <w:color w:val="0070C0"/>
          <w:sz w:val="24"/>
          <w:szCs w:val="24"/>
        </w:rPr>
        <w:t>Toutefois les maxima prévus à l'article L. 323-4 du code de la sécurité sociale sont applicables dans les cas visés au présent paragraphe.</w:t>
      </w:r>
    </w:p>
    <w:p w14:paraId="76AA6989" w14:textId="77777777" w:rsidR="00A652B2" w:rsidRPr="00445074" w:rsidRDefault="00A652B2" w:rsidP="009B3FF8">
      <w:pPr>
        <w:tabs>
          <w:tab w:val="left" w:pos="1560"/>
        </w:tabs>
        <w:jc w:val="both"/>
        <w:rPr>
          <w:rFonts w:asciiTheme="minorHAnsi" w:hAnsiTheme="minorHAnsi" w:cs="Times"/>
          <w:i/>
          <w:color w:val="0070C0"/>
          <w:sz w:val="24"/>
          <w:szCs w:val="24"/>
        </w:rPr>
      </w:pPr>
    </w:p>
    <w:sectPr w:rsidR="00A652B2" w:rsidRPr="00445074">
      <w:headerReference w:type="default" r:id="rId8"/>
      <w:footerReference w:type="default" r:id="rId9"/>
      <w:type w:val="continuous"/>
      <w:pgSz w:w="11907" w:h="16840"/>
      <w:pgMar w:top="940" w:right="1134" w:bottom="1308" w:left="1134" w:header="709" w:footer="709"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138C1" w14:textId="77777777" w:rsidR="00763358" w:rsidRDefault="00763358">
      <w:r>
        <w:separator/>
      </w:r>
    </w:p>
  </w:endnote>
  <w:endnote w:type="continuationSeparator" w:id="0">
    <w:p w14:paraId="6C010E8B" w14:textId="77777777" w:rsidR="00763358" w:rsidRDefault="0076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4371C" w14:textId="77777777" w:rsidR="00763358" w:rsidRPr="00BB28D6" w:rsidRDefault="00BB28D6" w:rsidP="00BB28D6">
    <w:pPr>
      <w:pStyle w:val="Pieddepage"/>
      <w:tabs>
        <w:tab w:val="clear" w:pos="9639"/>
        <w:tab w:val="right" w:pos="9071"/>
      </w:tabs>
      <w:rPr>
        <w:rFonts w:ascii="Times New Roman" w:hAnsi="Times New Roman" w:cs="Times New Roman"/>
        <w:i/>
        <w:iCs/>
        <w:sz w:val="16"/>
        <w:szCs w:val="16"/>
      </w:rPr>
    </w:pPr>
    <w:r w:rsidRPr="00BB28D6">
      <w:rPr>
        <w:rFonts w:ascii="Times New Roman" w:hAnsi="Times New Roman" w:cs="Times New Roman"/>
        <w:bCs/>
        <w:i/>
      </w:rPr>
      <w:t>CNRACL – DORS après CMO – V2018-1</w:t>
    </w:r>
    <w:r w:rsidR="00763358" w:rsidRPr="00BB28D6">
      <w:rPr>
        <w:rFonts w:ascii="Times New Roman" w:hAnsi="Times New Roman" w:cs="Times New Roman"/>
        <w:bCs/>
        <w:i/>
      </w:rPr>
      <w:fldChar w:fldCharType="begin"/>
    </w:r>
    <w:r w:rsidR="00763358" w:rsidRPr="00BB28D6">
      <w:rPr>
        <w:rFonts w:ascii="Times New Roman" w:hAnsi="Times New Roman" w:cs="Times New Roman"/>
        <w:bCs/>
        <w:i/>
      </w:rPr>
      <w:instrText>\page\* ARABIC</w:instrText>
    </w:r>
    <w:r w:rsidR="00763358" w:rsidRPr="00BB28D6">
      <w:rPr>
        <w:rFonts w:ascii="Times New Roman" w:hAnsi="Times New Roman" w:cs="Times New Roman"/>
        <w:bCs/>
        <w:i/>
      </w:rPr>
      <w:fldChar w:fldCharType="separate"/>
    </w:r>
    <w:r w:rsidR="00763358" w:rsidRPr="00BB28D6">
      <w:rPr>
        <w:rFonts w:ascii="Times New Roman" w:hAnsi="Times New Roman" w:cs="Times New Roman"/>
        <w:bCs/>
        <w:i/>
      </w:rPr>
      <w:t>2</w:t>
    </w:r>
    <w:r w:rsidR="00763358" w:rsidRPr="00BB28D6">
      <w:rPr>
        <w:rFonts w:ascii="Times New Roman" w:hAnsi="Times New Roman" w:cs="Times New Roman"/>
        <w:bCs/>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F9F44" w14:textId="77777777" w:rsidR="00763358" w:rsidRDefault="00763358">
      <w:r>
        <w:separator/>
      </w:r>
    </w:p>
  </w:footnote>
  <w:footnote w:type="continuationSeparator" w:id="0">
    <w:p w14:paraId="5E587F63" w14:textId="77777777" w:rsidR="00763358" w:rsidRDefault="00763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39C4D" w14:textId="77777777" w:rsidR="00763358" w:rsidRDefault="00763358">
    <w:pPr>
      <w:pStyle w:val="En-tte"/>
      <w:tabs>
        <w:tab w:val="clear" w:pos="9639"/>
        <w:tab w:val="right" w:pos="907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2E2"/>
    <w:multiLevelType w:val="multilevel"/>
    <w:tmpl w:val="1DDE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E67C9"/>
    <w:multiLevelType w:val="multilevel"/>
    <w:tmpl w:val="C4B0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3D2"/>
    <w:rsid w:val="001E7E7C"/>
    <w:rsid w:val="002B6D07"/>
    <w:rsid w:val="00410EDE"/>
    <w:rsid w:val="00422E51"/>
    <w:rsid w:val="00427141"/>
    <w:rsid w:val="00445074"/>
    <w:rsid w:val="006253D2"/>
    <w:rsid w:val="00655B16"/>
    <w:rsid w:val="006746D6"/>
    <w:rsid w:val="006B2CCA"/>
    <w:rsid w:val="006F6FD9"/>
    <w:rsid w:val="00763358"/>
    <w:rsid w:val="00763CB9"/>
    <w:rsid w:val="009B3FF8"/>
    <w:rsid w:val="009D07FC"/>
    <w:rsid w:val="00A412AC"/>
    <w:rsid w:val="00A652B2"/>
    <w:rsid w:val="00BB28D6"/>
    <w:rsid w:val="00C241B2"/>
    <w:rsid w:val="00CB2C2A"/>
    <w:rsid w:val="00E600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01BC46C6"/>
  <w14:defaultImageDpi w14:val="0"/>
  <w15:docId w15:val="{D9729C6D-6113-41EA-8720-11004647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Tms Rmn" w:hAnsi="Tms Rmn" w:cs="Tms Rmn"/>
      <w:sz w:val="20"/>
      <w:szCs w:val="20"/>
    </w:rPr>
  </w:style>
  <w:style w:type="paragraph" w:styleId="Titre1">
    <w:name w:val="heading 1"/>
    <w:basedOn w:val="Normal"/>
    <w:next w:val="Normal"/>
    <w:link w:val="Titre1Car"/>
    <w:uiPriority w:val="99"/>
    <w:qFormat/>
    <w:pPr>
      <w:spacing w:before="240"/>
      <w:outlineLvl w:val="0"/>
    </w:pPr>
    <w:rPr>
      <w:rFonts w:ascii="Helv" w:hAnsi="Helv" w:cs="Helv"/>
      <w:b/>
      <w:bCs/>
      <w:sz w:val="24"/>
      <w:szCs w:val="24"/>
      <w:u w:val="single"/>
    </w:rPr>
  </w:style>
  <w:style w:type="paragraph" w:styleId="Titre2">
    <w:name w:val="heading 2"/>
    <w:basedOn w:val="Normal"/>
    <w:next w:val="Normal"/>
    <w:link w:val="Titre2Car"/>
    <w:uiPriority w:val="99"/>
    <w:qFormat/>
    <w:pPr>
      <w:spacing w:before="120"/>
      <w:outlineLvl w:val="1"/>
    </w:pPr>
    <w:rPr>
      <w:rFonts w:ascii="Helv" w:hAnsi="Helv" w:cs="Helv"/>
      <w:b/>
      <w:bCs/>
      <w:sz w:val="24"/>
      <w:szCs w:val="24"/>
    </w:rPr>
  </w:style>
  <w:style w:type="paragraph" w:styleId="Titre3">
    <w:name w:val="heading 3"/>
    <w:basedOn w:val="Normal"/>
    <w:next w:val="Retraitnormal"/>
    <w:link w:val="Titre3Car"/>
    <w:uiPriority w:val="99"/>
    <w:qFormat/>
    <w:pPr>
      <w:ind w:left="357"/>
      <w:outlineLvl w:val="2"/>
    </w:pPr>
    <w:rPr>
      <w:b/>
      <w:bCs/>
      <w:sz w:val="24"/>
      <w:szCs w:val="24"/>
    </w:rPr>
  </w:style>
  <w:style w:type="paragraph" w:styleId="Titre4">
    <w:name w:val="heading 4"/>
    <w:basedOn w:val="Normal"/>
    <w:next w:val="Retraitnormal"/>
    <w:link w:val="Titre4Car"/>
    <w:uiPriority w:val="99"/>
    <w:qFormat/>
    <w:pPr>
      <w:ind w:left="354"/>
      <w:outlineLvl w:val="3"/>
    </w:pPr>
    <w:rPr>
      <w:sz w:val="24"/>
      <w:szCs w:val="24"/>
      <w:u w:val="single"/>
    </w:rPr>
  </w:style>
  <w:style w:type="paragraph" w:styleId="Titre5">
    <w:name w:val="heading 5"/>
    <w:basedOn w:val="Normal"/>
    <w:next w:val="Retraitnormal"/>
    <w:link w:val="Titre5Car"/>
    <w:uiPriority w:val="99"/>
    <w:qFormat/>
    <w:pPr>
      <w:ind w:left="708"/>
      <w:outlineLvl w:val="4"/>
    </w:pPr>
    <w:rPr>
      <w:b/>
      <w:bCs/>
    </w:rPr>
  </w:style>
  <w:style w:type="paragraph" w:styleId="Titre6">
    <w:name w:val="heading 6"/>
    <w:basedOn w:val="Normal"/>
    <w:next w:val="Retraitnormal"/>
    <w:link w:val="Titre6Car"/>
    <w:uiPriority w:val="99"/>
    <w:qFormat/>
    <w:pPr>
      <w:ind w:left="708"/>
      <w:outlineLvl w:val="5"/>
    </w:pPr>
    <w:rPr>
      <w:u w:val="single"/>
    </w:rPr>
  </w:style>
  <w:style w:type="paragraph" w:styleId="Titre7">
    <w:name w:val="heading 7"/>
    <w:basedOn w:val="Normal"/>
    <w:next w:val="Retraitnormal"/>
    <w:link w:val="Titre7Car"/>
    <w:uiPriority w:val="99"/>
    <w:qFormat/>
    <w:pPr>
      <w:ind w:left="708"/>
      <w:outlineLvl w:val="6"/>
    </w:pPr>
    <w:rPr>
      <w:i/>
      <w:iCs/>
    </w:rPr>
  </w:style>
  <w:style w:type="paragraph" w:styleId="Titre8">
    <w:name w:val="heading 8"/>
    <w:basedOn w:val="Normal"/>
    <w:next w:val="Retraitnormal"/>
    <w:link w:val="Titre8Car"/>
    <w:uiPriority w:val="99"/>
    <w:qFormat/>
    <w:pPr>
      <w:ind w:left="708"/>
      <w:outlineLvl w:val="7"/>
    </w:pPr>
    <w:rPr>
      <w:i/>
      <w:iCs/>
    </w:rPr>
  </w:style>
  <w:style w:type="paragraph" w:styleId="Titre9">
    <w:name w:val="heading 9"/>
    <w:basedOn w:val="Normal"/>
    <w:next w:val="Retraitnormal"/>
    <w:link w:val="Titre9Car"/>
    <w:uiPriority w:val="99"/>
    <w:qFormat/>
    <w:pPr>
      <w:ind w:left="708"/>
      <w:outlineLvl w:val="8"/>
    </w:pPr>
    <w:rPr>
      <w:i/>
      <w:iCs/>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rPr>
  </w:style>
  <w:style w:type="character" w:customStyle="1" w:styleId="Titre9Car">
    <w:name w:val="Titre 9 Car"/>
    <w:basedOn w:val="Policepardfaut"/>
    <w:link w:val="Titre9"/>
    <w:uiPriority w:val="9"/>
    <w:semiHidden/>
    <w:locked/>
    <w:rPr>
      <w:rFonts w:asciiTheme="majorHAnsi" w:eastAsiaTheme="majorEastAsia" w:hAnsiTheme="majorHAnsi" w:cs="Times New Roman"/>
    </w:rPr>
  </w:style>
  <w:style w:type="paragraph" w:customStyle="1" w:styleId="Heading">
    <w:name w:val="Heading"/>
    <w:basedOn w:val="Normal"/>
    <w:next w:val="Corpsdetexte"/>
    <w:uiPriority w:val="99"/>
    <w:pPr>
      <w:keepNext/>
      <w:spacing w:before="240" w:after="120"/>
    </w:pPr>
    <w:rPr>
      <w:rFonts w:ascii="Arial" w:hAnsi="Arial" w:cs="Arial"/>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Tms Rmn" w:hAnsi="Tms Rmn" w:cs="Tms Rmn"/>
      <w:sz w:val="20"/>
      <w:szCs w:val="20"/>
    </w:rPr>
  </w:style>
  <w:style w:type="paragraph" w:styleId="Liste">
    <w:name w:val="List"/>
    <w:basedOn w:val="Corpsdetexte"/>
    <w:uiPriority w:val="99"/>
  </w:style>
  <w:style w:type="paragraph" w:styleId="Lgende">
    <w:name w:val="caption"/>
    <w:basedOn w:val="Normal"/>
    <w:uiPriority w:val="99"/>
    <w:qFormat/>
    <w:pPr>
      <w:spacing w:before="120" w:after="120"/>
    </w:pPr>
    <w:rPr>
      <w:i/>
      <w:iCs/>
      <w:sz w:val="24"/>
      <w:szCs w:val="24"/>
    </w:rPr>
  </w:style>
  <w:style w:type="paragraph" w:customStyle="1" w:styleId="Index">
    <w:name w:val="Index"/>
    <w:basedOn w:val="Normal"/>
    <w:uiPriority w:val="99"/>
  </w:style>
  <w:style w:type="paragraph" w:styleId="Retraitnormal">
    <w:name w:val="Normal Indent"/>
    <w:basedOn w:val="Normal"/>
    <w:uiPriority w:val="99"/>
    <w:pPr>
      <w:ind w:left="708"/>
    </w:pPr>
  </w:style>
  <w:style w:type="paragraph" w:styleId="Pieddepage">
    <w:name w:val="footer"/>
    <w:basedOn w:val="Normal"/>
    <w:link w:val="PieddepageCar"/>
    <w:uiPriority w:val="99"/>
    <w:pPr>
      <w:tabs>
        <w:tab w:val="center" w:pos="4819"/>
        <w:tab w:val="right" w:pos="9639"/>
      </w:tabs>
    </w:pPr>
  </w:style>
  <w:style w:type="character" w:customStyle="1" w:styleId="PieddepageCar">
    <w:name w:val="Pied de page Car"/>
    <w:basedOn w:val="Policepardfaut"/>
    <w:link w:val="Pieddepage"/>
    <w:uiPriority w:val="99"/>
    <w:semiHidden/>
    <w:locked/>
    <w:rPr>
      <w:rFonts w:ascii="Tms Rmn" w:hAnsi="Tms Rmn" w:cs="Tms Rmn"/>
      <w:sz w:val="20"/>
      <w:szCs w:val="20"/>
    </w:rPr>
  </w:style>
  <w:style w:type="paragraph" w:styleId="En-tte">
    <w:name w:val="header"/>
    <w:basedOn w:val="Normal"/>
    <w:link w:val="En-tteCar"/>
    <w:uiPriority w:val="99"/>
    <w:pPr>
      <w:tabs>
        <w:tab w:val="center" w:pos="4819"/>
        <w:tab w:val="right" w:pos="9639"/>
      </w:tabs>
    </w:pPr>
  </w:style>
  <w:style w:type="character" w:customStyle="1" w:styleId="En-tteCar">
    <w:name w:val="En-tête Car"/>
    <w:basedOn w:val="Policepardfaut"/>
    <w:link w:val="En-tte"/>
    <w:uiPriority w:val="99"/>
    <w:semiHidden/>
    <w:locked/>
    <w:rPr>
      <w:rFonts w:ascii="Tms Rmn" w:hAnsi="Tms Rmn" w:cs="Tms Rmn"/>
      <w:sz w:val="20"/>
      <w:szCs w:val="20"/>
    </w:rPr>
  </w:style>
  <w:style w:type="paragraph" w:styleId="Notedebasdepage">
    <w:name w:val="footnote text"/>
    <w:basedOn w:val="Normal"/>
    <w:link w:val="NotedebasdepageCar"/>
    <w:uiPriority w:val="99"/>
  </w:style>
  <w:style w:type="character" w:customStyle="1" w:styleId="NotedebasdepageCar">
    <w:name w:val="Note de bas de page Car"/>
    <w:basedOn w:val="Policepardfaut"/>
    <w:link w:val="Notedebasdepage"/>
    <w:uiPriority w:val="99"/>
    <w:semiHidden/>
    <w:locked/>
    <w:rPr>
      <w:rFonts w:ascii="Tms Rmn" w:hAnsi="Tms Rmn" w:cs="Tms Rmn"/>
      <w:sz w:val="20"/>
      <w:szCs w:val="20"/>
    </w:rPr>
  </w:style>
  <w:style w:type="character" w:styleId="Appelnotedebasdep">
    <w:name w:val="footnote reference"/>
    <w:basedOn w:val="Policepardfaut"/>
    <w:uiPriority w:val="99"/>
    <w:rPr>
      <w:rFonts w:cs="Times New Roman"/>
      <w:position w:val="6"/>
      <w:sz w:val="16"/>
      <w:szCs w:val="16"/>
      <w:lang w:val="en-US" w:eastAsia="x-none"/>
    </w:rPr>
  </w:style>
  <w:style w:type="character" w:styleId="lev">
    <w:name w:val="Strong"/>
    <w:basedOn w:val="Policepardfaut"/>
    <w:uiPriority w:val="22"/>
    <w:qFormat/>
    <w:rsid w:val="00A652B2"/>
    <w:rPr>
      <w:rFonts w:cs="Times New Roman"/>
      <w:b/>
      <w:bCs/>
    </w:rPr>
  </w:style>
  <w:style w:type="character" w:styleId="Lienhypertexte">
    <w:name w:val="Hyperlink"/>
    <w:basedOn w:val="Policepardfaut"/>
    <w:uiPriority w:val="99"/>
    <w:semiHidden/>
    <w:unhideWhenUsed/>
    <w:rsid w:val="00A652B2"/>
    <w:rPr>
      <w:rFonts w:cs="Times New Roman"/>
      <w:color w:val="0000FF"/>
      <w:u w:val="single"/>
    </w:rPr>
  </w:style>
  <w:style w:type="character" w:customStyle="1" w:styleId="liensartnonresolu">
    <w:name w:val="liensartnonresolu"/>
    <w:basedOn w:val="Policepardfaut"/>
    <w:rsid w:val="00A652B2"/>
    <w:rPr>
      <w:rFonts w:cs="Times New Roman"/>
    </w:rPr>
  </w:style>
  <w:style w:type="paragraph" w:styleId="NormalWeb">
    <w:name w:val="Normal (Web)"/>
    <w:basedOn w:val="Normal"/>
    <w:uiPriority w:val="99"/>
    <w:semiHidden/>
    <w:unhideWhenUsed/>
    <w:rsid w:val="00A652B2"/>
    <w:pPr>
      <w:widowControl/>
      <w:autoSpaceDE/>
      <w:autoSpaceDN/>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10311">
      <w:marLeft w:val="0"/>
      <w:marRight w:val="0"/>
      <w:marTop w:val="0"/>
      <w:marBottom w:val="0"/>
      <w:divBdr>
        <w:top w:val="none" w:sz="0" w:space="0" w:color="auto"/>
        <w:left w:val="none" w:sz="0" w:space="0" w:color="auto"/>
        <w:bottom w:val="none" w:sz="0" w:space="0" w:color="auto"/>
        <w:right w:val="none" w:sz="0" w:space="0" w:color="auto"/>
      </w:divBdr>
      <w:divsChild>
        <w:div w:id="166210312">
          <w:marLeft w:val="0"/>
          <w:marRight w:val="0"/>
          <w:marTop w:val="0"/>
          <w:marBottom w:val="0"/>
          <w:divBdr>
            <w:top w:val="none" w:sz="0" w:space="0" w:color="auto"/>
            <w:left w:val="none" w:sz="0" w:space="0" w:color="auto"/>
            <w:bottom w:val="none" w:sz="0" w:space="0" w:color="auto"/>
            <w:right w:val="none" w:sz="0" w:space="0" w:color="auto"/>
          </w:divBdr>
          <w:divsChild>
            <w:div w:id="166210315">
              <w:marLeft w:val="0"/>
              <w:marRight w:val="0"/>
              <w:marTop w:val="0"/>
              <w:marBottom w:val="0"/>
              <w:divBdr>
                <w:top w:val="none" w:sz="0" w:space="0" w:color="auto"/>
                <w:left w:val="none" w:sz="0" w:space="0" w:color="auto"/>
                <w:bottom w:val="none" w:sz="0" w:space="0" w:color="auto"/>
                <w:right w:val="none" w:sz="0" w:space="0" w:color="auto"/>
              </w:divBdr>
            </w:div>
            <w:div w:id="1662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0317">
      <w:marLeft w:val="0"/>
      <w:marRight w:val="0"/>
      <w:marTop w:val="0"/>
      <w:marBottom w:val="0"/>
      <w:divBdr>
        <w:top w:val="none" w:sz="0" w:space="0" w:color="auto"/>
        <w:left w:val="none" w:sz="0" w:space="0" w:color="auto"/>
        <w:bottom w:val="none" w:sz="0" w:space="0" w:color="auto"/>
        <w:right w:val="none" w:sz="0" w:space="0" w:color="auto"/>
      </w:divBdr>
      <w:divsChild>
        <w:div w:id="166210313">
          <w:marLeft w:val="0"/>
          <w:marRight w:val="0"/>
          <w:marTop w:val="0"/>
          <w:marBottom w:val="0"/>
          <w:divBdr>
            <w:top w:val="none" w:sz="0" w:space="0" w:color="auto"/>
            <w:left w:val="none" w:sz="0" w:space="0" w:color="auto"/>
            <w:bottom w:val="none" w:sz="0" w:space="0" w:color="auto"/>
            <w:right w:val="none" w:sz="0" w:space="0" w:color="auto"/>
          </w:divBdr>
        </w:div>
        <w:div w:id="166210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france.gouv.fr/affichTexte.do?cidTexte=JORFTEXT000000320434&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5456</Characters>
  <Application>Microsoft Office Word</Application>
  <DocSecurity>0</DocSecurity>
  <Lines>45</Lines>
  <Paragraphs>12</Paragraphs>
  <ScaleCrop>false</ScaleCrop>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 DE MISE EN DISPONIBILITE D’OFFICE</dc:title>
  <dc:subject/>
  <dc:creator>JCLR CDG50</dc:creator>
  <cp:keywords/>
  <dc:description/>
  <cp:lastModifiedBy>Elodie CONTENTIN</cp:lastModifiedBy>
  <cp:revision>2</cp:revision>
  <cp:lastPrinted>2008-07-25T13:59:00Z</cp:lastPrinted>
  <dcterms:created xsi:type="dcterms:W3CDTF">2019-12-04T16:02:00Z</dcterms:created>
  <dcterms:modified xsi:type="dcterms:W3CDTF">2019-12-04T16:02:00Z</dcterms:modified>
</cp:coreProperties>
</file>