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7E3D4" w14:textId="77777777" w:rsidR="00DA2625" w:rsidRPr="0085287B" w:rsidRDefault="00DA2625" w:rsidP="0085287B">
      <w:pPr>
        <w:adjustRightInd/>
        <w:jc w:val="center"/>
        <w:rPr>
          <w:rFonts w:asciiTheme="minorHAnsi" w:hAnsiTheme="minorHAnsi" w:cs="Times"/>
          <w:b/>
          <w:bCs/>
          <w:sz w:val="24"/>
          <w:szCs w:val="24"/>
          <w:u w:val="double"/>
          <w:lang w:eastAsia="fr-FR"/>
        </w:rPr>
      </w:pPr>
      <w:bookmarkStart w:id="0" w:name="_GoBack"/>
      <w:bookmarkEnd w:id="0"/>
      <w:r w:rsidRPr="0085287B">
        <w:rPr>
          <w:rFonts w:asciiTheme="minorHAnsi" w:hAnsiTheme="minorHAnsi" w:cs="Times"/>
          <w:b/>
          <w:bCs/>
          <w:sz w:val="24"/>
          <w:szCs w:val="24"/>
          <w:u w:val="double"/>
          <w:lang w:eastAsia="fr-FR"/>
        </w:rPr>
        <w:t xml:space="preserve">ARRÊTÉ PLACANT (nom, grade de l’agent), </w:t>
      </w:r>
      <w:r w:rsidR="0085287B">
        <w:rPr>
          <w:rFonts w:asciiTheme="minorHAnsi" w:hAnsiTheme="minorHAnsi" w:cs="Times"/>
          <w:b/>
          <w:bCs/>
          <w:sz w:val="24"/>
          <w:szCs w:val="24"/>
          <w:u w:val="double"/>
          <w:lang w:eastAsia="fr-FR"/>
        </w:rPr>
        <w:t>AGENT CONTRACTUEL</w:t>
      </w:r>
    </w:p>
    <w:p w14:paraId="539C10FC" w14:textId="77777777" w:rsidR="00DA2625" w:rsidRDefault="00DA2625" w:rsidP="0085287B">
      <w:pPr>
        <w:adjustRightInd/>
        <w:jc w:val="center"/>
        <w:rPr>
          <w:rFonts w:asciiTheme="minorHAnsi" w:hAnsiTheme="minorHAnsi" w:cs="Times"/>
          <w:b/>
          <w:bCs/>
          <w:sz w:val="24"/>
          <w:szCs w:val="24"/>
          <w:u w:val="double"/>
          <w:lang w:eastAsia="fr-FR"/>
        </w:rPr>
      </w:pPr>
      <w:r w:rsidRPr="0085287B">
        <w:rPr>
          <w:rFonts w:asciiTheme="minorHAnsi" w:hAnsiTheme="minorHAnsi" w:cs="Times"/>
          <w:b/>
          <w:bCs/>
          <w:sz w:val="24"/>
          <w:szCs w:val="24"/>
          <w:u w:val="double"/>
          <w:lang w:eastAsia="fr-FR"/>
        </w:rPr>
        <w:t>EN CONGÉ SANS TRAITEMENT</w:t>
      </w:r>
    </w:p>
    <w:p w14:paraId="25446CA3" w14:textId="77777777" w:rsidR="0085287B" w:rsidRDefault="0085287B" w:rsidP="0085287B">
      <w:pPr>
        <w:rPr>
          <w:rFonts w:asciiTheme="minorHAnsi" w:hAnsiTheme="minorHAnsi" w:cs="Times"/>
          <w:b/>
          <w:bCs/>
          <w:sz w:val="24"/>
          <w:szCs w:val="24"/>
        </w:rPr>
      </w:pPr>
    </w:p>
    <w:p w14:paraId="4D0881EE" w14:textId="77777777" w:rsidR="0085287B" w:rsidRPr="00562DC2" w:rsidRDefault="0085287B" w:rsidP="0085287B">
      <w:pPr>
        <w:rPr>
          <w:rFonts w:asciiTheme="minorHAnsi" w:hAnsiTheme="minorHAnsi" w:cs="Times"/>
          <w:b/>
          <w:bCs/>
          <w:sz w:val="24"/>
          <w:szCs w:val="24"/>
        </w:rPr>
      </w:pPr>
      <w:r w:rsidRPr="00562DC2">
        <w:rPr>
          <w:rFonts w:asciiTheme="minorHAnsi" w:hAnsiTheme="minorHAnsi" w:cs="Times"/>
          <w:b/>
          <w:bCs/>
          <w:sz w:val="24"/>
          <w:szCs w:val="24"/>
        </w:rPr>
        <w:t xml:space="preserve">Le </w:t>
      </w:r>
      <w:r w:rsidRPr="004F459C">
        <w:rPr>
          <w:rFonts w:asciiTheme="minorHAnsi" w:hAnsiTheme="minorHAnsi" w:cs="Times"/>
          <w:bCs/>
          <w:color w:val="0070C0"/>
          <w:sz w:val="24"/>
          <w:szCs w:val="24"/>
        </w:rPr>
        <w:t>Maire (Le Président)</w:t>
      </w:r>
      <w:r w:rsidRPr="00562DC2">
        <w:rPr>
          <w:rFonts w:asciiTheme="minorHAnsi" w:hAnsiTheme="minorHAnsi" w:cs="Times"/>
          <w:b/>
          <w:bCs/>
          <w:sz w:val="24"/>
          <w:szCs w:val="24"/>
        </w:rPr>
        <w:t xml:space="preserve"> de .................................................,</w:t>
      </w:r>
    </w:p>
    <w:p w14:paraId="5A6D63B2" w14:textId="77777777" w:rsidR="0085287B" w:rsidRPr="005D3075" w:rsidRDefault="0085287B" w:rsidP="0085287B">
      <w:pPr>
        <w:rPr>
          <w:rFonts w:asciiTheme="minorHAnsi" w:hAnsiTheme="minorHAnsi" w:cs="Times"/>
          <w:b/>
          <w:bCs/>
          <w:sz w:val="24"/>
          <w:szCs w:val="24"/>
        </w:rPr>
      </w:pPr>
    </w:p>
    <w:p w14:paraId="31969482" w14:textId="77777777" w:rsidR="00DA2625" w:rsidRPr="0085287B" w:rsidRDefault="00DA2625" w:rsidP="0085287B">
      <w:pPr>
        <w:adjustRightInd/>
        <w:spacing w:before="120"/>
        <w:jc w:val="both"/>
        <w:rPr>
          <w:rFonts w:asciiTheme="minorHAnsi" w:hAnsiTheme="minorHAnsi" w:cs="Times"/>
          <w:sz w:val="24"/>
          <w:szCs w:val="24"/>
          <w:lang w:eastAsia="fr-FR"/>
        </w:rPr>
      </w:pPr>
      <w:r w:rsidRPr="0085287B">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la loi n° 83-634 du 13 juillet 1983 modifiée portant droits et obligations des fonctionnaires,</w:t>
      </w:r>
    </w:p>
    <w:p w14:paraId="78CC07D4" w14:textId="77777777" w:rsidR="00DA2625" w:rsidRPr="0085287B" w:rsidRDefault="00DA2625" w:rsidP="0085287B">
      <w:pPr>
        <w:adjustRightInd/>
        <w:spacing w:before="120"/>
        <w:jc w:val="both"/>
        <w:rPr>
          <w:rFonts w:asciiTheme="minorHAnsi" w:hAnsiTheme="minorHAnsi" w:cs="Times"/>
          <w:sz w:val="24"/>
          <w:szCs w:val="24"/>
          <w:lang w:eastAsia="fr-FR"/>
        </w:rPr>
      </w:pPr>
      <w:r w:rsidRPr="0085287B">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la loi n° 84-53 du 26 janvier 1984 modifiée portant dispositions statutaires relatives à la Fonction Publique Territoriale,</w:t>
      </w:r>
    </w:p>
    <w:p w14:paraId="46555098" w14:textId="77777777" w:rsidR="0085287B" w:rsidRPr="0045667C" w:rsidRDefault="0085287B" w:rsidP="0085287B">
      <w:pPr>
        <w:spacing w:before="120"/>
        <w:jc w:val="both"/>
        <w:rPr>
          <w:rFonts w:asciiTheme="minorHAnsi" w:hAnsiTheme="minorHAnsi" w:cs="Times"/>
          <w:sz w:val="24"/>
          <w:szCs w:val="24"/>
        </w:rPr>
      </w:pPr>
      <w:r w:rsidRPr="00F325E6">
        <w:rPr>
          <w:rFonts w:asciiTheme="minorHAnsi" w:hAnsiTheme="minorHAnsi" w:cs="Times"/>
          <w:b/>
          <w:bCs/>
          <w:sz w:val="24"/>
          <w:szCs w:val="24"/>
        </w:rPr>
        <w:t>Vu</w:t>
      </w:r>
      <w:r>
        <w:rPr>
          <w:rFonts w:asciiTheme="minorHAnsi" w:hAnsiTheme="minorHAnsi" w:cs="Times"/>
          <w:bCs/>
          <w:sz w:val="24"/>
          <w:szCs w:val="24"/>
        </w:rPr>
        <w:t xml:space="preserve"> le d</w:t>
      </w:r>
      <w:r w:rsidRPr="0045667C">
        <w:rPr>
          <w:rFonts w:asciiTheme="minorHAnsi" w:hAnsiTheme="minorHAnsi" w:cs="Times"/>
          <w:bCs/>
          <w:sz w:val="24"/>
          <w:szCs w:val="24"/>
        </w:rPr>
        <w:t>écret n°</w:t>
      </w:r>
      <w:r>
        <w:rPr>
          <w:rFonts w:asciiTheme="minorHAnsi" w:hAnsiTheme="minorHAnsi" w:cs="Times"/>
          <w:bCs/>
          <w:sz w:val="24"/>
          <w:szCs w:val="24"/>
        </w:rPr>
        <w:t xml:space="preserve"> </w:t>
      </w:r>
      <w:r w:rsidRPr="0045667C">
        <w:rPr>
          <w:rFonts w:asciiTheme="minorHAnsi" w:hAnsiTheme="minorHAnsi" w:cs="Times"/>
          <w:bCs/>
          <w:sz w:val="24"/>
          <w:szCs w:val="24"/>
        </w:rPr>
        <w:t>86-442 du 14 mars 1986 relatif à la désignation des médecins agréés, à l'organisation des comités médicaux et des commissions de réforme, aux conditions d'aptitude physique pour l'admission aux emplois publics et au régime de congés de maladie des fonction</w:t>
      </w:r>
      <w:r>
        <w:rPr>
          <w:rFonts w:asciiTheme="minorHAnsi" w:hAnsiTheme="minorHAnsi" w:cs="Times"/>
          <w:bCs/>
          <w:sz w:val="24"/>
          <w:szCs w:val="24"/>
        </w:rPr>
        <w:t>naires,</w:t>
      </w:r>
    </w:p>
    <w:p w14:paraId="5201A55E" w14:textId="77777777" w:rsidR="00DA2625" w:rsidRPr="0085287B" w:rsidRDefault="00DA2625"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le décret n° 88-145 du 15 février 1988 portant dispositions statutaires relatives à la fonction publique territoriale et relatif aux agents non titulaires de la fonction publique territoriale,</w:t>
      </w:r>
      <w:r w:rsidR="0085287B">
        <w:rPr>
          <w:rFonts w:asciiTheme="minorHAnsi" w:hAnsiTheme="minorHAnsi" w:cs="Times"/>
          <w:sz w:val="24"/>
          <w:szCs w:val="24"/>
          <w:lang w:eastAsia="fr-FR"/>
        </w:rPr>
        <w:t xml:space="preserve"> et notamment l’article 1</w:t>
      </w:r>
      <w:r w:rsidR="0051281F">
        <w:rPr>
          <w:rFonts w:asciiTheme="minorHAnsi" w:hAnsiTheme="minorHAnsi" w:cs="Times"/>
          <w:sz w:val="24"/>
          <w:szCs w:val="24"/>
          <w:lang w:eastAsia="fr-FR"/>
        </w:rPr>
        <w:t>3</w:t>
      </w:r>
      <w:r w:rsidR="0085287B">
        <w:rPr>
          <w:rFonts w:asciiTheme="minorHAnsi" w:hAnsiTheme="minorHAnsi" w:cs="Times"/>
          <w:sz w:val="24"/>
          <w:szCs w:val="24"/>
          <w:lang w:eastAsia="fr-FR"/>
        </w:rPr>
        <w:t>,</w:t>
      </w:r>
    </w:p>
    <w:p w14:paraId="2431F24C" w14:textId="77777777" w:rsidR="005F4A16" w:rsidRPr="00C241B2" w:rsidRDefault="005F4A16" w:rsidP="005F4A16">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l</w:t>
      </w:r>
      <w:r>
        <w:rPr>
          <w:rFonts w:asciiTheme="minorHAnsi" w:hAnsiTheme="minorHAnsi" w:cs="Times"/>
          <w:sz w:val="24"/>
          <w:szCs w:val="24"/>
        </w:rPr>
        <w:t xml:space="preserve">e </w:t>
      </w:r>
      <w:r w:rsidRPr="007D0FDE">
        <w:rPr>
          <w:rFonts w:asciiTheme="minorHAnsi" w:hAnsiTheme="minorHAnsi" w:cs="Times"/>
          <w:color w:val="0070C0"/>
          <w:sz w:val="24"/>
          <w:szCs w:val="24"/>
        </w:rPr>
        <w:t>(ou les)</w:t>
      </w:r>
      <w:r>
        <w:rPr>
          <w:rFonts w:asciiTheme="minorHAnsi" w:hAnsiTheme="minorHAnsi" w:cs="Times"/>
          <w:sz w:val="24"/>
          <w:szCs w:val="24"/>
        </w:rPr>
        <w:t xml:space="preserve"> contrat</w:t>
      </w:r>
      <w:r w:rsidRPr="007D0FDE">
        <w:rPr>
          <w:rFonts w:asciiTheme="minorHAnsi" w:hAnsiTheme="minorHAnsi" w:cs="Times"/>
          <w:color w:val="0070C0"/>
          <w:sz w:val="24"/>
          <w:szCs w:val="24"/>
        </w:rPr>
        <w:t>(s)</w:t>
      </w:r>
      <w:r>
        <w:rPr>
          <w:rFonts w:asciiTheme="minorHAnsi" w:hAnsiTheme="minorHAnsi" w:cs="Times"/>
          <w:sz w:val="24"/>
          <w:szCs w:val="24"/>
        </w:rPr>
        <w:t xml:space="preserve"> </w:t>
      </w:r>
      <w:r w:rsidRPr="00AF1743">
        <w:rPr>
          <w:rFonts w:asciiTheme="minorHAnsi" w:hAnsiTheme="minorHAnsi" w:cs="Times"/>
          <w:sz w:val="24"/>
          <w:szCs w:val="24"/>
        </w:rPr>
        <w:t xml:space="preserve">en date du </w:t>
      </w:r>
      <w:r w:rsidRPr="007D0FDE">
        <w:rPr>
          <w:rFonts w:asciiTheme="minorHAnsi" w:hAnsiTheme="minorHAnsi" w:cs="Times"/>
          <w:sz w:val="24"/>
          <w:szCs w:val="24"/>
        </w:rPr>
        <w:t>………………… portant recrutement de M………………</w:t>
      </w:r>
      <w:r w:rsidRPr="00AF1743">
        <w:rPr>
          <w:rFonts w:asciiTheme="minorHAnsi" w:hAnsiTheme="minorHAnsi" w:cs="Times"/>
          <w:sz w:val="24"/>
          <w:szCs w:val="24"/>
        </w:rPr>
        <w:t>,</w:t>
      </w:r>
      <w:r>
        <w:rPr>
          <w:rFonts w:asciiTheme="minorHAnsi" w:hAnsiTheme="minorHAnsi" w:cs="Times"/>
          <w:sz w:val="24"/>
          <w:szCs w:val="24"/>
        </w:rPr>
        <w:t xml:space="preserve"> en vertu de l’article </w:t>
      </w:r>
      <w:r w:rsidR="00827E91">
        <w:rPr>
          <w:rFonts w:asciiTheme="minorHAnsi" w:hAnsiTheme="minorHAnsi" w:cs="Times"/>
          <w:sz w:val="24"/>
          <w:szCs w:val="24"/>
        </w:rPr>
        <w:t>3-3</w:t>
      </w:r>
      <w:r>
        <w:rPr>
          <w:rFonts w:asciiTheme="minorHAnsi" w:hAnsiTheme="minorHAnsi" w:cs="Times"/>
          <w:sz w:val="24"/>
          <w:szCs w:val="24"/>
        </w:rPr>
        <w:t xml:space="preserve"> de la loi 84-53 </w:t>
      </w:r>
      <w:r w:rsidRPr="00AF1743">
        <w:rPr>
          <w:rFonts w:asciiTheme="minorHAnsi" w:hAnsiTheme="minorHAnsi" w:cs="Times"/>
          <w:sz w:val="24"/>
          <w:szCs w:val="24"/>
        </w:rPr>
        <w:t>du 26 janvier 1984 modifiée, portant dispositions statutaires relatives à la Fonction Publique Territoriale</w:t>
      </w:r>
      <w:r>
        <w:rPr>
          <w:rFonts w:asciiTheme="minorHAnsi" w:hAnsiTheme="minorHAnsi" w:cs="Times"/>
          <w:sz w:val="24"/>
          <w:szCs w:val="24"/>
        </w:rPr>
        <w:t>, du …………….. au …………………..,</w:t>
      </w:r>
    </w:p>
    <w:p w14:paraId="2B291DB6" w14:textId="77777777" w:rsidR="000E5548" w:rsidRPr="0085287B" w:rsidRDefault="000E5548" w:rsidP="0085287B">
      <w:pPr>
        <w:adjustRightInd/>
        <w:spacing w:before="120"/>
        <w:jc w:val="both"/>
        <w:rPr>
          <w:rFonts w:asciiTheme="minorHAnsi" w:hAnsiTheme="minorHAnsi" w:cs="Times"/>
          <w:sz w:val="24"/>
          <w:szCs w:val="24"/>
          <w:lang w:eastAsia="fr-FR"/>
        </w:rPr>
      </w:pPr>
      <w:r w:rsidRPr="000A54F3">
        <w:rPr>
          <w:rFonts w:asciiTheme="minorHAnsi" w:hAnsiTheme="minorHAnsi" w:cs="Times"/>
          <w:b/>
          <w:sz w:val="24"/>
          <w:szCs w:val="24"/>
          <w:lang w:eastAsia="fr-FR"/>
        </w:rPr>
        <w:t>Vu</w:t>
      </w:r>
      <w:r w:rsidRPr="0085287B">
        <w:rPr>
          <w:rFonts w:asciiTheme="minorHAnsi" w:hAnsiTheme="minorHAnsi" w:cs="Times"/>
          <w:sz w:val="24"/>
          <w:szCs w:val="24"/>
          <w:lang w:eastAsia="fr-FR"/>
        </w:rPr>
        <w:t xml:space="preserve"> le certificat médical présenté par M……………………………..,</w:t>
      </w:r>
    </w:p>
    <w:p w14:paraId="63658942" w14:textId="77777777" w:rsidR="00827E91" w:rsidRDefault="000A54F3" w:rsidP="0051281F">
      <w:pPr>
        <w:adjustRightInd/>
        <w:spacing w:before="120"/>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1281F">
        <w:rPr>
          <w:rFonts w:asciiTheme="minorHAnsi" w:hAnsiTheme="minorHAnsi" w:cs="Times"/>
          <w:sz w:val="24"/>
          <w:szCs w:val="24"/>
          <w:lang w:eastAsia="fr-FR"/>
        </w:rPr>
        <w:t>l’avis</w:t>
      </w:r>
      <w:r>
        <w:rPr>
          <w:rFonts w:asciiTheme="minorHAnsi" w:hAnsiTheme="minorHAnsi" w:cs="Times"/>
          <w:bCs/>
          <w:sz w:val="24"/>
          <w:szCs w:val="24"/>
        </w:rPr>
        <w:t xml:space="preserve"> d</w:t>
      </w:r>
      <w:r w:rsidRPr="00562DC2">
        <w:rPr>
          <w:rFonts w:asciiTheme="minorHAnsi" w:hAnsiTheme="minorHAnsi" w:cs="Times"/>
          <w:bCs/>
          <w:sz w:val="24"/>
          <w:szCs w:val="24"/>
        </w:rPr>
        <w:t xml:space="preserve">u </w:t>
      </w:r>
      <w:r>
        <w:rPr>
          <w:rFonts w:asciiTheme="minorHAnsi" w:hAnsiTheme="minorHAnsi" w:cs="Times"/>
          <w:bCs/>
          <w:sz w:val="24"/>
          <w:szCs w:val="24"/>
        </w:rPr>
        <w:t>Dr ……………………., médecin agréé</w:t>
      </w:r>
      <w:r w:rsidRPr="00562DC2">
        <w:rPr>
          <w:rFonts w:asciiTheme="minorHAnsi" w:hAnsiTheme="minorHAnsi" w:cs="Times"/>
          <w:bCs/>
          <w:sz w:val="24"/>
          <w:szCs w:val="24"/>
        </w:rPr>
        <w:t xml:space="preserve">, en date du …………………….., </w:t>
      </w:r>
      <w:r>
        <w:rPr>
          <w:rFonts w:asciiTheme="minorHAnsi" w:hAnsiTheme="minorHAnsi" w:cs="Times"/>
          <w:bCs/>
          <w:sz w:val="24"/>
          <w:szCs w:val="24"/>
        </w:rPr>
        <w:t>constatant que l’in</w:t>
      </w:r>
      <w:r w:rsidR="00827E91">
        <w:rPr>
          <w:rFonts w:asciiTheme="minorHAnsi" w:hAnsiTheme="minorHAnsi" w:cs="Times"/>
          <w:bCs/>
          <w:sz w:val="24"/>
          <w:szCs w:val="24"/>
        </w:rPr>
        <w:t>aptitude à exercer ses fonctions est définitive,</w:t>
      </w:r>
    </w:p>
    <w:p w14:paraId="494FA761" w14:textId="77777777" w:rsidR="00385BE6" w:rsidRPr="0035682F" w:rsidRDefault="00385BE6" w:rsidP="00385BE6">
      <w:pPr>
        <w:adjustRightInd/>
        <w:jc w:val="both"/>
        <w:rPr>
          <w:rFonts w:asciiTheme="minorHAnsi" w:hAnsiTheme="minorHAnsi" w:cs="Times"/>
          <w:bCs/>
          <w:i/>
          <w:color w:val="FF0000"/>
          <w:sz w:val="24"/>
          <w:szCs w:val="24"/>
        </w:rPr>
      </w:pPr>
      <w:r>
        <w:rPr>
          <w:rFonts w:asciiTheme="minorHAnsi" w:hAnsiTheme="minorHAnsi" w:cs="Times"/>
          <w:bCs/>
          <w:i/>
          <w:color w:val="FF0000"/>
          <w:sz w:val="24"/>
          <w:szCs w:val="24"/>
        </w:rPr>
        <w:t>Ou si avis rendu par CM à</w:t>
      </w:r>
      <w:r w:rsidRPr="0035682F">
        <w:rPr>
          <w:rFonts w:asciiTheme="minorHAnsi" w:hAnsiTheme="minorHAnsi" w:cs="Times"/>
          <w:bCs/>
          <w:i/>
          <w:color w:val="FF0000"/>
          <w:sz w:val="24"/>
          <w:szCs w:val="24"/>
        </w:rPr>
        <w:t xml:space="preserve"> l’issue des droits à CGM</w:t>
      </w:r>
    </w:p>
    <w:p w14:paraId="0FD51E7D" w14:textId="77777777" w:rsidR="00385BE6" w:rsidRPr="000A54F3" w:rsidRDefault="00385BE6" w:rsidP="00385BE6">
      <w:pPr>
        <w:adjustRightInd/>
        <w:jc w:val="both"/>
        <w:rPr>
          <w:rFonts w:asciiTheme="minorHAnsi" w:hAnsiTheme="minorHAnsi" w:cs="Times"/>
          <w:bCs/>
          <w:sz w:val="24"/>
          <w:szCs w:val="24"/>
        </w:rPr>
      </w:pPr>
      <w:r w:rsidRPr="00562DC2">
        <w:rPr>
          <w:rFonts w:asciiTheme="minorHAnsi" w:hAnsiTheme="minorHAnsi" w:cs="Times"/>
          <w:b/>
          <w:bCs/>
          <w:sz w:val="24"/>
          <w:szCs w:val="24"/>
        </w:rPr>
        <w:t xml:space="preserve">Vu </w:t>
      </w:r>
      <w:r w:rsidRPr="0051281F">
        <w:rPr>
          <w:rFonts w:asciiTheme="minorHAnsi" w:hAnsiTheme="minorHAnsi" w:cs="Times"/>
          <w:sz w:val="24"/>
          <w:szCs w:val="24"/>
          <w:lang w:eastAsia="fr-FR"/>
        </w:rPr>
        <w:t>l’avis</w:t>
      </w:r>
      <w:r>
        <w:rPr>
          <w:rFonts w:asciiTheme="minorHAnsi" w:hAnsiTheme="minorHAnsi" w:cs="Times"/>
          <w:bCs/>
          <w:sz w:val="24"/>
          <w:szCs w:val="24"/>
        </w:rPr>
        <w:t xml:space="preserve"> d</w:t>
      </w:r>
      <w:r w:rsidRPr="00562DC2">
        <w:rPr>
          <w:rFonts w:asciiTheme="minorHAnsi" w:hAnsiTheme="minorHAnsi" w:cs="Times"/>
          <w:bCs/>
          <w:sz w:val="24"/>
          <w:szCs w:val="24"/>
        </w:rPr>
        <w:t xml:space="preserve">u </w:t>
      </w:r>
      <w:r>
        <w:rPr>
          <w:rFonts w:asciiTheme="minorHAnsi" w:hAnsiTheme="minorHAnsi" w:cs="Times"/>
          <w:bCs/>
          <w:sz w:val="24"/>
          <w:szCs w:val="24"/>
        </w:rPr>
        <w:t xml:space="preserve">Comité Médical, en date du </w:t>
      </w:r>
      <w:r w:rsidRPr="00562DC2">
        <w:rPr>
          <w:rFonts w:asciiTheme="minorHAnsi" w:hAnsiTheme="minorHAnsi" w:cs="Times"/>
          <w:bCs/>
          <w:sz w:val="24"/>
          <w:szCs w:val="24"/>
        </w:rPr>
        <w:t xml:space="preserve">…………………….., </w:t>
      </w:r>
      <w:r>
        <w:rPr>
          <w:rFonts w:asciiTheme="minorHAnsi" w:hAnsiTheme="minorHAnsi" w:cs="Times"/>
          <w:bCs/>
          <w:sz w:val="24"/>
          <w:szCs w:val="24"/>
        </w:rPr>
        <w:t>constatant que l’incapa</w:t>
      </w:r>
      <w:r w:rsidRPr="000A54F3">
        <w:rPr>
          <w:rFonts w:asciiTheme="minorHAnsi" w:hAnsiTheme="minorHAnsi" w:cs="Times"/>
          <w:bCs/>
          <w:sz w:val="24"/>
          <w:szCs w:val="24"/>
        </w:rPr>
        <w:t xml:space="preserve">cité d'exercer les fonctions est </w:t>
      </w:r>
      <w:r>
        <w:rPr>
          <w:rFonts w:asciiTheme="minorHAnsi" w:hAnsiTheme="minorHAnsi" w:cs="Times"/>
          <w:bCs/>
          <w:sz w:val="24"/>
          <w:szCs w:val="24"/>
        </w:rPr>
        <w:t>définitive,</w:t>
      </w:r>
    </w:p>
    <w:p w14:paraId="7DFF6A9D" w14:textId="77777777" w:rsidR="00827E91" w:rsidRDefault="00827E91" w:rsidP="0051281F">
      <w:pPr>
        <w:adjustRightInd/>
        <w:spacing w:before="120"/>
        <w:jc w:val="both"/>
        <w:rPr>
          <w:rFonts w:asciiTheme="minorHAnsi" w:hAnsiTheme="minorHAnsi" w:cs="Times"/>
          <w:bCs/>
          <w:sz w:val="24"/>
          <w:szCs w:val="24"/>
        </w:rPr>
      </w:pPr>
      <w:r w:rsidRPr="00827E91">
        <w:rPr>
          <w:rFonts w:asciiTheme="minorHAnsi" w:hAnsiTheme="minorHAnsi" w:cs="Times"/>
          <w:b/>
          <w:bCs/>
          <w:sz w:val="24"/>
          <w:szCs w:val="24"/>
        </w:rPr>
        <w:t>Vu</w:t>
      </w:r>
      <w:r>
        <w:rPr>
          <w:rFonts w:asciiTheme="minorHAnsi" w:hAnsiTheme="minorHAnsi" w:cs="Times"/>
          <w:bCs/>
          <w:sz w:val="24"/>
          <w:szCs w:val="24"/>
        </w:rPr>
        <w:t xml:space="preserve"> la demande de reclassement de M………………………,</w:t>
      </w:r>
    </w:p>
    <w:p w14:paraId="4AA9F4A2" w14:textId="77777777" w:rsidR="00A71D97" w:rsidRPr="00A71D97" w:rsidRDefault="00A71D97" w:rsidP="00A71D97">
      <w:pPr>
        <w:adjustRightInd/>
        <w:spacing w:before="120"/>
        <w:jc w:val="both"/>
        <w:rPr>
          <w:rFonts w:asciiTheme="minorHAnsi" w:hAnsiTheme="minorHAnsi" w:cs="Times"/>
          <w:bCs/>
          <w:i/>
          <w:color w:val="FF0000"/>
          <w:sz w:val="24"/>
          <w:szCs w:val="24"/>
        </w:rPr>
      </w:pPr>
      <w:r w:rsidRPr="00A71D97">
        <w:rPr>
          <w:rFonts w:asciiTheme="minorHAnsi" w:hAnsiTheme="minorHAnsi" w:cs="Times"/>
          <w:bCs/>
          <w:i/>
          <w:color w:val="FF0000"/>
          <w:sz w:val="24"/>
          <w:szCs w:val="24"/>
        </w:rPr>
        <w:t>Si inaptitude définitive à l’issue d’un congé de maladie</w:t>
      </w:r>
    </w:p>
    <w:p w14:paraId="751ABE65" w14:textId="77777777" w:rsidR="00E17C0E" w:rsidRDefault="0051281F" w:rsidP="00A71D97">
      <w:pPr>
        <w:adjustRightInd/>
        <w:jc w:val="both"/>
        <w:rPr>
          <w:rFonts w:asciiTheme="minorHAnsi" w:hAnsiTheme="minorHAnsi" w:cs="Times"/>
          <w:bCs/>
          <w:sz w:val="24"/>
          <w:szCs w:val="24"/>
        </w:rPr>
      </w:pPr>
      <w:r w:rsidRPr="00A502B8">
        <w:rPr>
          <w:rFonts w:asciiTheme="minorHAnsi" w:hAnsiTheme="minorHAnsi" w:cs="Times"/>
          <w:b/>
          <w:bCs/>
          <w:sz w:val="24"/>
          <w:szCs w:val="24"/>
        </w:rPr>
        <w:t>Considérant</w:t>
      </w:r>
      <w:r w:rsidRPr="00A502B8">
        <w:rPr>
          <w:rFonts w:asciiTheme="minorHAnsi" w:hAnsiTheme="minorHAnsi" w:cs="Times"/>
          <w:bCs/>
          <w:sz w:val="24"/>
          <w:szCs w:val="24"/>
        </w:rPr>
        <w:t xml:space="preserve"> que M.............................. a bénéficié de</w:t>
      </w:r>
      <w:r w:rsidR="00A502B8">
        <w:rPr>
          <w:rFonts w:asciiTheme="minorHAnsi" w:hAnsiTheme="minorHAnsi" w:cs="Times"/>
          <w:bCs/>
          <w:sz w:val="24"/>
          <w:szCs w:val="24"/>
        </w:rPr>
        <w:t xml:space="preserve">s congés suivants : </w:t>
      </w:r>
    </w:p>
    <w:p w14:paraId="1E0716D7" w14:textId="77777777" w:rsidR="00E17C0E" w:rsidRPr="00E17C0E" w:rsidRDefault="00A502B8" w:rsidP="00E17C0E">
      <w:pPr>
        <w:numPr>
          <w:ilvl w:val="0"/>
          <w:numId w:val="4"/>
        </w:numPr>
        <w:adjustRightInd/>
        <w:jc w:val="both"/>
        <w:rPr>
          <w:rFonts w:asciiTheme="minorHAnsi" w:hAnsiTheme="minorHAnsi" w:cs="Times"/>
          <w:bCs/>
          <w:sz w:val="24"/>
          <w:szCs w:val="24"/>
        </w:rPr>
      </w:pPr>
      <w:r w:rsidRPr="00A71D97">
        <w:rPr>
          <w:rFonts w:asciiTheme="minorHAnsi" w:hAnsiTheme="minorHAnsi" w:cs="Times"/>
          <w:bCs/>
          <w:color w:val="0070C0"/>
          <w:sz w:val="24"/>
          <w:szCs w:val="24"/>
        </w:rPr>
        <w:t>congé maladie ordinaire / congé grave maladie</w:t>
      </w:r>
      <w:r w:rsidR="00E17C0E">
        <w:rPr>
          <w:rFonts w:asciiTheme="minorHAnsi" w:hAnsiTheme="minorHAnsi" w:cs="Times"/>
          <w:bCs/>
          <w:color w:val="0070C0"/>
          <w:sz w:val="24"/>
          <w:szCs w:val="24"/>
        </w:rPr>
        <w:t xml:space="preserve"> </w:t>
      </w:r>
      <w:r w:rsidR="00E17C0E" w:rsidRPr="00A502B8">
        <w:rPr>
          <w:rFonts w:asciiTheme="minorHAnsi" w:hAnsiTheme="minorHAnsi" w:cs="Times"/>
          <w:bCs/>
          <w:sz w:val="24"/>
          <w:szCs w:val="24"/>
        </w:rPr>
        <w:t>du ……………..…  au ……………….,</w:t>
      </w:r>
    </w:p>
    <w:p w14:paraId="1103EA2F" w14:textId="77777777" w:rsidR="0051281F" w:rsidRDefault="00A71D97" w:rsidP="00E17C0E">
      <w:pPr>
        <w:numPr>
          <w:ilvl w:val="0"/>
          <w:numId w:val="4"/>
        </w:numPr>
        <w:adjustRightInd/>
        <w:jc w:val="both"/>
        <w:rPr>
          <w:rFonts w:asciiTheme="minorHAnsi" w:hAnsiTheme="minorHAnsi" w:cs="Times"/>
          <w:bCs/>
          <w:sz w:val="24"/>
          <w:szCs w:val="24"/>
        </w:rPr>
      </w:pPr>
      <w:r w:rsidRPr="00A71D97">
        <w:rPr>
          <w:rFonts w:asciiTheme="minorHAnsi" w:hAnsiTheme="minorHAnsi" w:cs="Times"/>
          <w:bCs/>
          <w:color w:val="0070C0"/>
          <w:sz w:val="24"/>
          <w:szCs w:val="24"/>
        </w:rPr>
        <w:t>congé sans traitement</w:t>
      </w:r>
      <w:r w:rsidR="00A502B8" w:rsidRPr="00A71D97">
        <w:rPr>
          <w:rFonts w:asciiTheme="minorHAnsi" w:hAnsiTheme="minorHAnsi" w:cs="Times"/>
          <w:bCs/>
          <w:color w:val="0070C0"/>
          <w:sz w:val="24"/>
          <w:szCs w:val="24"/>
        </w:rPr>
        <w:t xml:space="preserve"> </w:t>
      </w:r>
      <w:r w:rsidR="0051281F" w:rsidRPr="00A502B8">
        <w:rPr>
          <w:rFonts w:asciiTheme="minorHAnsi" w:hAnsiTheme="minorHAnsi" w:cs="Times"/>
          <w:bCs/>
          <w:sz w:val="24"/>
          <w:szCs w:val="24"/>
        </w:rPr>
        <w:t>du ……………..…  au ……………….,</w:t>
      </w:r>
    </w:p>
    <w:p w14:paraId="5E3BC9C4" w14:textId="77777777" w:rsidR="00310EAC" w:rsidRPr="00310EAC" w:rsidRDefault="00310EAC" w:rsidP="00310EAC">
      <w:pPr>
        <w:adjustRightInd/>
        <w:spacing w:before="120"/>
        <w:jc w:val="both"/>
        <w:rPr>
          <w:rFonts w:asciiTheme="minorHAnsi" w:hAnsiTheme="minorHAnsi" w:cs="Times"/>
          <w:bCs/>
          <w:i/>
          <w:color w:val="0070C0"/>
          <w:sz w:val="24"/>
          <w:szCs w:val="24"/>
        </w:rPr>
      </w:pPr>
      <w:r w:rsidRPr="00310EAC">
        <w:rPr>
          <w:rFonts w:asciiTheme="minorHAnsi" w:hAnsiTheme="minorHAnsi" w:cs="Times"/>
          <w:b/>
          <w:bCs/>
          <w:sz w:val="24"/>
          <w:szCs w:val="24"/>
        </w:rPr>
        <w:t>Considérant</w:t>
      </w:r>
      <w:r>
        <w:rPr>
          <w:rFonts w:asciiTheme="minorHAnsi" w:hAnsiTheme="minorHAnsi" w:cs="Times"/>
          <w:bCs/>
          <w:sz w:val="24"/>
          <w:szCs w:val="24"/>
        </w:rPr>
        <w:t xml:space="preserve"> la procédure de licenciement pour inaptitude en cours, </w:t>
      </w:r>
      <w:r w:rsidRPr="00310EAC">
        <w:rPr>
          <w:rFonts w:asciiTheme="minorHAnsi" w:hAnsiTheme="minorHAnsi" w:cs="Times"/>
          <w:bCs/>
          <w:i/>
          <w:color w:val="0070C0"/>
          <w:sz w:val="24"/>
          <w:szCs w:val="24"/>
        </w:rPr>
        <w:t>(éventuellement préciser / détailler les étapes d</w:t>
      </w:r>
      <w:r>
        <w:rPr>
          <w:rFonts w:asciiTheme="minorHAnsi" w:hAnsiTheme="minorHAnsi" w:cs="Times"/>
          <w:bCs/>
          <w:i/>
          <w:color w:val="0070C0"/>
          <w:sz w:val="24"/>
          <w:szCs w:val="24"/>
        </w:rPr>
        <w:t>e la procédure déjà effectuées)</w:t>
      </w:r>
    </w:p>
    <w:p w14:paraId="36B842FD" w14:textId="77777777" w:rsidR="0051281F" w:rsidRPr="00E17C0E" w:rsidRDefault="00827E91" w:rsidP="00E17C0E">
      <w:pPr>
        <w:adjustRightInd/>
        <w:spacing w:before="120"/>
        <w:jc w:val="both"/>
        <w:rPr>
          <w:rFonts w:asciiTheme="minorHAnsi" w:hAnsiTheme="minorHAnsi" w:cs="Times"/>
          <w:bCs/>
          <w:sz w:val="24"/>
          <w:szCs w:val="24"/>
        </w:rPr>
      </w:pPr>
      <w:r w:rsidRPr="00A502B8">
        <w:rPr>
          <w:rFonts w:asciiTheme="minorHAnsi" w:hAnsiTheme="minorHAnsi" w:cs="Times"/>
          <w:b/>
          <w:bCs/>
          <w:sz w:val="24"/>
          <w:szCs w:val="24"/>
        </w:rPr>
        <w:t xml:space="preserve">Considérant </w:t>
      </w:r>
      <w:r w:rsidRPr="00A502B8">
        <w:rPr>
          <w:rFonts w:asciiTheme="minorHAnsi" w:hAnsiTheme="minorHAnsi" w:cs="Times"/>
          <w:bCs/>
          <w:sz w:val="24"/>
          <w:szCs w:val="24"/>
        </w:rPr>
        <w:t>que M. ……………………. n’a pu être reclassé</w:t>
      </w:r>
      <w:r w:rsidR="00A71D97" w:rsidRPr="00A71D97">
        <w:rPr>
          <w:rFonts w:asciiTheme="minorHAnsi" w:hAnsiTheme="minorHAnsi" w:cs="Times"/>
          <w:bCs/>
          <w:color w:val="0070C0"/>
          <w:sz w:val="24"/>
          <w:szCs w:val="24"/>
        </w:rPr>
        <w:t>(e)</w:t>
      </w:r>
      <w:r w:rsidRPr="00A502B8">
        <w:rPr>
          <w:rFonts w:asciiTheme="minorHAnsi" w:hAnsiTheme="minorHAnsi" w:cs="Times"/>
          <w:bCs/>
          <w:sz w:val="24"/>
          <w:szCs w:val="24"/>
        </w:rPr>
        <w:t xml:space="preserve"> pendant la période de préavis</w:t>
      </w:r>
      <w:r w:rsidR="0033480B" w:rsidRPr="00A502B8">
        <w:rPr>
          <w:rFonts w:asciiTheme="minorHAnsi" w:hAnsiTheme="minorHAnsi" w:cs="Times"/>
          <w:bCs/>
          <w:sz w:val="24"/>
          <w:szCs w:val="24"/>
        </w:rPr>
        <w:t>, prévu par l’article 40 du décret n°88-145 du 15 février 1988 sus-visé,</w:t>
      </w:r>
      <w:r w:rsidRPr="00A502B8">
        <w:rPr>
          <w:rFonts w:asciiTheme="minorHAnsi" w:hAnsiTheme="minorHAnsi" w:cs="Times"/>
          <w:bCs/>
          <w:sz w:val="24"/>
          <w:szCs w:val="24"/>
        </w:rPr>
        <w:t xml:space="preserve"> </w:t>
      </w:r>
      <w:r w:rsidR="0033480B" w:rsidRPr="00A502B8">
        <w:rPr>
          <w:rFonts w:asciiTheme="minorHAnsi" w:hAnsiTheme="minorHAnsi" w:cs="Times"/>
          <w:bCs/>
          <w:sz w:val="24"/>
          <w:szCs w:val="24"/>
        </w:rPr>
        <w:t xml:space="preserve">et, </w:t>
      </w:r>
      <w:r w:rsidRPr="00A502B8">
        <w:rPr>
          <w:rFonts w:asciiTheme="minorHAnsi" w:hAnsiTheme="minorHAnsi" w:cs="Times"/>
          <w:bCs/>
          <w:sz w:val="24"/>
          <w:szCs w:val="24"/>
        </w:rPr>
        <w:t>qui s’est déroulée du ……………… au ……………………</w:t>
      </w:r>
      <w:r w:rsidR="00F04FDA" w:rsidRPr="00A502B8">
        <w:rPr>
          <w:rFonts w:asciiTheme="minorHAnsi" w:hAnsiTheme="minorHAnsi" w:cs="Times"/>
          <w:bCs/>
          <w:sz w:val="24"/>
          <w:szCs w:val="24"/>
        </w:rPr>
        <w:t>,</w:t>
      </w:r>
      <w:r w:rsidR="009B64C8" w:rsidRPr="00A502B8">
        <w:rPr>
          <w:rFonts w:asciiTheme="minorHAnsi" w:hAnsiTheme="minorHAnsi" w:cs="Times"/>
          <w:bCs/>
          <w:sz w:val="24"/>
          <w:szCs w:val="24"/>
        </w:rPr>
        <w:t xml:space="preserve"> </w:t>
      </w:r>
    </w:p>
    <w:p w14:paraId="55EEB522" w14:textId="77777777" w:rsidR="000A54F3" w:rsidRDefault="000A54F3" w:rsidP="005F4A16">
      <w:pPr>
        <w:jc w:val="center"/>
        <w:rPr>
          <w:rFonts w:asciiTheme="minorHAnsi" w:hAnsiTheme="minorHAnsi" w:cs="Times"/>
          <w:b/>
          <w:i/>
          <w:sz w:val="24"/>
          <w:szCs w:val="24"/>
        </w:rPr>
      </w:pPr>
    </w:p>
    <w:p w14:paraId="41A7AF4B" w14:textId="77777777" w:rsidR="005F4A16" w:rsidRPr="00E87092" w:rsidRDefault="005F4A16" w:rsidP="005F4A16">
      <w:pPr>
        <w:jc w:val="center"/>
        <w:rPr>
          <w:rFonts w:asciiTheme="minorHAnsi" w:hAnsiTheme="minorHAnsi" w:cs="Times"/>
          <w:b/>
          <w:i/>
          <w:sz w:val="24"/>
          <w:szCs w:val="24"/>
        </w:rPr>
      </w:pPr>
      <w:r w:rsidRPr="00E87092">
        <w:rPr>
          <w:rFonts w:asciiTheme="minorHAnsi" w:hAnsiTheme="minorHAnsi" w:cs="Times"/>
          <w:b/>
          <w:i/>
          <w:sz w:val="24"/>
          <w:szCs w:val="24"/>
        </w:rPr>
        <w:t>ARRÊTE</w:t>
      </w:r>
    </w:p>
    <w:p w14:paraId="58FCB732" w14:textId="77777777" w:rsidR="005F4A16" w:rsidRPr="00E87092" w:rsidRDefault="005F4A16" w:rsidP="005F4A16">
      <w:pPr>
        <w:jc w:val="center"/>
        <w:rPr>
          <w:rFonts w:asciiTheme="minorHAnsi" w:hAnsiTheme="minorHAnsi" w:cs="Times"/>
          <w:b/>
          <w:i/>
          <w:sz w:val="24"/>
          <w:szCs w:val="24"/>
        </w:rPr>
      </w:pPr>
    </w:p>
    <w:p w14:paraId="720CE907" w14:textId="77777777" w:rsidR="000E5548" w:rsidRPr="0085287B" w:rsidRDefault="000E5548" w:rsidP="009E2705">
      <w:pPr>
        <w:adjustRightInd/>
        <w:spacing w:before="120"/>
        <w:ind w:left="1418" w:hanging="1418"/>
        <w:jc w:val="both"/>
        <w:rPr>
          <w:rFonts w:asciiTheme="minorHAnsi" w:hAnsiTheme="minorHAnsi" w:cs="Times"/>
          <w:sz w:val="24"/>
          <w:szCs w:val="24"/>
          <w:lang w:eastAsia="fr-FR"/>
        </w:rPr>
      </w:pPr>
      <w:r w:rsidRPr="009E2705">
        <w:rPr>
          <w:rFonts w:asciiTheme="minorHAnsi" w:hAnsiTheme="minorHAnsi" w:cs="Times"/>
          <w:b/>
          <w:sz w:val="24"/>
          <w:szCs w:val="24"/>
          <w:lang w:eastAsia="fr-FR"/>
        </w:rPr>
        <w:t>ARTICLE 1</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t>M ..................................... est placé</w:t>
      </w:r>
      <w:r w:rsidR="00025513" w:rsidRPr="00025513">
        <w:rPr>
          <w:rFonts w:asciiTheme="minorHAnsi" w:hAnsiTheme="minorHAnsi" w:cs="Times"/>
          <w:color w:val="0070C0"/>
          <w:sz w:val="24"/>
          <w:szCs w:val="24"/>
          <w:lang w:eastAsia="fr-FR"/>
        </w:rPr>
        <w:t>(e)</w:t>
      </w:r>
      <w:r w:rsidRPr="0085287B">
        <w:rPr>
          <w:rFonts w:asciiTheme="minorHAnsi" w:hAnsiTheme="minorHAnsi" w:cs="Times"/>
          <w:sz w:val="24"/>
          <w:szCs w:val="24"/>
          <w:lang w:eastAsia="fr-FR"/>
        </w:rPr>
        <w:t xml:space="preserve"> en congé sans </w:t>
      </w:r>
      <w:r w:rsidRPr="00B46F02">
        <w:rPr>
          <w:rFonts w:asciiTheme="minorHAnsi" w:hAnsiTheme="minorHAnsi" w:cs="Times"/>
          <w:sz w:val="24"/>
          <w:szCs w:val="24"/>
          <w:lang w:eastAsia="fr-FR"/>
        </w:rPr>
        <w:t>traitement</w:t>
      </w:r>
      <w:r w:rsidR="00F4511F" w:rsidRPr="00B46F02">
        <w:rPr>
          <w:rFonts w:asciiTheme="minorHAnsi" w:hAnsiTheme="minorHAnsi" w:cs="Times"/>
          <w:sz w:val="24"/>
          <w:szCs w:val="24"/>
          <w:lang w:eastAsia="fr-FR"/>
        </w:rPr>
        <w:t xml:space="preserve"> </w:t>
      </w:r>
      <w:r w:rsidR="00F4511F" w:rsidRPr="00B46F02">
        <w:rPr>
          <w:rFonts w:asciiTheme="minorHAnsi" w:hAnsiTheme="minorHAnsi" w:cs="Times"/>
          <w:bCs/>
          <w:sz w:val="24"/>
          <w:szCs w:val="24"/>
        </w:rPr>
        <w:t>pour maladie</w:t>
      </w:r>
      <w:r w:rsidRPr="0085287B">
        <w:rPr>
          <w:rFonts w:asciiTheme="minorHAnsi" w:hAnsiTheme="minorHAnsi" w:cs="Times"/>
          <w:sz w:val="24"/>
          <w:szCs w:val="24"/>
          <w:lang w:eastAsia="fr-FR"/>
        </w:rPr>
        <w:t xml:space="preserve"> du ….…..</w:t>
      </w:r>
      <w:r w:rsidR="00310EAC">
        <w:rPr>
          <w:rFonts w:asciiTheme="minorHAnsi" w:hAnsiTheme="minorHAnsi" w:cs="Times"/>
          <w:sz w:val="24"/>
          <w:szCs w:val="24"/>
          <w:lang w:eastAsia="fr-FR"/>
        </w:rPr>
        <w:t xml:space="preserve"> </w:t>
      </w:r>
      <w:r w:rsidR="00310EAC" w:rsidRPr="00310EAC">
        <w:rPr>
          <w:rFonts w:asciiTheme="minorHAnsi" w:hAnsiTheme="minorHAnsi" w:cs="Times"/>
          <w:i/>
          <w:color w:val="0070C0"/>
          <w:sz w:val="24"/>
          <w:szCs w:val="24"/>
          <w:lang w:eastAsia="fr-FR"/>
        </w:rPr>
        <w:t>(date fin préavis)</w:t>
      </w:r>
      <w:r w:rsidRPr="0085287B">
        <w:rPr>
          <w:rFonts w:asciiTheme="minorHAnsi" w:hAnsiTheme="minorHAnsi" w:cs="Times"/>
          <w:sz w:val="24"/>
          <w:szCs w:val="24"/>
          <w:lang w:eastAsia="fr-FR"/>
        </w:rPr>
        <w:t xml:space="preserve"> au ………..</w:t>
      </w:r>
      <w:r w:rsidR="00B46F02">
        <w:rPr>
          <w:rFonts w:asciiTheme="minorHAnsi" w:hAnsiTheme="minorHAnsi" w:cs="Times"/>
          <w:sz w:val="24"/>
          <w:szCs w:val="24"/>
          <w:lang w:eastAsia="fr-FR"/>
        </w:rPr>
        <w:t xml:space="preserve"> </w:t>
      </w:r>
      <w:r w:rsidR="00B46F02" w:rsidRPr="009B64C8">
        <w:rPr>
          <w:rFonts w:asciiTheme="minorHAnsi" w:hAnsiTheme="minorHAnsi" w:cs="Times"/>
          <w:bCs/>
          <w:i/>
          <w:color w:val="0070C0"/>
          <w:sz w:val="24"/>
          <w:szCs w:val="24"/>
        </w:rPr>
        <w:t>(</w:t>
      </w:r>
      <w:r w:rsidR="00112DB2">
        <w:rPr>
          <w:rFonts w:asciiTheme="minorHAnsi" w:hAnsiTheme="minorHAnsi" w:cs="Times"/>
          <w:bCs/>
          <w:i/>
          <w:color w:val="0070C0"/>
          <w:sz w:val="24"/>
          <w:szCs w:val="24"/>
        </w:rPr>
        <w:t xml:space="preserve">date reclassement ou </w:t>
      </w:r>
      <w:r w:rsidR="00B46F02" w:rsidRPr="009B64C8">
        <w:rPr>
          <w:rFonts w:asciiTheme="minorHAnsi" w:hAnsiTheme="minorHAnsi" w:cs="Times"/>
          <w:bCs/>
          <w:i/>
          <w:color w:val="0070C0"/>
          <w:sz w:val="24"/>
          <w:szCs w:val="24"/>
        </w:rPr>
        <w:t>période de 3 mois maxi)</w:t>
      </w:r>
    </w:p>
    <w:p w14:paraId="7454B903" w14:textId="77777777" w:rsidR="00310EAC" w:rsidRDefault="00400F67" w:rsidP="0085287B">
      <w:pPr>
        <w:adjustRightInd/>
        <w:spacing w:before="120"/>
        <w:jc w:val="both"/>
        <w:rPr>
          <w:rFonts w:asciiTheme="minorHAnsi" w:hAnsiTheme="minorHAnsi" w:cs="Times"/>
          <w:b/>
          <w:sz w:val="24"/>
          <w:szCs w:val="24"/>
          <w:lang w:eastAsia="fr-FR"/>
        </w:rPr>
      </w:pPr>
      <w:r w:rsidRPr="009E2705">
        <w:rPr>
          <w:rFonts w:asciiTheme="minorHAnsi" w:hAnsiTheme="minorHAnsi" w:cs="Times"/>
          <w:b/>
          <w:sz w:val="24"/>
          <w:szCs w:val="24"/>
          <w:lang w:eastAsia="fr-FR"/>
        </w:rPr>
        <w:t xml:space="preserve">ARTICLE </w:t>
      </w:r>
      <w:r w:rsidR="00310EAC">
        <w:rPr>
          <w:rFonts w:asciiTheme="minorHAnsi" w:hAnsiTheme="minorHAnsi" w:cs="Times"/>
          <w:b/>
          <w:sz w:val="24"/>
          <w:szCs w:val="24"/>
          <w:lang w:eastAsia="fr-FR"/>
        </w:rPr>
        <w:t xml:space="preserve">2 : </w:t>
      </w:r>
      <w:r w:rsidR="00310EAC">
        <w:rPr>
          <w:rFonts w:asciiTheme="minorHAnsi" w:hAnsiTheme="minorHAnsi" w:cs="Times"/>
          <w:b/>
          <w:sz w:val="24"/>
          <w:szCs w:val="24"/>
          <w:lang w:eastAsia="fr-FR"/>
        </w:rPr>
        <w:tab/>
      </w:r>
      <w:r w:rsidR="00310EAC" w:rsidRPr="00310EAC">
        <w:rPr>
          <w:rFonts w:asciiTheme="minorHAnsi" w:hAnsiTheme="minorHAnsi" w:cs="Times"/>
          <w:sz w:val="24"/>
          <w:szCs w:val="24"/>
          <w:lang w:eastAsia="fr-FR"/>
        </w:rPr>
        <w:t>Le présent congé sans traitement suspend la procédure de licenciement en cours.</w:t>
      </w:r>
    </w:p>
    <w:p w14:paraId="714A9183" w14:textId="77777777" w:rsidR="00400F67" w:rsidRPr="0085287B" w:rsidRDefault="00310EAC" w:rsidP="0085287B">
      <w:pPr>
        <w:adjustRightInd/>
        <w:spacing w:before="120"/>
        <w:jc w:val="both"/>
        <w:rPr>
          <w:rFonts w:asciiTheme="minorHAnsi" w:hAnsiTheme="minorHAnsi" w:cs="Times"/>
          <w:sz w:val="24"/>
          <w:szCs w:val="24"/>
          <w:lang w:eastAsia="fr-FR"/>
        </w:rPr>
      </w:pPr>
      <w:r>
        <w:rPr>
          <w:rFonts w:asciiTheme="minorHAnsi" w:hAnsiTheme="minorHAnsi" w:cs="Times"/>
          <w:b/>
          <w:sz w:val="24"/>
          <w:szCs w:val="24"/>
          <w:lang w:eastAsia="fr-FR"/>
        </w:rPr>
        <w:t>ARTICLE 3</w:t>
      </w:r>
      <w:r w:rsidR="00400F67" w:rsidRPr="0085287B">
        <w:rPr>
          <w:rFonts w:asciiTheme="minorHAnsi" w:hAnsiTheme="minorHAnsi" w:cs="Times"/>
          <w:sz w:val="24"/>
          <w:szCs w:val="24"/>
          <w:lang w:eastAsia="fr-FR"/>
        </w:rPr>
        <w:t xml:space="preserve"> :</w:t>
      </w:r>
      <w:r w:rsidR="00400F67" w:rsidRPr="0085287B">
        <w:rPr>
          <w:rFonts w:asciiTheme="minorHAnsi" w:hAnsiTheme="minorHAnsi" w:cs="Times"/>
          <w:sz w:val="24"/>
          <w:szCs w:val="24"/>
          <w:lang w:eastAsia="fr-FR"/>
        </w:rPr>
        <w:tab/>
        <w:t>Le présent arrêté sera notifié à l'intéressé</w:t>
      </w:r>
      <w:r w:rsidR="00400F67" w:rsidRPr="009E2705">
        <w:rPr>
          <w:rFonts w:asciiTheme="minorHAnsi" w:hAnsiTheme="minorHAnsi" w:cs="Times"/>
          <w:bCs/>
          <w:color w:val="0070C0"/>
          <w:sz w:val="24"/>
          <w:szCs w:val="24"/>
        </w:rPr>
        <w:t>(e)</w:t>
      </w:r>
      <w:r w:rsidR="00400F67" w:rsidRPr="0085287B">
        <w:rPr>
          <w:rFonts w:asciiTheme="minorHAnsi" w:hAnsiTheme="minorHAnsi" w:cs="Times"/>
          <w:sz w:val="24"/>
          <w:szCs w:val="24"/>
          <w:lang w:eastAsia="fr-FR"/>
        </w:rPr>
        <w:t>.</w:t>
      </w:r>
    </w:p>
    <w:p w14:paraId="54BD3E4F" w14:textId="77777777" w:rsidR="00400F67" w:rsidRPr="0085287B" w:rsidRDefault="00400F67" w:rsidP="009E2705">
      <w:pPr>
        <w:adjustRightInd/>
        <w:spacing w:before="120"/>
        <w:ind w:left="709"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Ampliation adressée à :</w:t>
      </w:r>
    </w:p>
    <w:p w14:paraId="7B0C2FF1" w14:textId="77777777" w:rsidR="00400F67" w:rsidRPr="0085287B" w:rsidRDefault="00400F67" w:rsidP="0013244E">
      <w:pPr>
        <w:adjustRightInd/>
        <w:ind w:left="1418"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 Monsieur le Président du Centre de Gestion,</w:t>
      </w:r>
    </w:p>
    <w:p w14:paraId="1D982930" w14:textId="77777777" w:rsidR="00400F67" w:rsidRPr="0085287B" w:rsidRDefault="00400F67" w:rsidP="0013244E">
      <w:pPr>
        <w:adjustRightInd/>
        <w:ind w:left="1418" w:firstLine="709"/>
        <w:jc w:val="both"/>
        <w:rPr>
          <w:rFonts w:asciiTheme="minorHAnsi" w:hAnsiTheme="minorHAnsi" w:cs="Times"/>
          <w:sz w:val="24"/>
          <w:szCs w:val="24"/>
          <w:lang w:eastAsia="fr-FR"/>
        </w:rPr>
      </w:pPr>
      <w:r w:rsidRPr="0085287B">
        <w:rPr>
          <w:rFonts w:asciiTheme="minorHAnsi" w:hAnsiTheme="minorHAnsi" w:cs="Times"/>
          <w:sz w:val="24"/>
          <w:szCs w:val="24"/>
          <w:lang w:eastAsia="fr-FR"/>
        </w:rPr>
        <w:t>- Monsieur le Receveur Municipal.</w:t>
      </w:r>
    </w:p>
    <w:p w14:paraId="7170DAFF" w14:textId="77777777" w:rsidR="000E5548" w:rsidRPr="0085287B" w:rsidRDefault="000E5548" w:rsidP="009E2705">
      <w:pPr>
        <w:adjustRightInd/>
        <w:spacing w:before="120"/>
        <w:ind w:left="1418" w:hanging="1418"/>
        <w:jc w:val="both"/>
        <w:rPr>
          <w:rFonts w:asciiTheme="minorHAnsi" w:hAnsiTheme="minorHAnsi" w:cs="Times"/>
          <w:sz w:val="24"/>
          <w:szCs w:val="24"/>
          <w:lang w:eastAsia="fr-FR"/>
        </w:rPr>
      </w:pPr>
      <w:r w:rsidRPr="009E2705">
        <w:rPr>
          <w:rFonts w:asciiTheme="minorHAnsi" w:hAnsiTheme="minorHAnsi" w:cs="Times"/>
          <w:b/>
          <w:sz w:val="24"/>
          <w:szCs w:val="24"/>
          <w:lang w:eastAsia="fr-FR"/>
        </w:rPr>
        <w:lastRenderedPageBreak/>
        <w:t xml:space="preserve">ARTICLE </w:t>
      </w:r>
      <w:r w:rsidR="008E68E1">
        <w:rPr>
          <w:rFonts w:asciiTheme="minorHAnsi" w:hAnsiTheme="minorHAnsi" w:cs="Times"/>
          <w:b/>
          <w:sz w:val="24"/>
          <w:szCs w:val="24"/>
          <w:lang w:eastAsia="fr-FR"/>
        </w:rPr>
        <w:t>4</w:t>
      </w:r>
      <w:r w:rsidRPr="0085287B">
        <w:rPr>
          <w:rFonts w:asciiTheme="minorHAnsi" w:hAnsiTheme="minorHAnsi" w:cs="Times"/>
          <w:sz w:val="24"/>
          <w:szCs w:val="24"/>
          <w:lang w:eastAsia="fr-FR"/>
        </w:rPr>
        <w:t xml:space="preserve"> :</w:t>
      </w:r>
      <w:r w:rsidRPr="0085287B">
        <w:rPr>
          <w:rFonts w:asciiTheme="minorHAnsi" w:hAnsiTheme="minorHAnsi" w:cs="Times"/>
          <w:sz w:val="24"/>
          <w:szCs w:val="24"/>
          <w:lang w:eastAsia="fr-FR"/>
        </w:rPr>
        <w:tab/>
      </w:r>
      <w:r w:rsidRPr="009E2705">
        <w:rPr>
          <w:rFonts w:asciiTheme="minorHAnsi" w:hAnsiTheme="minorHAnsi" w:cs="Times"/>
          <w:bCs/>
          <w:color w:val="0070C0"/>
          <w:sz w:val="24"/>
          <w:szCs w:val="24"/>
        </w:rPr>
        <w:t>Le Maire</w:t>
      </w:r>
      <w:r w:rsidR="00400F67" w:rsidRPr="009E2705">
        <w:rPr>
          <w:rFonts w:asciiTheme="minorHAnsi" w:hAnsiTheme="minorHAnsi" w:cs="Times"/>
          <w:bCs/>
          <w:color w:val="0070C0"/>
          <w:sz w:val="24"/>
          <w:szCs w:val="24"/>
        </w:rPr>
        <w:t xml:space="preserve"> (Le Président)</w:t>
      </w:r>
      <w:r w:rsidRPr="0085287B">
        <w:rPr>
          <w:rFonts w:asciiTheme="minorHAnsi" w:hAnsiTheme="minorHAnsi" w:cs="Times"/>
          <w:sz w:val="24"/>
          <w:szCs w:val="24"/>
          <w:lang w:eastAsia="fr-FR"/>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118E4A32" w14:textId="77777777" w:rsidR="000E5548" w:rsidRPr="0085287B" w:rsidRDefault="008201F0" w:rsidP="009E2705">
      <w:pPr>
        <w:adjustRightInd/>
        <w:spacing w:before="120"/>
        <w:ind w:left="6379"/>
        <w:jc w:val="both"/>
        <w:rPr>
          <w:rFonts w:asciiTheme="minorHAnsi" w:hAnsiTheme="minorHAnsi" w:cs="Times"/>
          <w:sz w:val="24"/>
          <w:szCs w:val="24"/>
          <w:lang w:eastAsia="fr-FR"/>
        </w:rPr>
      </w:pPr>
      <w:r w:rsidRPr="0085287B">
        <w:rPr>
          <w:rFonts w:asciiTheme="minorHAnsi" w:hAnsiTheme="minorHAnsi" w:cs="Times"/>
          <w:sz w:val="24"/>
          <w:szCs w:val="24"/>
          <w:lang w:eastAsia="fr-FR"/>
        </w:rPr>
        <w:t>F</w:t>
      </w:r>
      <w:r w:rsidR="000E5548" w:rsidRPr="0085287B">
        <w:rPr>
          <w:rFonts w:asciiTheme="minorHAnsi" w:hAnsiTheme="minorHAnsi" w:cs="Times"/>
          <w:sz w:val="24"/>
          <w:szCs w:val="24"/>
          <w:lang w:eastAsia="fr-FR"/>
        </w:rPr>
        <w:t>ait à</w:t>
      </w:r>
      <w:r w:rsidRPr="0085287B">
        <w:rPr>
          <w:rFonts w:asciiTheme="minorHAnsi" w:hAnsiTheme="minorHAnsi" w:cs="Times"/>
          <w:sz w:val="24"/>
          <w:szCs w:val="24"/>
          <w:lang w:eastAsia="fr-FR"/>
        </w:rPr>
        <w:t>…………………………….</w:t>
      </w:r>
    </w:p>
    <w:p w14:paraId="1AC126D3" w14:textId="77777777" w:rsidR="000E5548" w:rsidRPr="0085287B" w:rsidRDefault="008201F0" w:rsidP="009E2705">
      <w:pPr>
        <w:adjustRightInd/>
        <w:spacing w:before="120"/>
        <w:ind w:left="6379"/>
        <w:jc w:val="both"/>
        <w:rPr>
          <w:rFonts w:asciiTheme="minorHAnsi" w:hAnsiTheme="minorHAnsi" w:cs="Times"/>
          <w:sz w:val="24"/>
          <w:szCs w:val="24"/>
          <w:lang w:eastAsia="fr-FR"/>
        </w:rPr>
      </w:pPr>
      <w:r w:rsidRPr="0085287B">
        <w:rPr>
          <w:rFonts w:asciiTheme="minorHAnsi" w:hAnsiTheme="minorHAnsi" w:cs="Times"/>
          <w:sz w:val="24"/>
          <w:szCs w:val="24"/>
          <w:lang w:eastAsia="fr-FR"/>
        </w:rPr>
        <w:t>L</w:t>
      </w:r>
      <w:r w:rsidR="000E5548" w:rsidRPr="0085287B">
        <w:rPr>
          <w:rFonts w:asciiTheme="minorHAnsi" w:hAnsiTheme="minorHAnsi" w:cs="Times"/>
          <w:sz w:val="24"/>
          <w:szCs w:val="24"/>
          <w:lang w:eastAsia="fr-FR"/>
        </w:rPr>
        <w:t>e</w:t>
      </w:r>
      <w:r w:rsidRPr="0085287B">
        <w:rPr>
          <w:rFonts w:asciiTheme="minorHAnsi" w:hAnsiTheme="minorHAnsi" w:cs="Times"/>
          <w:sz w:val="24"/>
          <w:szCs w:val="24"/>
          <w:lang w:eastAsia="fr-FR"/>
        </w:rPr>
        <w:t>………………………………..</w:t>
      </w:r>
    </w:p>
    <w:p w14:paraId="7EFB2B24" w14:textId="77777777" w:rsidR="000E5548" w:rsidRPr="0085287B" w:rsidRDefault="000E5548" w:rsidP="0085287B">
      <w:pPr>
        <w:adjustRightInd/>
        <w:spacing w:before="120"/>
        <w:jc w:val="both"/>
        <w:rPr>
          <w:rFonts w:asciiTheme="minorHAnsi" w:hAnsiTheme="minorHAnsi" w:cs="Times"/>
          <w:sz w:val="24"/>
          <w:szCs w:val="24"/>
          <w:lang w:eastAsia="fr-FR"/>
        </w:rPr>
      </w:pPr>
      <w:r w:rsidRPr="0085287B">
        <w:rPr>
          <w:rFonts w:asciiTheme="minorHAnsi" w:hAnsiTheme="minorHAnsi" w:cs="Times"/>
          <w:sz w:val="24"/>
          <w:szCs w:val="24"/>
          <w:lang w:eastAsia="fr-FR"/>
        </w:rPr>
        <w:t>Notifié le :</w:t>
      </w:r>
      <w:r w:rsidR="008201F0" w:rsidRPr="0085287B">
        <w:rPr>
          <w:rFonts w:asciiTheme="minorHAnsi" w:hAnsiTheme="minorHAnsi" w:cs="Times"/>
          <w:sz w:val="24"/>
          <w:szCs w:val="24"/>
          <w:lang w:eastAsia="fr-FR"/>
        </w:rPr>
        <w:t>………………………</w:t>
      </w:r>
    </w:p>
    <w:p w14:paraId="04B2F0A7" w14:textId="77777777" w:rsidR="0085287B" w:rsidRDefault="008201F0" w:rsidP="0085287B">
      <w:pPr>
        <w:adjustRightInd/>
        <w:spacing w:before="120"/>
        <w:jc w:val="both"/>
        <w:rPr>
          <w:rFonts w:asciiTheme="minorHAnsi" w:hAnsiTheme="minorHAnsi" w:cs="Times"/>
          <w:sz w:val="24"/>
          <w:szCs w:val="24"/>
          <w:lang w:eastAsia="fr-FR"/>
        </w:rPr>
      </w:pPr>
      <w:r w:rsidRPr="0085287B">
        <w:rPr>
          <w:rFonts w:asciiTheme="minorHAnsi" w:hAnsiTheme="minorHAnsi" w:cs="Times"/>
          <w:sz w:val="24"/>
          <w:szCs w:val="24"/>
          <w:lang w:eastAsia="fr-FR"/>
        </w:rPr>
        <w:t>Signature de l'agent</w:t>
      </w:r>
    </w:p>
    <w:p w14:paraId="5FC6F1C9" w14:textId="77777777" w:rsidR="009B64C8" w:rsidRPr="0085287B" w:rsidRDefault="0085287B" w:rsidP="009B64C8">
      <w:pPr>
        <w:adjustRightInd/>
        <w:spacing w:before="120"/>
        <w:jc w:val="both"/>
        <w:rPr>
          <w:rFonts w:asciiTheme="minorHAnsi" w:hAnsiTheme="minorHAnsi" w:cs="Times"/>
          <w:i/>
          <w:color w:val="0070C0"/>
          <w:sz w:val="24"/>
          <w:szCs w:val="24"/>
          <w:u w:val="single"/>
          <w:lang w:eastAsia="fr-FR"/>
        </w:rPr>
      </w:pPr>
      <w:r>
        <w:rPr>
          <w:rFonts w:asciiTheme="minorHAnsi" w:hAnsiTheme="minorHAnsi" w:cs="Times"/>
          <w:sz w:val="24"/>
          <w:szCs w:val="24"/>
          <w:lang w:eastAsia="fr-FR"/>
        </w:rPr>
        <w:br w:type="page"/>
      </w:r>
      <w:r w:rsidR="009B64C8" w:rsidRPr="0085287B">
        <w:rPr>
          <w:rFonts w:asciiTheme="minorHAnsi" w:hAnsiTheme="minorHAnsi" w:cs="Times"/>
          <w:i/>
          <w:color w:val="0070C0"/>
          <w:sz w:val="24"/>
          <w:szCs w:val="24"/>
          <w:u w:val="single"/>
          <w:lang w:eastAsia="fr-FR"/>
        </w:rPr>
        <w:lastRenderedPageBreak/>
        <w:t>Pour mémoire,:</w:t>
      </w:r>
    </w:p>
    <w:p w14:paraId="6E3691EB" w14:textId="77777777" w:rsidR="009B64C8" w:rsidRPr="0051281F" w:rsidRDefault="009B64C8" w:rsidP="009B64C8">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Services de 4 mois à 2 ans : 1 mois à plein traitement et 1 mois à demi-traitement,</w:t>
      </w:r>
    </w:p>
    <w:p w14:paraId="3E88E5C6" w14:textId="77777777" w:rsidR="009B64C8" w:rsidRPr="0051281F" w:rsidRDefault="009B64C8" w:rsidP="009B64C8">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Services de 2 ans à 3ans : 2 mois à plein traitement et 2 mois à demi-traitement,</w:t>
      </w:r>
    </w:p>
    <w:p w14:paraId="24E3AB15" w14:textId="77777777" w:rsidR="009B64C8" w:rsidRPr="0051281F" w:rsidRDefault="009B64C8" w:rsidP="009B64C8">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Services supérieurs à 3 ans : 3 mois à plein traitement et 3 mois à demi-traitement,</w:t>
      </w:r>
    </w:p>
    <w:p w14:paraId="4D27096A" w14:textId="77777777" w:rsidR="00025513" w:rsidRDefault="00025513" w:rsidP="0085287B">
      <w:pPr>
        <w:adjustRightInd/>
        <w:spacing w:before="120"/>
        <w:jc w:val="both"/>
        <w:rPr>
          <w:rFonts w:asciiTheme="minorHAnsi" w:hAnsiTheme="minorHAnsi" w:cs="Times"/>
          <w:b/>
          <w:bCs/>
          <w:i/>
          <w:color w:val="0070C0"/>
          <w:sz w:val="24"/>
          <w:szCs w:val="24"/>
          <w:lang w:eastAsia="fr-FR"/>
        </w:rPr>
      </w:pPr>
    </w:p>
    <w:p w14:paraId="6DA0F79B" w14:textId="77777777" w:rsidR="000E5548" w:rsidRPr="0085287B" w:rsidRDefault="0085287B" w:rsidP="0085287B">
      <w:pPr>
        <w:adjustRightInd/>
        <w:spacing w:before="120"/>
        <w:jc w:val="both"/>
        <w:rPr>
          <w:rFonts w:asciiTheme="minorHAnsi" w:hAnsiTheme="minorHAnsi" w:cs="Times"/>
          <w:b/>
          <w:bCs/>
          <w:i/>
          <w:color w:val="0070C0"/>
          <w:sz w:val="24"/>
          <w:szCs w:val="24"/>
          <w:lang w:eastAsia="fr-FR"/>
        </w:rPr>
      </w:pPr>
      <w:r w:rsidRPr="0085287B">
        <w:rPr>
          <w:rFonts w:asciiTheme="minorHAnsi" w:hAnsiTheme="minorHAnsi" w:cs="Times"/>
          <w:b/>
          <w:bCs/>
          <w:i/>
          <w:color w:val="0070C0"/>
          <w:sz w:val="24"/>
          <w:szCs w:val="24"/>
          <w:lang w:eastAsia="fr-FR"/>
        </w:rPr>
        <w:t>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5347D5D1" w14:textId="77777777" w:rsidR="0051281F" w:rsidRDefault="0051281F" w:rsidP="0051281F">
      <w:pPr>
        <w:adjustRightInd/>
        <w:jc w:val="both"/>
        <w:rPr>
          <w:rFonts w:asciiTheme="minorHAnsi" w:hAnsiTheme="minorHAnsi" w:cs="Times"/>
          <w:i/>
          <w:color w:val="0070C0"/>
          <w:sz w:val="24"/>
          <w:szCs w:val="24"/>
          <w:lang w:eastAsia="fr-FR"/>
        </w:rPr>
      </w:pPr>
    </w:p>
    <w:p w14:paraId="05E28AF8" w14:textId="77777777" w:rsidR="0051281F" w:rsidRPr="009B64C8" w:rsidRDefault="0051281F" w:rsidP="0051281F">
      <w:pPr>
        <w:adjustRightInd/>
        <w:jc w:val="both"/>
        <w:rPr>
          <w:rFonts w:asciiTheme="minorHAnsi" w:hAnsiTheme="minorHAnsi" w:cs="Times"/>
          <w:i/>
          <w:color w:val="0070C0"/>
          <w:sz w:val="24"/>
          <w:szCs w:val="24"/>
          <w:u w:val="single"/>
          <w:lang w:eastAsia="fr-FR"/>
        </w:rPr>
      </w:pPr>
      <w:r w:rsidRPr="009B64C8">
        <w:rPr>
          <w:rFonts w:asciiTheme="minorHAnsi" w:hAnsiTheme="minorHAnsi" w:cs="Times"/>
          <w:i/>
          <w:color w:val="0070C0"/>
          <w:sz w:val="24"/>
          <w:szCs w:val="24"/>
          <w:u w:val="single"/>
          <w:lang w:eastAsia="fr-FR"/>
        </w:rPr>
        <w:t xml:space="preserve">Article 13 </w:t>
      </w:r>
    </w:p>
    <w:p w14:paraId="5EFA0FFA" w14:textId="77777777" w:rsidR="0051281F" w:rsidRPr="0051281F" w:rsidRDefault="0051281F" w:rsidP="0051281F">
      <w:pPr>
        <w:adjustRightInd/>
        <w:jc w:val="both"/>
        <w:rPr>
          <w:rFonts w:asciiTheme="minorHAnsi" w:hAnsiTheme="minorHAnsi" w:cs="Times"/>
          <w:i/>
          <w:color w:val="0070C0"/>
          <w:sz w:val="24"/>
          <w:szCs w:val="24"/>
          <w:lang w:eastAsia="fr-FR"/>
        </w:rPr>
      </w:pPr>
      <w:r>
        <w:rPr>
          <w:rFonts w:asciiTheme="minorHAnsi" w:hAnsiTheme="minorHAnsi" w:cs="Times"/>
          <w:i/>
          <w:color w:val="0070C0"/>
          <w:sz w:val="24"/>
          <w:szCs w:val="24"/>
          <w:lang w:eastAsia="fr-FR"/>
        </w:rPr>
        <w:t>(…)</w:t>
      </w:r>
    </w:p>
    <w:p w14:paraId="3A43D964"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III. - A l'issue d'un congé de maladie, de grave maladie, d'accident du travail, de maladie professionnelle ou de maternité, de paternité, d'accueil d'un enfant ou d'adoption, </w:t>
      </w:r>
      <w:r w:rsidRPr="00310EAC">
        <w:rPr>
          <w:rFonts w:asciiTheme="minorHAnsi" w:hAnsiTheme="minorHAnsi" w:cs="Times"/>
          <w:i/>
          <w:color w:val="0070C0"/>
          <w:sz w:val="24"/>
          <w:szCs w:val="24"/>
          <w:u w:val="single"/>
          <w:lang w:eastAsia="fr-FR"/>
        </w:rPr>
        <w:t>lorsqu'il a été médicalement constaté par le médecin agréé qu'un agent se trouve, de manière définitive, atteint d'une inaptitude physique à occuper son emploi, le licenciement ne peut être prononcé que lorsque le reclassement de l'agent dans un emploi que la loi n° 84-53 du 26 janvier 1984 autorise à pourvoir par un agent contractuel et dans le respect des dispositions légales régissant le recrutement de ces agents n'est pas possible</w:t>
      </w:r>
      <w:r w:rsidRPr="009B64C8">
        <w:rPr>
          <w:rFonts w:asciiTheme="minorHAnsi" w:hAnsiTheme="minorHAnsi" w:cs="Times"/>
          <w:i/>
          <w:color w:val="0070C0"/>
          <w:sz w:val="24"/>
          <w:szCs w:val="24"/>
          <w:lang w:eastAsia="fr-FR"/>
        </w:rPr>
        <w:t>.</w:t>
      </w:r>
    </w:p>
    <w:p w14:paraId="57F79690"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1° </w:t>
      </w:r>
      <w:r w:rsidRPr="00310EAC">
        <w:rPr>
          <w:rFonts w:asciiTheme="minorHAnsi" w:hAnsiTheme="minorHAnsi" w:cs="Times"/>
          <w:i/>
          <w:color w:val="0070C0"/>
          <w:sz w:val="24"/>
          <w:szCs w:val="24"/>
          <w:u w:val="single"/>
          <w:lang w:eastAsia="fr-FR"/>
        </w:rPr>
        <w:t>Ce reclassement concerne les agents recrutés pour occuper un emploi permanent en application de l'article 3-3 de la loi du 26 janvier 1984</w:t>
      </w:r>
      <w:r w:rsidRPr="009B64C8">
        <w:rPr>
          <w:rFonts w:asciiTheme="minorHAnsi" w:hAnsiTheme="minorHAnsi" w:cs="Times"/>
          <w:i/>
          <w:color w:val="0070C0"/>
          <w:sz w:val="24"/>
          <w:szCs w:val="24"/>
          <w:lang w:eastAsia="fr-FR"/>
        </w:rPr>
        <w:t xml:space="preserve"> susvisée par contrat à durée indéterminée ou par contrat à durée déterminée lorsque le terme de celui-ci est postérieur à la date à laquelle la demande de reclassement est formulée. L'emploi de reclassement est alors proposé pour la période restant à courir avant le terme du contrat.</w:t>
      </w:r>
    </w:p>
    <w:p w14:paraId="5057E5DB"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Il s'effectue sur un emploi relevant de la même catégorie hiérarchique ou à défaut, et sous réserve de l'accord exprès de l'agent, d'un emploi relevant d'une catégorie inférieure.</w:t>
      </w:r>
    </w:p>
    <w:p w14:paraId="5719F0B4"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L'emploi proposé est adapté à l'état de santé de l'agent et compatible avec ses compétences professionnelles. La proposition prend en compte, à cette fin, les recommandations médicales concernant l'aptitude de l'agent à occuper d'autres fonctions au sein de la collectivité ou de l'établissement qui l'emploie.</w:t>
      </w:r>
    </w:p>
    <w:p w14:paraId="193403AF"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L'offre de reclassement concerne les emplois des services relevant de l'autorité territoriale ayant recruté l'agent. L'offre de reclassement proposée à l'agent est écrite et précise ;</w:t>
      </w:r>
    </w:p>
    <w:p w14:paraId="7B7DFF54" w14:textId="77777777" w:rsidR="009B64C8" w:rsidRDefault="009B64C8" w:rsidP="0051281F">
      <w:pPr>
        <w:adjustRightInd/>
        <w:jc w:val="both"/>
        <w:rPr>
          <w:rFonts w:asciiTheme="minorHAnsi" w:hAnsiTheme="minorHAnsi" w:cs="Times"/>
          <w:i/>
          <w:color w:val="0070C0"/>
          <w:sz w:val="24"/>
          <w:szCs w:val="24"/>
          <w:lang w:eastAsia="fr-FR"/>
        </w:rPr>
      </w:pPr>
      <w:r>
        <w:rPr>
          <w:rFonts w:asciiTheme="minorHAnsi" w:hAnsiTheme="minorHAnsi" w:cs="Times"/>
          <w:i/>
          <w:color w:val="0070C0"/>
          <w:sz w:val="24"/>
          <w:szCs w:val="24"/>
          <w:lang w:eastAsia="fr-FR"/>
        </w:rPr>
        <w:t>(…)</w:t>
      </w:r>
    </w:p>
    <w:p w14:paraId="2BB9208B" w14:textId="77777777" w:rsidR="00827E91" w:rsidRPr="0051281F" w:rsidRDefault="00827E91" w:rsidP="00827E91">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 xml:space="preserve">5° </w:t>
      </w:r>
      <w:r w:rsidRPr="00310EAC">
        <w:rPr>
          <w:rFonts w:asciiTheme="minorHAnsi" w:hAnsiTheme="minorHAnsi" w:cs="Times"/>
          <w:i/>
          <w:color w:val="0070C0"/>
          <w:sz w:val="24"/>
          <w:szCs w:val="24"/>
          <w:u w:val="single"/>
          <w:lang w:eastAsia="fr-FR"/>
        </w:rPr>
        <w:t>Dans l'hypothèse où l'agent a formulé une demande de reclassement et lorsque celui-ci ne peut être proposé avant l'issue du préavis prévu à l'article 40, l'agent est placé en congé sans traitement, à l'issue du préavis, pour une durée maximale de trois mois dans l'attente d'un reclassement dans les conditions prévues au 1</w:t>
      </w:r>
      <w:r w:rsidRPr="0051281F">
        <w:rPr>
          <w:rFonts w:asciiTheme="minorHAnsi" w:hAnsiTheme="minorHAnsi" w:cs="Times"/>
          <w:i/>
          <w:color w:val="0070C0"/>
          <w:sz w:val="24"/>
          <w:szCs w:val="24"/>
          <w:lang w:eastAsia="fr-FR"/>
        </w:rPr>
        <w:t>° ;</w:t>
      </w:r>
    </w:p>
    <w:p w14:paraId="7822450A" w14:textId="77777777" w:rsidR="00827E91" w:rsidRPr="0051281F" w:rsidRDefault="00827E91" w:rsidP="00827E91">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Le placement de l'agent en congé sans traitement suspend la date d'effet du licenciement. Une attestation de suspension du contrat de travail du fait de l'autorité territoriale est délivrée à l'agent.</w:t>
      </w:r>
    </w:p>
    <w:p w14:paraId="55BF9AF3" w14:textId="77777777" w:rsidR="00827E91" w:rsidRPr="0051281F" w:rsidRDefault="00827E91" w:rsidP="00827E91">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L'agent peut à tout moment, au cours de la période de trois mois mentionnée ci-dessus, renoncer à sa demande de reclassement. Il est alors licencié.</w:t>
      </w:r>
    </w:p>
    <w:p w14:paraId="32A8421B" w14:textId="77777777" w:rsidR="00827E91" w:rsidRPr="0051281F" w:rsidRDefault="00827E91" w:rsidP="00827E91">
      <w:pPr>
        <w:adjustRightInd/>
        <w:jc w:val="both"/>
        <w:rPr>
          <w:rFonts w:asciiTheme="minorHAnsi" w:hAnsiTheme="minorHAnsi" w:cs="Times"/>
          <w:i/>
          <w:color w:val="0070C0"/>
          <w:sz w:val="24"/>
          <w:szCs w:val="24"/>
          <w:lang w:eastAsia="fr-FR"/>
        </w:rPr>
      </w:pPr>
      <w:r w:rsidRPr="0051281F">
        <w:rPr>
          <w:rFonts w:asciiTheme="minorHAnsi" w:hAnsiTheme="minorHAnsi" w:cs="Times"/>
          <w:i/>
          <w:color w:val="0070C0"/>
          <w:sz w:val="24"/>
          <w:szCs w:val="24"/>
          <w:lang w:eastAsia="fr-FR"/>
        </w:rPr>
        <w:t>En cas de refus de l'emploi proposé par l'employeur territorial ou en cas d'impossibilité de reclassement au terme du congé sans traitement de trois mois, l'agent est licencié.</w:t>
      </w:r>
    </w:p>
    <w:p w14:paraId="7BFCD9E0" w14:textId="77777777" w:rsidR="00827E91" w:rsidRPr="0051281F" w:rsidRDefault="00827E91" w:rsidP="0051281F">
      <w:pPr>
        <w:adjustRightInd/>
        <w:jc w:val="both"/>
        <w:rPr>
          <w:rFonts w:asciiTheme="minorHAnsi" w:hAnsiTheme="minorHAnsi" w:cs="Times"/>
          <w:i/>
          <w:color w:val="0070C0"/>
          <w:sz w:val="24"/>
          <w:szCs w:val="24"/>
          <w:lang w:eastAsia="fr-FR"/>
        </w:rPr>
      </w:pPr>
    </w:p>
    <w:p w14:paraId="2E3F5EF0" w14:textId="77777777" w:rsidR="009B64C8" w:rsidRPr="009B64C8" w:rsidRDefault="009B64C8" w:rsidP="009B64C8">
      <w:pPr>
        <w:adjustRightInd/>
        <w:jc w:val="both"/>
        <w:rPr>
          <w:rFonts w:asciiTheme="minorHAnsi" w:hAnsiTheme="minorHAnsi" w:cs="Times"/>
          <w:i/>
          <w:color w:val="0070C0"/>
          <w:sz w:val="24"/>
          <w:szCs w:val="24"/>
          <w:u w:val="single"/>
          <w:lang w:eastAsia="fr-FR"/>
        </w:rPr>
      </w:pPr>
      <w:r w:rsidRPr="009B64C8">
        <w:rPr>
          <w:rFonts w:asciiTheme="minorHAnsi" w:hAnsiTheme="minorHAnsi" w:cs="Times"/>
          <w:i/>
          <w:color w:val="0070C0"/>
          <w:sz w:val="24"/>
          <w:szCs w:val="24"/>
          <w:u w:val="single"/>
          <w:lang w:eastAsia="fr-FR"/>
        </w:rPr>
        <w:t xml:space="preserve">Article 40 </w:t>
      </w:r>
    </w:p>
    <w:p w14:paraId="5029DAB4"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L'agent recruté pour une durée indéterminée ainsi que l'agent qui, engagé par contrat à durée déterminée, est licencié avant le terme de son contrat, a droit à un préavis qui est de : </w:t>
      </w:r>
    </w:p>
    <w:p w14:paraId="70B80A19"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-huit jours pour l'agent qui justifie auprès de l'autorité qui l'a recruté d'une ancienneté de services inférieure à six mois de services ; </w:t>
      </w:r>
    </w:p>
    <w:p w14:paraId="5F6851B3"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 un mois pour l'agent qui justifie auprès de l'autorité qui l'a recruté d'une ancienneté de services </w:t>
      </w:r>
      <w:r w:rsidRPr="009B64C8">
        <w:rPr>
          <w:rFonts w:asciiTheme="minorHAnsi" w:hAnsiTheme="minorHAnsi" w:cs="Times"/>
          <w:i/>
          <w:color w:val="0070C0"/>
          <w:sz w:val="24"/>
          <w:szCs w:val="24"/>
          <w:lang w:eastAsia="fr-FR"/>
        </w:rPr>
        <w:lastRenderedPageBreak/>
        <w:t>égale ou supérieure à six mois et inférieure à deux ans ;</w:t>
      </w:r>
    </w:p>
    <w:p w14:paraId="40131A2B"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deux mois pour l'agent qui justifie auprès de l'autorité qui l'a recruté d'une ancienneté de services égale ou supérieure à deux ans.</w:t>
      </w:r>
    </w:p>
    <w:p w14:paraId="37DFAACE"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Ces durées sont doublées pour les personnels handicapés mentionnés aux </w:t>
      </w:r>
      <w:hyperlink r:id="rId7" w:history="1">
        <w:r w:rsidRPr="009B64C8">
          <w:rPr>
            <w:rFonts w:asciiTheme="minorHAnsi" w:hAnsiTheme="minorHAnsi" w:cs="Times"/>
            <w:i/>
            <w:color w:val="0070C0"/>
            <w:sz w:val="24"/>
            <w:szCs w:val="24"/>
            <w:lang w:eastAsia="fr-FR"/>
          </w:rPr>
          <w:t>1°, 2°, 3°, 4°, 9°, 10° et 11° de l'article L. 5212-13 du code du travail</w:t>
        </w:r>
      </w:hyperlink>
      <w:r w:rsidRPr="009B64C8">
        <w:rPr>
          <w:rFonts w:asciiTheme="minorHAnsi" w:hAnsiTheme="minorHAnsi" w:cs="Times"/>
          <w:i/>
          <w:color w:val="0070C0"/>
          <w:sz w:val="24"/>
          <w:szCs w:val="24"/>
          <w:lang w:eastAsia="fr-FR"/>
        </w:rPr>
        <w:t xml:space="preserve">, dans la mesure où la reconnaissance du handicap aura été préalablement déclarée à l'employeur et dans des délais suffisants. </w:t>
      </w:r>
    </w:p>
    <w:p w14:paraId="1AA869BE"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14:paraId="49ED6DBF"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Les congés pris en compte pour la détermination de cette ancienneté sont ceux fixés au premier alinéa du I de l'article 28. Les congés non pris en compte ne font pas perdre l'ancienneté acquise avant leur octroi. </w:t>
      </w:r>
    </w:p>
    <w:p w14:paraId="34981C6B"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La date de présentation de la lettre recommandée notifiant le licenciement ou la date de remise en main propre de la lettre de licenciement fixe le point de départ du préavis. </w:t>
      </w:r>
    </w:p>
    <w:p w14:paraId="4A86FB27" w14:textId="77777777" w:rsidR="009B64C8" w:rsidRPr="009B64C8" w:rsidRDefault="009B64C8" w:rsidP="009B64C8">
      <w:pPr>
        <w:adjustRightInd/>
        <w:jc w:val="both"/>
        <w:rPr>
          <w:rFonts w:asciiTheme="minorHAnsi" w:hAnsiTheme="minorHAnsi" w:cs="Times"/>
          <w:i/>
          <w:color w:val="0070C0"/>
          <w:sz w:val="24"/>
          <w:szCs w:val="24"/>
          <w:lang w:eastAsia="fr-FR"/>
        </w:rPr>
      </w:pPr>
      <w:r w:rsidRPr="009B64C8">
        <w:rPr>
          <w:rFonts w:asciiTheme="minorHAnsi" w:hAnsiTheme="minorHAnsi" w:cs="Times"/>
          <w:i/>
          <w:color w:val="0070C0"/>
          <w:sz w:val="24"/>
          <w:szCs w:val="24"/>
          <w:lang w:eastAsia="fr-FR"/>
        </w:rPr>
        <w:t xml:space="preserve">Le préavis ne s'applique pas aux cas de licenciement prévus à l'article 4 et au titre IX. </w:t>
      </w:r>
    </w:p>
    <w:p w14:paraId="375DEF8B" w14:textId="77777777" w:rsidR="0085287B" w:rsidRPr="009B64C8" w:rsidRDefault="0085287B" w:rsidP="009B64C8">
      <w:pPr>
        <w:adjustRightInd/>
        <w:jc w:val="both"/>
        <w:rPr>
          <w:rFonts w:asciiTheme="minorHAnsi" w:hAnsiTheme="minorHAnsi" w:cs="Times"/>
          <w:i/>
          <w:color w:val="0070C0"/>
          <w:sz w:val="24"/>
          <w:szCs w:val="24"/>
          <w:lang w:eastAsia="fr-FR"/>
        </w:rPr>
      </w:pPr>
    </w:p>
    <w:sectPr w:rsidR="0085287B" w:rsidRPr="009B64C8" w:rsidSect="008201F0">
      <w:footerReference w:type="default" r:id="rId8"/>
      <w:type w:val="continuous"/>
      <w:pgSz w:w="11907" w:h="16840"/>
      <w:pgMar w:top="851" w:right="1134" w:bottom="567"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D6FB4" w14:textId="77777777" w:rsidR="00A71D97" w:rsidRDefault="00A71D97">
      <w:r>
        <w:separator/>
      </w:r>
    </w:p>
  </w:endnote>
  <w:endnote w:type="continuationSeparator" w:id="0">
    <w:p w14:paraId="11F44BA8" w14:textId="77777777" w:rsidR="00A71D97" w:rsidRDefault="00A7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56E1" w14:textId="77777777" w:rsidR="00A71D97" w:rsidRDefault="00A71D97">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6AD2EDD9" w14:textId="77777777" w:rsidR="00A71D97" w:rsidRDefault="00783558">
    <w:pPr>
      <w:pStyle w:val="Pieddepage"/>
      <w:tabs>
        <w:tab w:val="clear" w:pos="4320"/>
        <w:tab w:val="clear" w:pos="8640"/>
        <w:tab w:val="right" w:pos="9639"/>
      </w:tabs>
      <w:rPr>
        <w:i/>
        <w:iCs/>
        <w:sz w:val="16"/>
        <w:szCs w:val="16"/>
      </w:rPr>
    </w:pPr>
    <w:r>
      <w:rPr>
        <w:i/>
        <w:iCs/>
        <w:sz w:val="16"/>
        <w:szCs w:val="16"/>
      </w:rPr>
      <w:t>CST – en vue d’un reclassement – V.2018-1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B8250" w14:textId="77777777" w:rsidR="00A71D97" w:rsidRDefault="00A71D97">
      <w:r>
        <w:separator/>
      </w:r>
    </w:p>
  </w:footnote>
  <w:footnote w:type="continuationSeparator" w:id="0">
    <w:p w14:paraId="4F46F7FA" w14:textId="77777777" w:rsidR="00A71D97" w:rsidRDefault="00A71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239C"/>
    <w:multiLevelType w:val="multilevel"/>
    <w:tmpl w:val="A61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878A3"/>
    <w:multiLevelType w:val="multilevel"/>
    <w:tmpl w:val="D2B8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81258"/>
    <w:multiLevelType w:val="multilevel"/>
    <w:tmpl w:val="C662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A5ACB"/>
    <w:multiLevelType w:val="hybridMultilevel"/>
    <w:tmpl w:val="0D281C88"/>
    <w:lvl w:ilvl="0" w:tplc="7590742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48"/>
    <w:rsid w:val="00025513"/>
    <w:rsid w:val="000A54F3"/>
    <w:rsid w:val="000E5548"/>
    <w:rsid w:val="00111932"/>
    <w:rsid w:val="00112DB2"/>
    <w:rsid w:val="0013244E"/>
    <w:rsid w:val="00310EAC"/>
    <w:rsid w:val="0033480B"/>
    <w:rsid w:val="003541A9"/>
    <w:rsid w:val="0035682F"/>
    <w:rsid w:val="00385BE6"/>
    <w:rsid w:val="003F6051"/>
    <w:rsid w:val="00400F67"/>
    <w:rsid w:val="00407F03"/>
    <w:rsid w:val="0045667C"/>
    <w:rsid w:val="004F459C"/>
    <w:rsid w:val="0051281F"/>
    <w:rsid w:val="00562DC2"/>
    <w:rsid w:val="005B70D4"/>
    <w:rsid w:val="005D3075"/>
    <w:rsid w:val="005F4A16"/>
    <w:rsid w:val="006F40E3"/>
    <w:rsid w:val="00761CFA"/>
    <w:rsid w:val="00783558"/>
    <w:rsid w:val="007D0FDE"/>
    <w:rsid w:val="008160E0"/>
    <w:rsid w:val="008201F0"/>
    <w:rsid w:val="00827E91"/>
    <w:rsid w:val="0085287B"/>
    <w:rsid w:val="008E68E1"/>
    <w:rsid w:val="009B64C8"/>
    <w:rsid w:val="009E2705"/>
    <w:rsid w:val="009F3448"/>
    <w:rsid w:val="00A502B8"/>
    <w:rsid w:val="00A71D97"/>
    <w:rsid w:val="00AF1743"/>
    <w:rsid w:val="00B46F02"/>
    <w:rsid w:val="00B914BF"/>
    <w:rsid w:val="00BB2401"/>
    <w:rsid w:val="00BE44C9"/>
    <w:rsid w:val="00C241B2"/>
    <w:rsid w:val="00CB3165"/>
    <w:rsid w:val="00D3311B"/>
    <w:rsid w:val="00D3630B"/>
    <w:rsid w:val="00DA2625"/>
    <w:rsid w:val="00E1520E"/>
    <w:rsid w:val="00E17C0E"/>
    <w:rsid w:val="00E87092"/>
    <w:rsid w:val="00EF0F8D"/>
    <w:rsid w:val="00F04FDA"/>
    <w:rsid w:val="00F325E6"/>
    <w:rsid w:val="00F45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DAEDB2"/>
  <w14:defaultImageDpi w14:val="0"/>
  <w15:docId w15:val="{49D272CC-E868-489D-BE22-16B72D16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eastAsia="en-US"/>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x-none" w:eastAsia="en-US"/>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x-none" w:eastAsia="en-US"/>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eastAsia="en-US"/>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lang w:val="x-none" w:eastAsia="en-US"/>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lang w:val="x-none" w:eastAsia="en-US"/>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lang w:val="x-none" w:eastAsia="en-U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lang w:val="x-none" w:eastAsia="en-U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lang w:val="x-none" w:eastAsia="en-US"/>
    </w:rPr>
  </w:style>
  <w:style w:type="character" w:customStyle="1" w:styleId="Titre9Car">
    <w:name w:val="Titre 9 Car"/>
    <w:basedOn w:val="Policepardfaut"/>
    <w:link w:val="Titre9"/>
    <w:uiPriority w:val="9"/>
    <w:semiHidden/>
    <w:locked/>
    <w:rPr>
      <w:rFonts w:asciiTheme="majorHAnsi" w:eastAsiaTheme="majorEastAsia" w:hAnsiTheme="majorHAnsi" w:cs="Times New Roman"/>
      <w:lang w:val="x-none" w:eastAsia="en-US"/>
    </w:rPr>
  </w:style>
  <w:style w:type="paragraph" w:customStyle="1" w:styleId="Heading">
    <w:name w:val="Heading"/>
    <w:basedOn w:val="Normal"/>
    <w:next w:val="Corpsdetexte"/>
    <w:uiPriority w:val="99"/>
    <w:pPr>
      <w:keepNext/>
      <w:spacing w:before="240" w:after="120"/>
    </w:pPr>
    <w:rPr>
      <w:rFonts w:ascii="Arial" w:hAnsi="Arial" w:cs="Tahoma"/>
      <w:sz w:val="28"/>
      <w:szCs w:val="28"/>
    </w:rPr>
  </w:style>
  <w:style w:type="paragraph" w:styleId="Corpsdetexte">
    <w:name w:val="Body Text"/>
    <w:basedOn w:val="Normal"/>
    <w:link w:val="CorpsdetexteCar"/>
    <w:uiPriority w:val="99"/>
    <w:pPr>
      <w:tabs>
        <w:tab w:val="left" w:pos="1560"/>
        <w:tab w:val="left" w:pos="1702"/>
      </w:tabs>
      <w:jc w:val="both"/>
    </w:pPr>
    <w:rPr>
      <w:rFonts w:ascii="Times" w:hAnsi="Times" w:cs="Times"/>
      <w:sz w:val="24"/>
      <w:szCs w:val="24"/>
    </w:rPr>
  </w:style>
  <w:style w:type="character" w:customStyle="1" w:styleId="CorpsdetexteCar">
    <w:name w:val="Corps de texte Car"/>
    <w:basedOn w:val="Policepardfaut"/>
    <w:link w:val="Corpsdetexte"/>
    <w:uiPriority w:val="99"/>
    <w:semiHidden/>
    <w:locked/>
    <w:rPr>
      <w:rFonts w:ascii="Tms Rmn" w:hAnsi="Tms Rmn" w:cs="Tms Rmn"/>
      <w:sz w:val="20"/>
      <w:szCs w:val="20"/>
      <w:lang w:val="x-none" w:eastAsia="en-US"/>
    </w:rPr>
  </w:style>
  <w:style w:type="paragraph" w:styleId="Liste">
    <w:name w:val="List"/>
    <w:basedOn w:val="Corpsdetexte"/>
    <w:uiPriority w:val="99"/>
    <w:rPr>
      <w:rFonts w:cs="Tahoma"/>
    </w:rPr>
  </w:style>
  <w:style w:type="paragraph" w:styleId="Lgende">
    <w:name w:val="caption"/>
    <w:basedOn w:val="Normal"/>
    <w:uiPriority w:val="99"/>
    <w:qFormat/>
    <w:pPr>
      <w:spacing w:before="120" w:after="120"/>
    </w:pPr>
    <w:rPr>
      <w:rFonts w:cs="Tahoma"/>
      <w:i/>
      <w:iCs/>
      <w:sz w:val="24"/>
      <w:szCs w:val="24"/>
    </w:rPr>
  </w:style>
  <w:style w:type="paragraph" w:customStyle="1" w:styleId="Index">
    <w:name w:val="Index"/>
    <w:basedOn w:val="Normal"/>
    <w:uiPriority w:val="99"/>
    <w:rPr>
      <w:rFonts w:cs="Tahoma"/>
    </w:rPr>
  </w:style>
  <w:style w:type="paragraph" w:customStyle="1" w:styleId="Heading1">
    <w:name w:val="Heading1"/>
    <w:basedOn w:val="Normal"/>
    <w:next w:val="Corpsdetexte"/>
    <w:uiPriority w:val="99"/>
    <w:pPr>
      <w:keepNext/>
      <w:spacing w:before="240" w:after="120"/>
    </w:pPr>
    <w:rPr>
      <w:rFonts w:ascii="Arial" w:hAnsi="Arial" w:cs="Tahoma"/>
      <w:sz w:val="28"/>
      <w:szCs w:val="28"/>
    </w:rPr>
  </w:style>
  <w:style w:type="paragraph" w:customStyle="1" w:styleId="Index1">
    <w:name w:val="Index1"/>
    <w:basedOn w:val="Normal"/>
    <w:uiPriority w:val="99"/>
    <w:rPr>
      <w:rFonts w:cs="Tahoma"/>
    </w:rPr>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lang w:val="x-none" w:eastAsia="en-US"/>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lang w:val="x-none" w:eastAsia="en-US"/>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lang w:val="x-none" w:eastAsia="en-US"/>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character" w:styleId="Appelnotedebasdep">
    <w:name w:val="footnote reference"/>
    <w:basedOn w:val="Policepardfaut"/>
    <w:uiPriority w:val="99"/>
    <w:rPr>
      <w:rFonts w:cs="Times New Roman"/>
      <w:position w:val="6"/>
      <w:sz w:val="16"/>
      <w:szCs w:val="16"/>
      <w:lang w:val="en-US" w:eastAsia="en-US"/>
    </w:rPr>
  </w:style>
  <w:style w:type="character" w:styleId="Numrodepage">
    <w:name w:val="page number"/>
    <w:basedOn w:val="Policepardfaut"/>
    <w:uiPriority w:val="99"/>
    <w:rPr>
      <w:rFonts w:cs="Times New Roman"/>
      <w:lang w:val="en-US" w:eastAsia="en-US"/>
    </w:rPr>
  </w:style>
  <w:style w:type="character" w:styleId="lev">
    <w:name w:val="Strong"/>
    <w:basedOn w:val="Policepardfaut"/>
    <w:uiPriority w:val="22"/>
    <w:qFormat/>
    <w:rsid w:val="0085287B"/>
    <w:rPr>
      <w:rFonts w:cs="Times New Roman"/>
      <w:b/>
      <w:bCs/>
    </w:rPr>
  </w:style>
  <w:style w:type="character" w:styleId="Lienhypertexte">
    <w:name w:val="Hyperlink"/>
    <w:basedOn w:val="Policepardfaut"/>
    <w:uiPriority w:val="99"/>
    <w:semiHidden/>
    <w:unhideWhenUsed/>
    <w:rsid w:val="0085287B"/>
    <w:rPr>
      <w:rFonts w:cs="Times New Roman"/>
      <w:color w:val="0000FF"/>
      <w:u w:val="single"/>
    </w:rPr>
  </w:style>
  <w:style w:type="paragraph" w:styleId="NormalWeb">
    <w:name w:val="Normal (Web)"/>
    <w:basedOn w:val="Normal"/>
    <w:uiPriority w:val="99"/>
    <w:semiHidden/>
    <w:unhideWhenUsed/>
    <w:rsid w:val="0085287B"/>
    <w:pPr>
      <w:widowControl/>
      <w:autoSpaceDE/>
      <w:autoSpaceDN/>
      <w:adjustRightInd/>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70149">
      <w:marLeft w:val="0"/>
      <w:marRight w:val="0"/>
      <w:marTop w:val="0"/>
      <w:marBottom w:val="0"/>
      <w:divBdr>
        <w:top w:val="none" w:sz="0" w:space="0" w:color="auto"/>
        <w:left w:val="none" w:sz="0" w:space="0" w:color="auto"/>
        <w:bottom w:val="none" w:sz="0" w:space="0" w:color="auto"/>
        <w:right w:val="none" w:sz="0" w:space="0" w:color="auto"/>
      </w:divBdr>
      <w:divsChild>
        <w:div w:id="1748070150">
          <w:marLeft w:val="0"/>
          <w:marRight w:val="0"/>
          <w:marTop w:val="0"/>
          <w:marBottom w:val="0"/>
          <w:divBdr>
            <w:top w:val="none" w:sz="0" w:space="0" w:color="auto"/>
            <w:left w:val="none" w:sz="0" w:space="0" w:color="auto"/>
            <w:bottom w:val="none" w:sz="0" w:space="0" w:color="auto"/>
            <w:right w:val="none" w:sz="0" w:space="0" w:color="auto"/>
          </w:divBdr>
        </w:div>
        <w:div w:id="1748070157">
          <w:marLeft w:val="0"/>
          <w:marRight w:val="0"/>
          <w:marTop w:val="0"/>
          <w:marBottom w:val="0"/>
          <w:divBdr>
            <w:top w:val="none" w:sz="0" w:space="0" w:color="auto"/>
            <w:left w:val="none" w:sz="0" w:space="0" w:color="auto"/>
            <w:bottom w:val="none" w:sz="0" w:space="0" w:color="auto"/>
            <w:right w:val="none" w:sz="0" w:space="0" w:color="auto"/>
          </w:divBdr>
        </w:div>
      </w:divsChild>
    </w:div>
    <w:div w:id="1748070151">
      <w:marLeft w:val="0"/>
      <w:marRight w:val="0"/>
      <w:marTop w:val="0"/>
      <w:marBottom w:val="0"/>
      <w:divBdr>
        <w:top w:val="none" w:sz="0" w:space="0" w:color="auto"/>
        <w:left w:val="none" w:sz="0" w:space="0" w:color="auto"/>
        <w:bottom w:val="none" w:sz="0" w:space="0" w:color="auto"/>
        <w:right w:val="none" w:sz="0" w:space="0" w:color="auto"/>
      </w:divBdr>
      <w:divsChild>
        <w:div w:id="1748070158">
          <w:marLeft w:val="0"/>
          <w:marRight w:val="0"/>
          <w:marTop w:val="0"/>
          <w:marBottom w:val="0"/>
          <w:divBdr>
            <w:top w:val="none" w:sz="0" w:space="0" w:color="auto"/>
            <w:left w:val="none" w:sz="0" w:space="0" w:color="auto"/>
            <w:bottom w:val="none" w:sz="0" w:space="0" w:color="auto"/>
            <w:right w:val="none" w:sz="0" w:space="0" w:color="auto"/>
          </w:divBdr>
          <w:divsChild>
            <w:div w:id="1748070152">
              <w:marLeft w:val="0"/>
              <w:marRight w:val="0"/>
              <w:marTop w:val="0"/>
              <w:marBottom w:val="0"/>
              <w:divBdr>
                <w:top w:val="none" w:sz="0" w:space="0" w:color="auto"/>
                <w:left w:val="none" w:sz="0" w:space="0" w:color="auto"/>
                <w:bottom w:val="none" w:sz="0" w:space="0" w:color="auto"/>
                <w:right w:val="none" w:sz="0" w:space="0" w:color="auto"/>
              </w:divBdr>
            </w:div>
            <w:div w:id="17480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70153">
      <w:marLeft w:val="0"/>
      <w:marRight w:val="0"/>
      <w:marTop w:val="0"/>
      <w:marBottom w:val="0"/>
      <w:divBdr>
        <w:top w:val="none" w:sz="0" w:space="0" w:color="auto"/>
        <w:left w:val="none" w:sz="0" w:space="0" w:color="auto"/>
        <w:bottom w:val="none" w:sz="0" w:space="0" w:color="auto"/>
        <w:right w:val="none" w:sz="0" w:space="0" w:color="auto"/>
      </w:divBdr>
    </w:div>
    <w:div w:id="1748070155">
      <w:marLeft w:val="0"/>
      <w:marRight w:val="0"/>
      <w:marTop w:val="0"/>
      <w:marBottom w:val="0"/>
      <w:divBdr>
        <w:top w:val="none" w:sz="0" w:space="0" w:color="auto"/>
        <w:left w:val="none" w:sz="0" w:space="0" w:color="auto"/>
        <w:bottom w:val="none" w:sz="0" w:space="0" w:color="auto"/>
        <w:right w:val="none" w:sz="0" w:space="0" w:color="auto"/>
      </w:divBdr>
      <w:divsChild>
        <w:div w:id="1748070148">
          <w:marLeft w:val="0"/>
          <w:marRight w:val="0"/>
          <w:marTop w:val="0"/>
          <w:marBottom w:val="0"/>
          <w:divBdr>
            <w:top w:val="none" w:sz="0" w:space="0" w:color="auto"/>
            <w:left w:val="none" w:sz="0" w:space="0" w:color="auto"/>
            <w:bottom w:val="none" w:sz="0" w:space="0" w:color="auto"/>
            <w:right w:val="none" w:sz="0" w:space="0" w:color="auto"/>
          </w:divBdr>
        </w:div>
        <w:div w:id="1748070154">
          <w:marLeft w:val="0"/>
          <w:marRight w:val="0"/>
          <w:marTop w:val="0"/>
          <w:marBottom w:val="0"/>
          <w:divBdr>
            <w:top w:val="none" w:sz="0" w:space="0" w:color="auto"/>
            <w:left w:val="none" w:sz="0" w:space="0" w:color="auto"/>
            <w:bottom w:val="none" w:sz="0" w:space="0" w:color="auto"/>
            <w:right w:val="none" w:sz="0" w:space="0" w:color="auto"/>
          </w:divBdr>
        </w:div>
      </w:divsChild>
    </w:div>
    <w:div w:id="1748070159">
      <w:marLeft w:val="0"/>
      <w:marRight w:val="0"/>
      <w:marTop w:val="0"/>
      <w:marBottom w:val="0"/>
      <w:divBdr>
        <w:top w:val="none" w:sz="0" w:space="0" w:color="auto"/>
        <w:left w:val="none" w:sz="0" w:space="0" w:color="auto"/>
        <w:bottom w:val="none" w:sz="0" w:space="0" w:color="auto"/>
        <w:right w:val="none" w:sz="0" w:space="0" w:color="auto"/>
      </w:divBdr>
    </w:div>
    <w:div w:id="1748070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06903694&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1240</Words>
  <Characters>6824</Characters>
  <Application>Microsoft Office Word</Application>
  <DocSecurity>0</DocSecurity>
  <Lines>56</Lines>
  <Paragraphs>16</Paragraphs>
  <ScaleCrop>false</ScaleCrop>
  <Company>Hewlett-Packard Company</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UN AGENT NON TITULAIRE</dc:title>
  <dc:subject/>
  <dc:creator>prevention_nadege</dc:creator>
  <cp:keywords/>
  <dc:description/>
  <cp:lastModifiedBy>Elodie CONTENTIN</cp:lastModifiedBy>
  <cp:revision>2</cp:revision>
  <cp:lastPrinted>2112-12-31T23:00:00Z</cp:lastPrinted>
  <dcterms:created xsi:type="dcterms:W3CDTF">2019-12-04T16:40:00Z</dcterms:created>
  <dcterms:modified xsi:type="dcterms:W3CDTF">2019-12-04T16:40:00Z</dcterms:modified>
</cp:coreProperties>
</file>