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B466" w14:textId="77777777" w:rsidR="006C2820" w:rsidRDefault="006C2820" w:rsidP="00E933FC">
      <w:pPr>
        <w:spacing w:before="0" w:after="120"/>
        <w:jc w:val="both"/>
        <w:rPr>
          <w:rFonts w:ascii="Tahoma" w:hAnsi="Tahoma" w:cs="Tahoma"/>
          <w:b/>
          <w:color w:val="004C4C" w:themeColor="accent4" w:themeShade="80"/>
          <w:sz w:val="18"/>
          <w:szCs w:val="18"/>
        </w:rPr>
      </w:pPr>
    </w:p>
    <w:p w14:paraId="1330693C" w14:textId="77777777" w:rsidR="006C2820" w:rsidRDefault="006C2820" w:rsidP="00E933FC">
      <w:pPr>
        <w:spacing w:before="0" w:after="120"/>
        <w:jc w:val="both"/>
        <w:rPr>
          <w:rFonts w:ascii="Tahoma" w:hAnsi="Tahoma" w:cs="Tahoma"/>
          <w:b/>
          <w:color w:val="004C4C" w:themeColor="accent4" w:themeShade="80"/>
          <w:sz w:val="18"/>
          <w:szCs w:val="18"/>
        </w:rPr>
      </w:pPr>
    </w:p>
    <w:p w14:paraId="53834209" w14:textId="77777777" w:rsidR="006C2820" w:rsidRDefault="006C2820" w:rsidP="00E933FC">
      <w:pPr>
        <w:spacing w:before="0" w:after="120"/>
        <w:jc w:val="both"/>
        <w:rPr>
          <w:rFonts w:ascii="Tahoma" w:hAnsi="Tahoma" w:cs="Tahoma"/>
          <w:b/>
          <w:color w:val="004C4C" w:themeColor="accent4" w:themeShade="80"/>
          <w:sz w:val="18"/>
          <w:szCs w:val="18"/>
        </w:rPr>
      </w:pPr>
    </w:p>
    <w:p w14:paraId="43D36E7D" w14:textId="77777777" w:rsidR="006C2820" w:rsidRDefault="006C2820" w:rsidP="00E933FC">
      <w:pPr>
        <w:spacing w:before="0" w:after="120"/>
        <w:jc w:val="both"/>
        <w:rPr>
          <w:rFonts w:ascii="Tahoma" w:hAnsi="Tahoma" w:cs="Tahoma"/>
          <w:b/>
          <w:color w:val="004C4C" w:themeColor="accent4" w:themeShade="80"/>
          <w:sz w:val="18"/>
          <w:szCs w:val="18"/>
        </w:rPr>
      </w:pPr>
    </w:p>
    <w:p w14:paraId="1146A387" w14:textId="77777777" w:rsidR="006C2820" w:rsidRDefault="006C2820" w:rsidP="00E933FC">
      <w:pPr>
        <w:spacing w:before="0" w:after="120"/>
        <w:jc w:val="both"/>
        <w:rPr>
          <w:rFonts w:ascii="Tahoma" w:hAnsi="Tahoma" w:cs="Tahoma"/>
          <w:b/>
          <w:color w:val="004C4C" w:themeColor="accent4" w:themeShade="80"/>
          <w:sz w:val="18"/>
          <w:szCs w:val="18"/>
        </w:rPr>
      </w:pPr>
    </w:p>
    <w:p w14:paraId="5E032E66" w14:textId="21428DCD" w:rsidR="009B06BA" w:rsidRPr="00E933FC" w:rsidRDefault="003F30C7" w:rsidP="00E933FC">
      <w:pPr>
        <w:spacing w:before="0" w:after="120"/>
        <w:jc w:val="both"/>
        <w:rPr>
          <w:rFonts w:ascii="Tahoma" w:hAnsi="Tahoma" w:cs="Tahoma"/>
          <w:b/>
          <w:color w:val="004C4C" w:themeColor="accent4" w:themeShade="80"/>
          <w:sz w:val="18"/>
          <w:szCs w:val="18"/>
        </w:rPr>
      </w:pPr>
      <w:r w:rsidRPr="00E933FC">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770B587E">
                <wp:simplePos x="0" y="0"/>
                <wp:positionH relativeFrom="column">
                  <wp:posOffset>178435</wp:posOffset>
                </wp:positionH>
                <wp:positionV relativeFrom="paragraph">
                  <wp:posOffset>10160</wp:posOffset>
                </wp:positionV>
                <wp:extent cx="0" cy="2160000"/>
                <wp:effectExtent l="38100" t="0" r="57150" b="50165"/>
                <wp:wrapSquare wrapText="bothSides"/>
                <wp:docPr id="18" name="Connecteur droit 18"/>
                <wp:cNvGraphicFramePr/>
                <a:graphic xmlns:a="http://schemas.openxmlformats.org/drawingml/2006/main">
                  <a:graphicData uri="http://schemas.microsoft.com/office/word/2010/wordprocessingShape">
                    <wps:wsp>
                      <wps:cNvCnPr/>
                      <wps:spPr>
                        <a:xfrm>
                          <a:off x="0" y="0"/>
                          <a:ext cx="0" cy="2160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C32ECD"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8pt" to="14.0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" strokeweight="8pt">
                <w10:wrap type="square"/>
              </v:line>
            </w:pict>
          </mc:Fallback>
        </mc:AlternateContent>
      </w:r>
      <w:r w:rsidR="00CB1BF3" w:rsidRPr="00E933FC">
        <w:rPr>
          <w:rFonts w:ascii="Tahoma" w:hAnsi="Tahoma" w:cs="Tahoma"/>
          <w:b/>
          <w:color w:val="004C4C" w:themeColor="accent4" w:themeShade="80"/>
          <w:sz w:val="18"/>
          <w:szCs w:val="18"/>
        </w:rPr>
        <w:t>Rappel</w:t>
      </w:r>
    </w:p>
    <w:p w14:paraId="0AE5BC73" w14:textId="0FE69D93" w:rsidR="001869F6" w:rsidRPr="00E933FC" w:rsidRDefault="001869F6" w:rsidP="00E933FC">
      <w:pPr>
        <w:tabs>
          <w:tab w:val="left" w:pos="1985"/>
        </w:tabs>
        <w:spacing w:before="0" w:after="0"/>
        <w:jc w:val="both"/>
        <w:rPr>
          <w:rFonts w:ascii="Tahoma" w:hAnsi="Tahoma" w:cs="Tahoma"/>
          <w:bCs/>
          <w:color w:val="004C4C" w:themeColor="accent4" w:themeShade="80"/>
          <w:sz w:val="18"/>
          <w:szCs w:val="18"/>
        </w:rPr>
      </w:pPr>
      <w:r w:rsidRPr="00E933FC">
        <w:rPr>
          <w:rFonts w:ascii="Tahoma" w:hAnsi="Tahoma" w:cs="Tahoma"/>
          <w:bCs/>
          <w:color w:val="004C4C" w:themeColor="accent4" w:themeShade="80"/>
          <w:sz w:val="18"/>
          <w:szCs w:val="18"/>
        </w:rPr>
        <w:t>L’avis du comité social territorial doit être préalable à la délibération de votre conseil</w:t>
      </w:r>
      <w:r w:rsidR="001D7079" w:rsidRPr="00E933FC">
        <w:rPr>
          <w:rFonts w:ascii="Tahoma" w:hAnsi="Tahoma" w:cs="Tahoma"/>
          <w:bCs/>
          <w:color w:val="004C4C" w:themeColor="accent4" w:themeShade="80"/>
          <w:sz w:val="18"/>
          <w:szCs w:val="18"/>
        </w:rPr>
        <w:t>.</w:t>
      </w:r>
    </w:p>
    <w:p w14:paraId="19984D51" w14:textId="77777777" w:rsidR="009A6606" w:rsidRPr="00E933FC" w:rsidRDefault="009A6606" w:rsidP="00E933FC">
      <w:pPr>
        <w:tabs>
          <w:tab w:val="left" w:pos="1985"/>
        </w:tabs>
        <w:spacing w:before="0" w:after="0"/>
        <w:jc w:val="both"/>
        <w:rPr>
          <w:rFonts w:ascii="Tahoma" w:hAnsi="Tahoma" w:cs="Tahoma"/>
          <w:bCs/>
          <w:color w:val="004C4C" w:themeColor="accent4" w:themeShade="80"/>
          <w:sz w:val="18"/>
          <w:szCs w:val="18"/>
        </w:rPr>
      </w:pPr>
    </w:p>
    <w:p w14:paraId="1D46E2F8" w14:textId="57857CCA" w:rsidR="001869F6" w:rsidRPr="00E933FC" w:rsidRDefault="001869F6" w:rsidP="00E933FC">
      <w:pPr>
        <w:tabs>
          <w:tab w:val="left" w:pos="1985"/>
        </w:tabs>
        <w:spacing w:before="0" w:after="120"/>
        <w:jc w:val="both"/>
        <w:rPr>
          <w:rFonts w:ascii="Tahoma" w:hAnsi="Tahoma" w:cs="Tahoma"/>
          <w:b/>
          <w:color w:val="004C4C" w:themeColor="accent4" w:themeShade="80"/>
          <w:sz w:val="18"/>
          <w:szCs w:val="18"/>
        </w:rPr>
      </w:pPr>
      <w:r w:rsidRPr="00E933FC">
        <w:rPr>
          <w:rFonts w:ascii="Tahoma" w:hAnsi="Tahoma" w:cs="Tahoma"/>
          <w:b/>
          <w:color w:val="004C4C" w:themeColor="accent4" w:themeShade="80"/>
          <w:sz w:val="18"/>
          <w:szCs w:val="18"/>
        </w:rPr>
        <w:t>Principe</w:t>
      </w:r>
    </w:p>
    <w:p w14:paraId="37113197" w14:textId="1A73EDFE" w:rsidR="001869F6" w:rsidRPr="00E933FC" w:rsidRDefault="001869F6" w:rsidP="00E933FC">
      <w:pPr>
        <w:tabs>
          <w:tab w:val="left" w:pos="1985"/>
        </w:tabs>
        <w:spacing w:before="0" w:after="0"/>
        <w:jc w:val="both"/>
        <w:rPr>
          <w:rFonts w:ascii="Tahoma" w:hAnsi="Tahoma" w:cs="Tahoma"/>
          <w:bCs/>
          <w:color w:val="004C4C" w:themeColor="accent4" w:themeShade="80"/>
          <w:sz w:val="18"/>
          <w:szCs w:val="18"/>
        </w:rPr>
      </w:pPr>
      <w:r w:rsidRPr="00E933FC">
        <w:rPr>
          <w:rFonts w:ascii="Tahoma" w:hAnsi="Tahoma" w:cs="Tahoma"/>
          <w:bCs/>
          <w:color w:val="004C4C" w:themeColor="accent4" w:themeShade="80"/>
          <w:sz w:val="18"/>
          <w:szCs w:val="18"/>
        </w:rPr>
        <w:t>L’entretien professionnel annuel, obligatoire, permet de faire le bilan de l’année écoulée, construire l’avenir et échanger sur des attentes réciproques. Il est conduit par le supérieur hiérarchique direct et donne lieu à un compte rendu, qui servira de support à l’appréciation de la valeur professionnelle de l’agent.</w:t>
      </w:r>
    </w:p>
    <w:p w14:paraId="1E6F6DB7" w14:textId="77777777" w:rsidR="009A6606" w:rsidRPr="00E933FC" w:rsidRDefault="009A6606" w:rsidP="00E933FC">
      <w:pPr>
        <w:tabs>
          <w:tab w:val="left" w:pos="1985"/>
        </w:tabs>
        <w:spacing w:before="0" w:after="0"/>
        <w:jc w:val="both"/>
        <w:rPr>
          <w:rFonts w:ascii="Tahoma" w:hAnsi="Tahoma" w:cs="Tahoma"/>
          <w:bCs/>
          <w:color w:val="004C4C" w:themeColor="accent4" w:themeShade="80"/>
          <w:sz w:val="18"/>
          <w:szCs w:val="18"/>
        </w:rPr>
      </w:pPr>
    </w:p>
    <w:p w14:paraId="65FDCA28" w14:textId="41E464D3" w:rsidR="00965F32" w:rsidRPr="00E933FC" w:rsidRDefault="00965F32" w:rsidP="00E933FC">
      <w:pPr>
        <w:tabs>
          <w:tab w:val="left" w:pos="1985"/>
        </w:tabs>
        <w:spacing w:before="0" w:after="120"/>
        <w:jc w:val="both"/>
        <w:rPr>
          <w:rFonts w:ascii="Tahoma" w:hAnsi="Tahoma" w:cs="Tahoma"/>
          <w:b/>
          <w:color w:val="004C4C" w:themeColor="accent4" w:themeShade="80"/>
          <w:sz w:val="18"/>
          <w:szCs w:val="18"/>
        </w:rPr>
      </w:pPr>
      <w:r w:rsidRPr="00E933FC">
        <w:rPr>
          <w:rFonts w:ascii="Tahoma" w:hAnsi="Tahoma" w:cs="Tahoma"/>
          <w:b/>
          <w:color w:val="004C4C" w:themeColor="accent4" w:themeShade="80"/>
          <w:sz w:val="18"/>
          <w:szCs w:val="18"/>
        </w:rPr>
        <w:t>Textes de référence</w:t>
      </w:r>
    </w:p>
    <w:p w14:paraId="01EDA87B" w14:textId="3DCBB263" w:rsidR="00167D32" w:rsidRPr="00E933FC" w:rsidRDefault="00167D32" w:rsidP="00E933FC">
      <w:pPr>
        <w:pStyle w:val="Paragraphedeliste"/>
        <w:numPr>
          <w:ilvl w:val="0"/>
          <w:numId w:val="27"/>
        </w:numPr>
        <w:tabs>
          <w:tab w:val="left" w:pos="1985"/>
        </w:tabs>
        <w:spacing w:before="0" w:after="0"/>
        <w:ind w:left="1134" w:hanging="283"/>
        <w:jc w:val="both"/>
        <w:rPr>
          <w:rFonts w:ascii="Tahoma" w:hAnsi="Tahoma" w:cs="Tahoma"/>
          <w:bCs/>
          <w:color w:val="004C4C" w:themeColor="accent4" w:themeShade="80"/>
          <w:sz w:val="18"/>
          <w:szCs w:val="18"/>
        </w:rPr>
      </w:pPr>
      <w:r w:rsidRPr="00E933FC">
        <w:rPr>
          <w:rFonts w:ascii="Tahoma" w:hAnsi="Tahoma" w:cs="Tahoma"/>
          <w:bCs/>
          <w:color w:val="004C4C" w:themeColor="accent4" w:themeShade="80"/>
          <w:sz w:val="18"/>
          <w:szCs w:val="18"/>
        </w:rPr>
        <w:t>Décret n°2014-1526 du 16 décembre 2014 modifié relatif à l’appréciation de la valeur professionnelle des fonctionnaires territoriaux</w:t>
      </w:r>
    </w:p>
    <w:p w14:paraId="677CE842" w14:textId="3D65721F" w:rsidR="00965F32" w:rsidRPr="00E933FC" w:rsidRDefault="00167D32" w:rsidP="00E933FC">
      <w:pPr>
        <w:pStyle w:val="Paragraphedeliste"/>
        <w:numPr>
          <w:ilvl w:val="0"/>
          <w:numId w:val="27"/>
        </w:numPr>
        <w:tabs>
          <w:tab w:val="left" w:pos="1985"/>
        </w:tabs>
        <w:spacing w:before="0" w:after="0"/>
        <w:ind w:left="1134" w:hanging="283"/>
        <w:jc w:val="both"/>
        <w:rPr>
          <w:rFonts w:ascii="Tahoma" w:hAnsi="Tahoma" w:cs="Tahoma"/>
          <w:bCs/>
          <w:color w:val="004C4C" w:themeColor="accent4" w:themeShade="80"/>
          <w:sz w:val="18"/>
          <w:szCs w:val="18"/>
        </w:rPr>
      </w:pPr>
      <w:r w:rsidRPr="00E933FC">
        <w:rPr>
          <w:rFonts w:ascii="Tahoma" w:hAnsi="Tahoma" w:cs="Tahoma"/>
          <w:bCs/>
          <w:color w:val="004C4C" w:themeColor="accent4" w:themeShade="80"/>
          <w:sz w:val="18"/>
          <w:szCs w:val="18"/>
        </w:rPr>
        <w:t>Article 1-3 du décret n°88-145 du 15 février 1988 modifié relatif aux agents contractuels de la fonction publique territoriale</w:t>
      </w:r>
    </w:p>
    <w:p w14:paraId="4B471093" w14:textId="77777777" w:rsidR="009A6606" w:rsidRPr="001869F6" w:rsidRDefault="009A6606" w:rsidP="00167D32">
      <w:pPr>
        <w:tabs>
          <w:tab w:val="left" w:pos="1985"/>
        </w:tabs>
        <w:spacing w:before="120" w:after="0"/>
        <w:jc w:val="both"/>
        <w:rPr>
          <w:rFonts w:ascii="Tahoma" w:hAnsi="Tahoma" w:cs="Tahoma"/>
          <w:bCs/>
          <w:color w:val="004C4C" w:themeColor="accent4" w:themeShade="80"/>
        </w:rPr>
      </w:pPr>
    </w:p>
    <w:p w14:paraId="28E4C8F4" w14:textId="14B49458" w:rsidR="009A6606" w:rsidRDefault="005F2F60" w:rsidP="00E933FC">
      <w:pPr>
        <w:pStyle w:val="Titre3"/>
        <w:spacing w:before="120" w:after="240"/>
        <w:rPr>
          <w:rFonts w:ascii="Century Gothic" w:hAnsi="Century Gothic"/>
          <w:color w:val="009999" w:themeColor="accent4"/>
          <w:sz w:val="36"/>
        </w:rPr>
      </w:pPr>
      <w:r w:rsidRPr="00B927C8">
        <w:rPr>
          <w:rFonts w:ascii="Century Gothic" w:hAnsi="Century Gothic"/>
          <w:color w:val="009999" w:themeColor="accent4"/>
          <w:sz w:val="36"/>
        </w:rPr>
        <w:t>Identification de la collectivité</w:t>
      </w:r>
    </w:p>
    <w:p w14:paraId="2CD0AA0B" w14:textId="1743EEF0" w:rsidR="009A6606" w:rsidRPr="00E933FC" w:rsidRDefault="00C22C00" w:rsidP="009A6606">
      <w:pPr>
        <w:tabs>
          <w:tab w:val="left" w:pos="7088"/>
        </w:tabs>
        <w:spacing w:line="360" w:lineRule="auto"/>
        <w:rPr>
          <w:rFonts w:ascii="Tahoma" w:hAnsi="Tahoma" w:cs="Tahoma"/>
          <w:bCs/>
          <w:sz w:val="22"/>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2672B3">
        <w:rPr>
          <w:rFonts w:ascii="Tahoma" w:hAnsi="Tahoma" w:cs="Tahoma"/>
          <w:b/>
          <w:sz w:val="22"/>
        </w:rPr>
        <w:fldChar w:fldCharType="begin">
          <w:ffData>
            <w:name w:val=""/>
            <w:enabled/>
            <w:calcOnExit w:val="0"/>
            <w:textInput>
              <w:default w:val="............"/>
            </w:textInput>
          </w:ffData>
        </w:fldChar>
      </w:r>
      <w:r w:rsidR="00EF0EA7" w:rsidRPr="002672B3">
        <w:rPr>
          <w:rFonts w:ascii="Tahoma" w:hAnsi="Tahoma" w:cs="Tahoma"/>
          <w:b/>
          <w:sz w:val="22"/>
        </w:rPr>
        <w:instrText xml:space="preserve"> FORMTEXT </w:instrText>
      </w:r>
      <w:r w:rsidR="00EF0EA7" w:rsidRPr="002672B3">
        <w:rPr>
          <w:rFonts w:ascii="Tahoma" w:hAnsi="Tahoma" w:cs="Tahoma"/>
          <w:b/>
          <w:sz w:val="22"/>
        </w:rPr>
      </w:r>
      <w:r w:rsidR="00EF0EA7" w:rsidRPr="002672B3">
        <w:rPr>
          <w:rFonts w:ascii="Tahoma" w:hAnsi="Tahoma" w:cs="Tahoma"/>
          <w:b/>
          <w:sz w:val="22"/>
        </w:rPr>
        <w:fldChar w:fldCharType="separate"/>
      </w:r>
      <w:r w:rsidR="00EF0EA7" w:rsidRPr="002672B3">
        <w:rPr>
          <w:rFonts w:ascii="Tahoma" w:hAnsi="Tahoma" w:cs="Tahoma"/>
          <w:b/>
          <w:noProof/>
          <w:sz w:val="22"/>
        </w:rPr>
        <w:t>............</w:t>
      </w:r>
      <w:r w:rsidR="00EF0EA7" w:rsidRPr="002672B3">
        <w:rPr>
          <w:rFonts w:ascii="Tahoma" w:hAnsi="Tahoma" w:cs="Tahoma"/>
          <w:b/>
          <w:sz w:val="22"/>
        </w:rPr>
        <w:fldChar w:fldCharType="end"/>
      </w:r>
      <w:permEnd w:id="335508107"/>
    </w:p>
    <w:p w14:paraId="5D753DB3" w14:textId="4CE29DE8" w:rsidR="00C22C00" w:rsidRPr="00E933FC" w:rsidRDefault="00C22C00" w:rsidP="00E933FC">
      <w:pPr>
        <w:tabs>
          <w:tab w:val="left" w:pos="7088"/>
        </w:tabs>
        <w:spacing w:after="0"/>
        <w:rPr>
          <w:rFonts w:ascii="Tahoma" w:hAnsi="Tahoma" w:cs="Tahoma"/>
        </w:rPr>
      </w:pPr>
      <w:r w:rsidRPr="00E933FC">
        <w:rPr>
          <w:rFonts w:ascii="Tahoma" w:hAnsi="Tahoma" w:cs="Tahoma"/>
        </w:rPr>
        <w:t>Affaire suivie par :</w:t>
      </w:r>
      <w:r w:rsidR="004748CD" w:rsidRPr="00E933FC">
        <w:rPr>
          <w:rFonts w:ascii="Tahoma" w:hAnsi="Tahoma" w:cs="Tahoma"/>
        </w:rPr>
        <w:t xml:space="preserve"> </w:t>
      </w:r>
      <w:permStart w:id="378811842" w:edGrp="everyone"/>
      <w:r w:rsidR="004C06F8" w:rsidRPr="00E933FC">
        <w:rPr>
          <w:rFonts w:ascii="Tahoma" w:hAnsi="Tahoma" w:cs="Tahoma"/>
          <w:bCs/>
        </w:rPr>
        <w:fldChar w:fldCharType="begin">
          <w:ffData>
            <w:name w:val=""/>
            <w:enabled/>
            <w:calcOnExit w:val="0"/>
            <w:textInput>
              <w:default w:val="............"/>
            </w:textInput>
          </w:ffData>
        </w:fldChar>
      </w:r>
      <w:r w:rsidR="004C06F8" w:rsidRPr="00E933FC">
        <w:rPr>
          <w:rFonts w:ascii="Tahoma" w:hAnsi="Tahoma" w:cs="Tahoma"/>
          <w:bCs/>
        </w:rPr>
        <w:instrText xml:space="preserve"> FORMTEXT </w:instrText>
      </w:r>
      <w:r w:rsidR="004C06F8" w:rsidRPr="00E933FC">
        <w:rPr>
          <w:rFonts w:ascii="Tahoma" w:hAnsi="Tahoma" w:cs="Tahoma"/>
          <w:bCs/>
        </w:rPr>
      </w:r>
      <w:r w:rsidR="004C06F8" w:rsidRPr="00E933FC">
        <w:rPr>
          <w:rFonts w:ascii="Tahoma" w:hAnsi="Tahoma" w:cs="Tahoma"/>
          <w:bCs/>
        </w:rPr>
        <w:fldChar w:fldCharType="separate"/>
      </w:r>
      <w:r w:rsidR="004C06F8" w:rsidRPr="00E933FC">
        <w:rPr>
          <w:rFonts w:ascii="Tahoma" w:hAnsi="Tahoma" w:cs="Tahoma"/>
          <w:bCs/>
          <w:noProof/>
        </w:rPr>
        <w:t>............</w:t>
      </w:r>
      <w:r w:rsidR="004C06F8" w:rsidRPr="00E933FC">
        <w:rPr>
          <w:rFonts w:ascii="Tahoma" w:hAnsi="Tahoma" w:cs="Tahoma"/>
          <w:bCs/>
        </w:rPr>
        <w:fldChar w:fldCharType="end"/>
      </w:r>
      <w:permEnd w:id="378811842"/>
    </w:p>
    <w:p w14:paraId="4008DE58" w14:textId="0053A22F" w:rsidR="006F6E70" w:rsidRPr="00E933FC" w:rsidRDefault="00C22C00" w:rsidP="00E933FC">
      <w:pPr>
        <w:tabs>
          <w:tab w:val="left" w:pos="5245"/>
        </w:tabs>
        <w:spacing w:after="0"/>
        <w:rPr>
          <w:rFonts w:ascii="Tahoma" w:hAnsi="Tahoma" w:cs="Tahoma"/>
        </w:rPr>
      </w:pPr>
      <w:r w:rsidRPr="00E933FC">
        <w:rPr>
          <w:rFonts w:ascii="Tahoma" w:hAnsi="Tahoma" w:cs="Tahoma"/>
        </w:rPr>
        <w:t>Téléphone (ligne directe) :</w:t>
      </w:r>
      <w:r w:rsidR="004748CD" w:rsidRPr="00E933FC">
        <w:rPr>
          <w:rFonts w:ascii="Tahoma" w:hAnsi="Tahoma" w:cs="Tahoma"/>
        </w:rPr>
        <w:t xml:space="preserve"> </w:t>
      </w:r>
      <w:permStart w:id="1483674386" w:edGrp="everyone"/>
      <w:r w:rsidR="004C06F8" w:rsidRPr="00E933FC">
        <w:rPr>
          <w:rFonts w:ascii="Tahoma" w:hAnsi="Tahoma" w:cs="Tahoma"/>
          <w:bCs/>
        </w:rPr>
        <w:fldChar w:fldCharType="begin">
          <w:ffData>
            <w:name w:val=""/>
            <w:enabled/>
            <w:calcOnExit w:val="0"/>
            <w:textInput>
              <w:default w:val="............"/>
            </w:textInput>
          </w:ffData>
        </w:fldChar>
      </w:r>
      <w:r w:rsidR="004C06F8" w:rsidRPr="00E933FC">
        <w:rPr>
          <w:rFonts w:ascii="Tahoma" w:hAnsi="Tahoma" w:cs="Tahoma"/>
          <w:bCs/>
        </w:rPr>
        <w:instrText xml:space="preserve"> FORMTEXT </w:instrText>
      </w:r>
      <w:r w:rsidR="004C06F8" w:rsidRPr="00E933FC">
        <w:rPr>
          <w:rFonts w:ascii="Tahoma" w:hAnsi="Tahoma" w:cs="Tahoma"/>
          <w:bCs/>
        </w:rPr>
      </w:r>
      <w:r w:rsidR="004C06F8" w:rsidRPr="00E933FC">
        <w:rPr>
          <w:rFonts w:ascii="Tahoma" w:hAnsi="Tahoma" w:cs="Tahoma"/>
          <w:bCs/>
        </w:rPr>
        <w:fldChar w:fldCharType="separate"/>
      </w:r>
      <w:r w:rsidR="004C06F8" w:rsidRPr="00E933FC">
        <w:rPr>
          <w:rFonts w:ascii="Tahoma" w:hAnsi="Tahoma" w:cs="Tahoma"/>
          <w:bCs/>
          <w:noProof/>
        </w:rPr>
        <w:t>............</w:t>
      </w:r>
      <w:r w:rsidR="004C06F8" w:rsidRPr="00E933FC">
        <w:rPr>
          <w:rFonts w:ascii="Tahoma" w:hAnsi="Tahoma" w:cs="Tahoma"/>
          <w:bCs/>
        </w:rPr>
        <w:fldChar w:fldCharType="end"/>
      </w:r>
      <w:permEnd w:id="1483674386"/>
      <w:r w:rsidRPr="00E933FC">
        <w:rPr>
          <w:rFonts w:ascii="Tahoma" w:hAnsi="Tahoma" w:cs="Tahoma"/>
        </w:rPr>
        <w:tab/>
      </w:r>
      <w:proofErr w:type="gramStart"/>
      <w:r w:rsidRPr="00E933FC">
        <w:rPr>
          <w:rFonts w:ascii="Tahoma" w:hAnsi="Tahoma" w:cs="Tahoma"/>
        </w:rPr>
        <w:t>Email</w:t>
      </w:r>
      <w:proofErr w:type="gramEnd"/>
      <w:r w:rsidRPr="00E933FC">
        <w:rPr>
          <w:rFonts w:ascii="Tahoma" w:hAnsi="Tahoma" w:cs="Tahoma"/>
        </w:rPr>
        <w:t xml:space="preserve"> : </w:t>
      </w:r>
      <w:permStart w:id="686771272" w:edGrp="everyone"/>
      <w:r w:rsidR="004C06F8" w:rsidRPr="00E933FC">
        <w:rPr>
          <w:rFonts w:ascii="Tahoma" w:hAnsi="Tahoma" w:cs="Tahoma"/>
          <w:bCs/>
        </w:rPr>
        <w:fldChar w:fldCharType="begin">
          <w:ffData>
            <w:name w:val=""/>
            <w:enabled/>
            <w:calcOnExit w:val="0"/>
            <w:textInput>
              <w:default w:val="............"/>
            </w:textInput>
          </w:ffData>
        </w:fldChar>
      </w:r>
      <w:r w:rsidR="004C06F8" w:rsidRPr="00E933FC">
        <w:rPr>
          <w:rFonts w:ascii="Tahoma" w:hAnsi="Tahoma" w:cs="Tahoma"/>
          <w:bCs/>
        </w:rPr>
        <w:instrText xml:space="preserve"> FORMTEXT </w:instrText>
      </w:r>
      <w:r w:rsidR="004C06F8" w:rsidRPr="00E933FC">
        <w:rPr>
          <w:rFonts w:ascii="Tahoma" w:hAnsi="Tahoma" w:cs="Tahoma"/>
          <w:bCs/>
        </w:rPr>
      </w:r>
      <w:r w:rsidR="004C06F8" w:rsidRPr="00E933FC">
        <w:rPr>
          <w:rFonts w:ascii="Tahoma" w:hAnsi="Tahoma" w:cs="Tahoma"/>
          <w:bCs/>
        </w:rPr>
        <w:fldChar w:fldCharType="separate"/>
      </w:r>
      <w:r w:rsidR="004C06F8" w:rsidRPr="00E933FC">
        <w:rPr>
          <w:rFonts w:ascii="Tahoma" w:hAnsi="Tahoma" w:cs="Tahoma"/>
          <w:bCs/>
          <w:noProof/>
        </w:rPr>
        <w:t>............</w:t>
      </w:r>
      <w:r w:rsidR="004C06F8" w:rsidRPr="00E933FC">
        <w:rPr>
          <w:rFonts w:ascii="Tahoma" w:hAnsi="Tahoma" w:cs="Tahoma"/>
          <w:bCs/>
        </w:rPr>
        <w:fldChar w:fldCharType="end"/>
      </w:r>
      <w:permEnd w:id="686771272"/>
    </w:p>
    <w:p w14:paraId="4EFE01CB" w14:textId="77777777" w:rsidR="009A6606" w:rsidRPr="006F6E70" w:rsidRDefault="009A6606" w:rsidP="00C22C00">
      <w:pPr>
        <w:tabs>
          <w:tab w:val="left" w:pos="7088"/>
        </w:tabs>
        <w:rPr>
          <w:rFonts w:ascii="Tahoma" w:hAnsi="Tahoma" w:cs="Tahoma"/>
          <w:sz w:val="22"/>
          <w:szCs w:val="24"/>
        </w:rPr>
      </w:pPr>
    </w:p>
    <w:p w14:paraId="51D446E7" w14:textId="2A7B1A66" w:rsidR="00B522FD" w:rsidRPr="00F454D6" w:rsidRDefault="009A6606" w:rsidP="00F454D6">
      <w:pPr>
        <w:pStyle w:val="Titre3"/>
        <w:spacing w:before="0" w:line="240" w:lineRule="auto"/>
        <w:rPr>
          <w:rFonts w:ascii="Century Gothic" w:hAnsi="Century Gothic"/>
          <w:color w:val="009999" w:themeColor="accent4"/>
          <w:sz w:val="36"/>
          <w:szCs w:val="36"/>
        </w:rPr>
      </w:pPr>
      <w:r w:rsidRPr="00F454D6">
        <w:rPr>
          <w:rFonts w:ascii="Century Gothic" w:hAnsi="Century Gothic"/>
          <w:color w:val="009999" w:themeColor="accent4"/>
          <w:sz w:val="36"/>
          <w:szCs w:val="36"/>
        </w:rPr>
        <w:t>CRITERES D’APPRECIATION DE LA VALEUR PROFESSIONNELLE</w:t>
      </w:r>
    </w:p>
    <w:p w14:paraId="7172F75A" w14:textId="77777777" w:rsidR="009A6606" w:rsidRPr="009A6606" w:rsidRDefault="009A6606" w:rsidP="009A6606">
      <w:pPr>
        <w:spacing w:before="0" w:after="0"/>
      </w:pPr>
    </w:p>
    <w:tbl>
      <w:tblPr>
        <w:tblW w:w="10891"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4084"/>
        <w:gridCol w:w="6807"/>
      </w:tblGrid>
      <w:tr w:rsidR="009A6606" w:rsidRPr="00E933FC" w14:paraId="1416128E" w14:textId="77777777" w:rsidTr="000917D3">
        <w:trPr>
          <w:trHeight w:val="543"/>
          <w:jc w:val="center"/>
        </w:trPr>
        <w:tc>
          <w:tcPr>
            <w:tcW w:w="4084" w:type="dxa"/>
            <w:shd w:val="clear" w:color="auto" w:fill="auto"/>
          </w:tcPr>
          <w:p w14:paraId="15FFB51C" w14:textId="77777777" w:rsidR="009A6606" w:rsidRPr="00E933FC" w:rsidRDefault="009A6606" w:rsidP="00B64A64">
            <w:pPr>
              <w:tabs>
                <w:tab w:val="left" w:pos="2268"/>
                <w:tab w:val="left" w:pos="2552"/>
              </w:tabs>
              <w:spacing w:before="0" w:after="0" w:line="240" w:lineRule="auto"/>
              <w:ind w:left="287" w:hanging="284"/>
              <w:rPr>
                <w:rFonts w:ascii="Tahoma" w:eastAsia="Times New Roman" w:hAnsi="Tahoma" w:cs="Tahoma"/>
                <w:b/>
                <w:color w:val="004C4C" w:themeColor="accent4" w:themeShade="80"/>
              </w:rPr>
            </w:pPr>
            <w:r w:rsidRPr="00E933FC">
              <w:rPr>
                <w:rFonts w:ascii="Tahoma" w:eastAsia="Times New Roman" w:hAnsi="Tahoma" w:cs="Tahoma"/>
                <w:b/>
                <w:color w:val="004C4C" w:themeColor="accent4" w:themeShade="80"/>
              </w:rPr>
              <w:t>Thèmes</w:t>
            </w:r>
          </w:p>
        </w:tc>
        <w:tc>
          <w:tcPr>
            <w:tcW w:w="6807" w:type="dxa"/>
            <w:shd w:val="clear" w:color="auto" w:fill="auto"/>
          </w:tcPr>
          <w:p w14:paraId="0DD3BE67" w14:textId="77777777" w:rsidR="009A6606" w:rsidRPr="00E933FC" w:rsidRDefault="009A6606" w:rsidP="00B64A64">
            <w:pPr>
              <w:tabs>
                <w:tab w:val="left" w:pos="2268"/>
                <w:tab w:val="left" w:pos="2552"/>
              </w:tabs>
              <w:spacing w:before="0" w:after="0" w:line="240" w:lineRule="auto"/>
              <w:jc w:val="both"/>
              <w:rPr>
                <w:rFonts w:ascii="Tahoma" w:eastAsia="Times New Roman" w:hAnsi="Tahoma" w:cs="Tahoma"/>
                <w:b/>
                <w:color w:val="004C4C" w:themeColor="accent4" w:themeShade="80"/>
              </w:rPr>
            </w:pPr>
            <w:r w:rsidRPr="00E933FC">
              <w:rPr>
                <w:rFonts w:ascii="Tahoma" w:eastAsia="Times New Roman" w:hAnsi="Tahoma" w:cs="Tahoma"/>
                <w:b/>
                <w:color w:val="004C4C" w:themeColor="accent4" w:themeShade="80"/>
              </w:rPr>
              <w:t>Critères</w:t>
            </w:r>
          </w:p>
          <w:p w14:paraId="0F3C36FC" w14:textId="77777777" w:rsidR="009A6606" w:rsidRPr="00E933FC" w:rsidRDefault="009A6606" w:rsidP="00B64A64">
            <w:pPr>
              <w:tabs>
                <w:tab w:val="left" w:pos="2268"/>
                <w:tab w:val="left" w:pos="2552"/>
              </w:tabs>
              <w:spacing w:before="0" w:after="0" w:line="240" w:lineRule="auto"/>
              <w:jc w:val="both"/>
              <w:rPr>
                <w:rFonts w:ascii="Tahoma" w:eastAsia="Times New Roman" w:hAnsi="Tahoma" w:cs="Tahoma"/>
                <w:bCs/>
                <w:i/>
                <w:iCs/>
              </w:rPr>
            </w:pPr>
            <w:r w:rsidRPr="00E933FC">
              <w:rPr>
                <w:rFonts w:ascii="Tahoma" w:eastAsia="Times New Roman" w:hAnsi="Tahoma" w:cs="Tahoma"/>
                <w:bCs/>
                <w:i/>
                <w:iCs/>
              </w:rPr>
              <w:t>Cf. exemples page 3</w:t>
            </w:r>
          </w:p>
        </w:tc>
      </w:tr>
      <w:tr w:rsidR="009A6606" w:rsidRPr="00E933FC" w14:paraId="2A23FE07" w14:textId="77777777" w:rsidTr="000917D3">
        <w:trPr>
          <w:trHeight w:val="2144"/>
          <w:jc w:val="center"/>
        </w:trPr>
        <w:tc>
          <w:tcPr>
            <w:tcW w:w="4084" w:type="dxa"/>
            <w:shd w:val="clear" w:color="auto" w:fill="auto"/>
          </w:tcPr>
          <w:p w14:paraId="2DD27D1F" w14:textId="77777777" w:rsidR="009A6606" w:rsidRPr="00E933FC" w:rsidRDefault="009A6606" w:rsidP="00B64A64">
            <w:pPr>
              <w:tabs>
                <w:tab w:val="left" w:pos="2268"/>
                <w:tab w:val="left" w:pos="2552"/>
              </w:tabs>
              <w:spacing w:before="0" w:after="0" w:line="240" w:lineRule="auto"/>
              <w:ind w:left="287" w:hanging="284"/>
              <w:rPr>
                <w:rFonts w:ascii="Tahoma" w:eastAsia="Times New Roman" w:hAnsi="Tahoma" w:cs="Tahoma"/>
                <w:b/>
                <w:i/>
                <w:iCs/>
              </w:rPr>
            </w:pPr>
            <w:r w:rsidRPr="00E933FC">
              <w:rPr>
                <w:rFonts w:ascii="Tahoma" w:hAnsi="Tahoma" w:cs="Tahoma"/>
                <w:b/>
              </w:rPr>
              <w:t xml:space="preserve">1. </w:t>
            </w:r>
            <w:r w:rsidRPr="00E933FC">
              <w:rPr>
                <w:rFonts w:ascii="Tahoma" w:hAnsi="Tahoma" w:cs="Tahoma"/>
                <w:b/>
              </w:rPr>
              <w:tab/>
              <w:t>Les résultats professionnels obtenus par l’agent et la réalisation des objectifs </w:t>
            </w:r>
          </w:p>
        </w:tc>
        <w:permStart w:id="1070077080" w:edGrp="everyone"/>
        <w:tc>
          <w:tcPr>
            <w:tcW w:w="6807" w:type="dxa"/>
            <w:shd w:val="clear" w:color="auto" w:fill="auto"/>
          </w:tcPr>
          <w:p w14:paraId="7F16D630" w14:textId="2FC771DE" w:rsidR="009A6606" w:rsidRPr="00E933FC" w:rsidRDefault="009A6606" w:rsidP="00B64A64">
            <w:pPr>
              <w:tabs>
                <w:tab w:val="left" w:pos="2268"/>
                <w:tab w:val="left" w:pos="2552"/>
              </w:tabs>
              <w:spacing w:before="0" w:after="0" w:line="240" w:lineRule="auto"/>
              <w:jc w:val="both"/>
              <w:rPr>
                <w:rFonts w:ascii="Tahoma" w:eastAsia="Times New Roman" w:hAnsi="Tahoma" w:cs="Tahoma"/>
              </w:rPr>
            </w:pPr>
            <w:r w:rsidRPr="00E933FC">
              <w:rPr>
                <w:rFonts w:ascii="Tahoma" w:hAnsi="Tahoma" w:cs="Tahoma"/>
                <w:bCs/>
              </w:rPr>
              <w:fldChar w:fldCharType="begin">
                <w:ffData>
                  <w:name w:val=""/>
                  <w:enabled/>
                  <w:calcOnExit w:val="0"/>
                  <w:textInput>
                    <w:default w:val="............"/>
                  </w:textInput>
                </w:ffData>
              </w:fldChar>
            </w:r>
            <w:r w:rsidRPr="00E933FC">
              <w:rPr>
                <w:rFonts w:ascii="Tahoma" w:hAnsi="Tahoma" w:cs="Tahoma"/>
                <w:bCs/>
              </w:rPr>
              <w:instrText xml:space="preserve"> FORMTEXT </w:instrText>
            </w:r>
            <w:r w:rsidRPr="00E933FC">
              <w:rPr>
                <w:rFonts w:ascii="Tahoma" w:hAnsi="Tahoma" w:cs="Tahoma"/>
                <w:bCs/>
              </w:rPr>
            </w:r>
            <w:r w:rsidRPr="00E933FC">
              <w:rPr>
                <w:rFonts w:ascii="Tahoma" w:hAnsi="Tahoma" w:cs="Tahoma"/>
                <w:bCs/>
              </w:rPr>
              <w:fldChar w:fldCharType="separate"/>
            </w:r>
            <w:r w:rsidRPr="00E933FC">
              <w:rPr>
                <w:rFonts w:ascii="Tahoma" w:hAnsi="Tahoma" w:cs="Tahoma"/>
                <w:bCs/>
                <w:noProof/>
              </w:rPr>
              <w:t>............</w:t>
            </w:r>
            <w:r w:rsidRPr="00E933FC">
              <w:rPr>
                <w:rFonts w:ascii="Tahoma" w:hAnsi="Tahoma" w:cs="Tahoma"/>
                <w:bCs/>
              </w:rPr>
              <w:fldChar w:fldCharType="end"/>
            </w:r>
            <w:permEnd w:id="1070077080"/>
          </w:p>
        </w:tc>
      </w:tr>
      <w:tr w:rsidR="009A6606" w:rsidRPr="00E933FC" w14:paraId="57C79AA0" w14:textId="77777777" w:rsidTr="000917D3">
        <w:trPr>
          <w:trHeight w:val="2154"/>
          <w:jc w:val="center"/>
        </w:trPr>
        <w:tc>
          <w:tcPr>
            <w:tcW w:w="4084" w:type="dxa"/>
            <w:shd w:val="clear" w:color="auto" w:fill="auto"/>
          </w:tcPr>
          <w:p w14:paraId="41D51F7F" w14:textId="77777777" w:rsidR="009A6606" w:rsidRPr="00E933FC" w:rsidRDefault="009A6606" w:rsidP="00B64A64">
            <w:pPr>
              <w:tabs>
                <w:tab w:val="left" w:pos="2268"/>
                <w:tab w:val="left" w:pos="2552"/>
              </w:tabs>
              <w:spacing w:before="0" w:after="0" w:line="240" w:lineRule="auto"/>
              <w:ind w:left="287" w:hanging="284"/>
              <w:rPr>
                <w:rFonts w:ascii="Tahoma" w:eastAsia="Times New Roman" w:hAnsi="Tahoma" w:cs="Tahoma"/>
                <w:b/>
                <w:i/>
                <w:iCs/>
              </w:rPr>
            </w:pPr>
            <w:r w:rsidRPr="00E933FC">
              <w:rPr>
                <w:rFonts w:ascii="Tahoma" w:hAnsi="Tahoma" w:cs="Tahoma"/>
                <w:b/>
              </w:rPr>
              <w:t xml:space="preserve">2. </w:t>
            </w:r>
            <w:r w:rsidRPr="00E933FC">
              <w:rPr>
                <w:rFonts w:ascii="Tahoma" w:hAnsi="Tahoma" w:cs="Tahoma"/>
                <w:b/>
              </w:rPr>
              <w:tab/>
              <w:t>Les compétences professionnelles et techniques </w:t>
            </w:r>
          </w:p>
        </w:tc>
        <w:permStart w:id="1608716647" w:edGrp="everyone"/>
        <w:tc>
          <w:tcPr>
            <w:tcW w:w="6807" w:type="dxa"/>
            <w:shd w:val="clear" w:color="auto" w:fill="auto"/>
          </w:tcPr>
          <w:p w14:paraId="28261385" w14:textId="48CAC46D" w:rsidR="009A6606" w:rsidRPr="00E933FC" w:rsidRDefault="009A6606" w:rsidP="00B64A64">
            <w:pPr>
              <w:tabs>
                <w:tab w:val="left" w:pos="2268"/>
                <w:tab w:val="left" w:pos="2552"/>
              </w:tabs>
              <w:spacing w:before="0" w:after="0" w:line="240" w:lineRule="auto"/>
              <w:jc w:val="both"/>
              <w:rPr>
                <w:rFonts w:ascii="Tahoma" w:eastAsia="Times New Roman" w:hAnsi="Tahoma" w:cs="Tahoma"/>
              </w:rPr>
            </w:pPr>
            <w:r w:rsidRPr="00E933FC">
              <w:rPr>
                <w:rFonts w:ascii="Tahoma" w:hAnsi="Tahoma" w:cs="Tahoma"/>
                <w:bCs/>
              </w:rPr>
              <w:fldChar w:fldCharType="begin">
                <w:ffData>
                  <w:name w:val=""/>
                  <w:enabled/>
                  <w:calcOnExit w:val="0"/>
                  <w:textInput>
                    <w:default w:val="............"/>
                  </w:textInput>
                </w:ffData>
              </w:fldChar>
            </w:r>
            <w:r w:rsidRPr="00E933FC">
              <w:rPr>
                <w:rFonts w:ascii="Tahoma" w:hAnsi="Tahoma" w:cs="Tahoma"/>
                <w:bCs/>
              </w:rPr>
              <w:instrText xml:space="preserve"> FORMTEXT </w:instrText>
            </w:r>
            <w:r w:rsidRPr="00E933FC">
              <w:rPr>
                <w:rFonts w:ascii="Tahoma" w:hAnsi="Tahoma" w:cs="Tahoma"/>
                <w:bCs/>
              </w:rPr>
            </w:r>
            <w:r w:rsidRPr="00E933FC">
              <w:rPr>
                <w:rFonts w:ascii="Tahoma" w:hAnsi="Tahoma" w:cs="Tahoma"/>
                <w:bCs/>
              </w:rPr>
              <w:fldChar w:fldCharType="separate"/>
            </w:r>
            <w:r w:rsidRPr="00E933FC">
              <w:rPr>
                <w:rFonts w:ascii="Tahoma" w:hAnsi="Tahoma" w:cs="Tahoma"/>
                <w:bCs/>
                <w:noProof/>
              </w:rPr>
              <w:t>............</w:t>
            </w:r>
            <w:r w:rsidRPr="00E933FC">
              <w:rPr>
                <w:rFonts w:ascii="Tahoma" w:hAnsi="Tahoma" w:cs="Tahoma"/>
                <w:bCs/>
              </w:rPr>
              <w:fldChar w:fldCharType="end"/>
            </w:r>
            <w:permEnd w:id="1608716647"/>
          </w:p>
        </w:tc>
      </w:tr>
      <w:tr w:rsidR="009A6606" w:rsidRPr="00E933FC" w14:paraId="44350FD3" w14:textId="77777777" w:rsidTr="000917D3">
        <w:trPr>
          <w:trHeight w:val="2179"/>
          <w:jc w:val="center"/>
        </w:trPr>
        <w:tc>
          <w:tcPr>
            <w:tcW w:w="4084" w:type="dxa"/>
            <w:shd w:val="clear" w:color="auto" w:fill="auto"/>
          </w:tcPr>
          <w:p w14:paraId="1F83C6A4" w14:textId="7FF9CC31" w:rsidR="009A6606" w:rsidRPr="00E933FC" w:rsidRDefault="009A6606" w:rsidP="00B64A64">
            <w:pPr>
              <w:tabs>
                <w:tab w:val="left" w:pos="2268"/>
                <w:tab w:val="left" w:pos="2552"/>
              </w:tabs>
              <w:spacing w:before="0" w:after="0" w:line="240" w:lineRule="auto"/>
              <w:ind w:left="287" w:hanging="284"/>
              <w:rPr>
                <w:rFonts w:ascii="Tahoma" w:eastAsia="Times New Roman" w:hAnsi="Tahoma" w:cs="Tahoma"/>
                <w:b/>
                <w:i/>
                <w:iCs/>
              </w:rPr>
            </w:pPr>
            <w:r w:rsidRPr="00E933FC">
              <w:rPr>
                <w:rFonts w:ascii="Tahoma" w:eastAsia="Times New Roman" w:hAnsi="Tahoma" w:cs="Tahoma"/>
                <w:b/>
                <w:i/>
                <w:iCs/>
              </w:rPr>
              <w:lastRenderedPageBreak/>
              <w:t xml:space="preserve">3. </w:t>
            </w:r>
            <w:r w:rsidRPr="00E933FC">
              <w:rPr>
                <w:rFonts w:ascii="Tahoma" w:eastAsia="Times New Roman" w:hAnsi="Tahoma" w:cs="Tahoma"/>
                <w:b/>
                <w:i/>
                <w:iCs/>
              </w:rPr>
              <w:tab/>
              <w:t>Les qualités relationnelles</w:t>
            </w:r>
          </w:p>
        </w:tc>
        <w:permStart w:id="1859216" w:edGrp="everyone"/>
        <w:tc>
          <w:tcPr>
            <w:tcW w:w="6807" w:type="dxa"/>
            <w:shd w:val="clear" w:color="auto" w:fill="auto"/>
          </w:tcPr>
          <w:p w14:paraId="1D68453E" w14:textId="5717DA22" w:rsidR="009A6606" w:rsidRPr="00E933FC" w:rsidRDefault="009A6606" w:rsidP="00B64A64">
            <w:pPr>
              <w:tabs>
                <w:tab w:val="left" w:pos="2268"/>
                <w:tab w:val="left" w:pos="2552"/>
              </w:tabs>
              <w:spacing w:before="0" w:after="0" w:line="240" w:lineRule="auto"/>
              <w:jc w:val="both"/>
              <w:rPr>
                <w:rFonts w:ascii="Tahoma" w:eastAsia="Times New Roman" w:hAnsi="Tahoma" w:cs="Tahoma"/>
                <w:bCs/>
              </w:rPr>
            </w:pPr>
            <w:r w:rsidRPr="00E933FC">
              <w:rPr>
                <w:rFonts w:ascii="Tahoma" w:hAnsi="Tahoma" w:cs="Tahoma"/>
                <w:bCs/>
              </w:rPr>
              <w:fldChar w:fldCharType="begin">
                <w:ffData>
                  <w:name w:val=""/>
                  <w:enabled/>
                  <w:calcOnExit w:val="0"/>
                  <w:textInput>
                    <w:default w:val="............"/>
                  </w:textInput>
                </w:ffData>
              </w:fldChar>
            </w:r>
            <w:r w:rsidRPr="00E933FC">
              <w:rPr>
                <w:rFonts w:ascii="Tahoma" w:hAnsi="Tahoma" w:cs="Tahoma"/>
                <w:bCs/>
              </w:rPr>
              <w:instrText xml:space="preserve"> FORMTEXT </w:instrText>
            </w:r>
            <w:r w:rsidRPr="00E933FC">
              <w:rPr>
                <w:rFonts w:ascii="Tahoma" w:hAnsi="Tahoma" w:cs="Tahoma"/>
                <w:bCs/>
              </w:rPr>
            </w:r>
            <w:r w:rsidRPr="00E933FC">
              <w:rPr>
                <w:rFonts w:ascii="Tahoma" w:hAnsi="Tahoma" w:cs="Tahoma"/>
                <w:bCs/>
              </w:rPr>
              <w:fldChar w:fldCharType="separate"/>
            </w:r>
            <w:r w:rsidRPr="00E933FC">
              <w:rPr>
                <w:rFonts w:ascii="Tahoma" w:hAnsi="Tahoma" w:cs="Tahoma"/>
                <w:bCs/>
                <w:noProof/>
              </w:rPr>
              <w:t>............</w:t>
            </w:r>
            <w:r w:rsidRPr="00E933FC">
              <w:rPr>
                <w:rFonts w:ascii="Tahoma" w:hAnsi="Tahoma" w:cs="Tahoma"/>
                <w:bCs/>
              </w:rPr>
              <w:fldChar w:fldCharType="end"/>
            </w:r>
            <w:permEnd w:id="1859216"/>
          </w:p>
        </w:tc>
      </w:tr>
      <w:tr w:rsidR="009A6606" w:rsidRPr="00E933FC" w14:paraId="2035F8D5" w14:textId="77777777" w:rsidTr="000917D3">
        <w:trPr>
          <w:trHeight w:val="2046"/>
          <w:jc w:val="center"/>
        </w:trPr>
        <w:tc>
          <w:tcPr>
            <w:tcW w:w="4084" w:type="dxa"/>
            <w:shd w:val="clear" w:color="auto" w:fill="auto"/>
          </w:tcPr>
          <w:p w14:paraId="42ACE340" w14:textId="77777777" w:rsidR="009A6606" w:rsidRPr="00E933FC" w:rsidRDefault="009A6606" w:rsidP="00B64A64">
            <w:pPr>
              <w:tabs>
                <w:tab w:val="left" w:pos="2268"/>
                <w:tab w:val="left" w:pos="2552"/>
              </w:tabs>
              <w:spacing w:before="0" w:after="0" w:line="240" w:lineRule="auto"/>
              <w:ind w:left="287" w:hanging="284"/>
              <w:rPr>
                <w:rFonts w:ascii="Tahoma" w:eastAsia="Times New Roman" w:hAnsi="Tahoma" w:cs="Tahoma"/>
                <w:b/>
                <w:i/>
                <w:iCs/>
              </w:rPr>
            </w:pPr>
            <w:r w:rsidRPr="00E933FC">
              <w:rPr>
                <w:rFonts w:ascii="Tahoma" w:eastAsia="Times New Roman" w:hAnsi="Tahoma" w:cs="Tahoma"/>
                <w:b/>
                <w:i/>
                <w:iCs/>
              </w:rPr>
              <w:t xml:space="preserve">4. </w:t>
            </w:r>
            <w:r w:rsidRPr="00E933FC">
              <w:rPr>
                <w:rFonts w:ascii="Tahoma" w:eastAsia="Times New Roman" w:hAnsi="Tahoma" w:cs="Tahoma"/>
                <w:b/>
                <w:i/>
                <w:iCs/>
              </w:rPr>
              <w:tab/>
              <w:t>La capacité d’encadrement ou d’expertise ou, le cas échéant, à exercer des fonctions d’un niveau supérieur</w:t>
            </w:r>
          </w:p>
        </w:tc>
        <w:permStart w:id="1060650659" w:edGrp="everyone"/>
        <w:tc>
          <w:tcPr>
            <w:tcW w:w="6807" w:type="dxa"/>
            <w:shd w:val="clear" w:color="auto" w:fill="auto"/>
          </w:tcPr>
          <w:p w14:paraId="7D96E0AB" w14:textId="790B2BAC" w:rsidR="009A6606" w:rsidRPr="00E933FC" w:rsidRDefault="009A6606" w:rsidP="00B64A64">
            <w:pPr>
              <w:tabs>
                <w:tab w:val="left" w:pos="2268"/>
                <w:tab w:val="left" w:pos="2552"/>
              </w:tabs>
              <w:spacing w:before="0" w:after="0" w:line="240" w:lineRule="auto"/>
              <w:jc w:val="both"/>
              <w:rPr>
                <w:rFonts w:ascii="Tahoma" w:eastAsia="Times New Roman" w:hAnsi="Tahoma" w:cs="Tahoma"/>
                <w:bCs/>
              </w:rPr>
            </w:pPr>
            <w:r w:rsidRPr="00E933FC">
              <w:rPr>
                <w:rFonts w:ascii="Tahoma" w:hAnsi="Tahoma" w:cs="Tahoma"/>
                <w:bCs/>
              </w:rPr>
              <w:fldChar w:fldCharType="begin">
                <w:ffData>
                  <w:name w:val=""/>
                  <w:enabled/>
                  <w:calcOnExit w:val="0"/>
                  <w:textInput>
                    <w:default w:val="............"/>
                  </w:textInput>
                </w:ffData>
              </w:fldChar>
            </w:r>
            <w:r w:rsidRPr="00E933FC">
              <w:rPr>
                <w:rFonts w:ascii="Tahoma" w:hAnsi="Tahoma" w:cs="Tahoma"/>
                <w:bCs/>
              </w:rPr>
              <w:instrText xml:space="preserve"> FORMTEXT </w:instrText>
            </w:r>
            <w:r w:rsidRPr="00E933FC">
              <w:rPr>
                <w:rFonts w:ascii="Tahoma" w:hAnsi="Tahoma" w:cs="Tahoma"/>
                <w:bCs/>
              </w:rPr>
            </w:r>
            <w:r w:rsidRPr="00E933FC">
              <w:rPr>
                <w:rFonts w:ascii="Tahoma" w:hAnsi="Tahoma" w:cs="Tahoma"/>
                <w:bCs/>
              </w:rPr>
              <w:fldChar w:fldCharType="separate"/>
            </w:r>
            <w:r w:rsidRPr="00E933FC">
              <w:rPr>
                <w:rFonts w:ascii="Tahoma" w:hAnsi="Tahoma" w:cs="Tahoma"/>
                <w:bCs/>
                <w:noProof/>
              </w:rPr>
              <w:t>............</w:t>
            </w:r>
            <w:r w:rsidRPr="00E933FC">
              <w:rPr>
                <w:rFonts w:ascii="Tahoma" w:hAnsi="Tahoma" w:cs="Tahoma"/>
                <w:bCs/>
              </w:rPr>
              <w:fldChar w:fldCharType="end"/>
            </w:r>
            <w:permEnd w:id="1060650659"/>
          </w:p>
        </w:tc>
      </w:tr>
      <w:tr w:rsidR="009A6606" w:rsidRPr="00E933FC" w14:paraId="745C2AD5" w14:textId="77777777" w:rsidTr="000917D3">
        <w:trPr>
          <w:trHeight w:val="1645"/>
          <w:jc w:val="center"/>
        </w:trPr>
        <w:tc>
          <w:tcPr>
            <w:tcW w:w="4084" w:type="dxa"/>
            <w:shd w:val="clear" w:color="auto" w:fill="auto"/>
          </w:tcPr>
          <w:p w14:paraId="5197CED5" w14:textId="35DFD0E6" w:rsidR="009A6606" w:rsidRPr="00E933FC" w:rsidRDefault="009A6606" w:rsidP="00B64A64">
            <w:pPr>
              <w:tabs>
                <w:tab w:val="left" w:pos="2268"/>
                <w:tab w:val="left" w:pos="2552"/>
              </w:tabs>
              <w:spacing w:before="0" w:after="0" w:line="240" w:lineRule="auto"/>
              <w:ind w:left="287" w:hanging="284"/>
              <w:rPr>
                <w:rFonts w:ascii="Tahoma" w:eastAsia="Times New Roman" w:hAnsi="Tahoma" w:cs="Tahoma"/>
                <w:bCs/>
                <w:i/>
                <w:iCs/>
              </w:rPr>
            </w:pPr>
            <w:r w:rsidRPr="00E933FC">
              <w:rPr>
                <w:rFonts w:ascii="Tahoma" w:eastAsia="Times New Roman" w:hAnsi="Tahoma" w:cs="Tahoma"/>
                <w:b/>
                <w:i/>
                <w:iCs/>
              </w:rPr>
              <w:t xml:space="preserve">5. </w:t>
            </w:r>
            <w:r w:rsidRPr="00E933FC">
              <w:rPr>
                <w:rFonts w:ascii="Tahoma" w:eastAsia="Times New Roman" w:hAnsi="Tahoma" w:cs="Tahoma"/>
                <w:b/>
                <w:i/>
                <w:iCs/>
              </w:rPr>
              <w:tab/>
              <w:t>Autre thème :</w:t>
            </w:r>
            <w:r w:rsidRPr="00E933FC">
              <w:rPr>
                <w:rFonts w:ascii="Tahoma" w:eastAsia="Times New Roman" w:hAnsi="Tahoma" w:cs="Tahoma"/>
                <w:bCs/>
                <w:i/>
                <w:iCs/>
              </w:rPr>
              <w:t xml:space="preserve"> </w:t>
            </w:r>
            <w:permStart w:id="1308431923" w:edGrp="everyone"/>
            <w:r w:rsidRPr="00E933FC">
              <w:rPr>
                <w:rFonts w:ascii="Tahoma" w:hAnsi="Tahoma" w:cs="Tahoma"/>
                <w:bCs/>
              </w:rPr>
              <w:fldChar w:fldCharType="begin">
                <w:ffData>
                  <w:name w:val=""/>
                  <w:enabled/>
                  <w:calcOnExit w:val="0"/>
                  <w:textInput>
                    <w:default w:val="............"/>
                  </w:textInput>
                </w:ffData>
              </w:fldChar>
            </w:r>
            <w:r w:rsidRPr="00E933FC">
              <w:rPr>
                <w:rFonts w:ascii="Tahoma" w:hAnsi="Tahoma" w:cs="Tahoma"/>
                <w:bCs/>
              </w:rPr>
              <w:instrText xml:space="preserve"> FORMTEXT </w:instrText>
            </w:r>
            <w:r w:rsidRPr="00E933FC">
              <w:rPr>
                <w:rFonts w:ascii="Tahoma" w:hAnsi="Tahoma" w:cs="Tahoma"/>
                <w:bCs/>
              </w:rPr>
            </w:r>
            <w:r w:rsidRPr="00E933FC">
              <w:rPr>
                <w:rFonts w:ascii="Tahoma" w:hAnsi="Tahoma" w:cs="Tahoma"/>
                <w:bCs/>
              </w:rPr>
              <w:fldChar w:fldCharType="separate"/>
            </w:r>
            <w:r w:rsidRPr="00E933FC">
              <w:rPr>
                <w:rFonts w:ascii="Tahoma" w:hAnsi="Tahoma" w:cs="Tahoma"/>
                <w:bCs/>
                <w:noProof/>
              </w:rPr>
              <w:t>............</w:t>
            </w:r>
            <w:r w:rsidRPr="00E933FC">
              <w:rPr>
                <w:rFonts w:ascii="Tahoma" w:hAnsi="Tahoma" w:cs="Tahoma"/>
                <w:bCs/>
              </w:rPr>
              <w:fldChar w:fldCharType="end"/>
            </w:r>
            <w:permEnd w:id="1308431923"/>
          </w:p>
        </w:tc>
        <w:permStart w:id="323106532" w:edGrp="everyone"/>
        <w:tc>
          <w:tcPr>
            <w:tcW w:w="6807" w:type="dxa"/>
            <w:shd w:val="clear" w:color="auto" w:fill="auto"/>
          </w:tcPr>
          <w:p w14:paraId="47E697D9" w14:textId="6CACD774" w:rsidR="009A6606" w:rsidRPr="00E933FC" w:rsidRDefault="009A6606" w:rsidP="00B64A64">
            <w:pPr>
              <w:tabs>
                <w:tab w:val="left" w:pos="2268"/>
                <w:tab w:val="left" w:pos="2552"/>
              </w:tabs>
              <w:spacing w:before="0" w:after="0" w:line="240" w:lineRule="auto"/>
              <w:jc w:val="both"/>
              <w:rPr>
                <w:rFonts w:ascii="Tahoma" w:eastAsia="Times New Roman" w:hAnsi="Tahoma" w:cs="Tahoma"/>
                <w:bCs/>
              </w:rPr>
            </w:pPr>
            <w:r w:rsidRPr="00E933FC">
              <w:rPr>
                <w:rFonts w:ascii="Tahoma" w:hAnsi="Tahoma" w:cs="Tahoma"/>
                <w:bCs/>
              </w:rPr>
              <w:fldChar w:fldCharType="begin">
                <w:ffData>
                  <w:name w:val=""/>
                  <w:enabled/>
                  <w:calcOnExit w:val="0"/>
                  <w:textInput>
                    <w:default w:val="............"/>
                  </w:textInput>
                </w:ffData>
              </w:fldChar>
            </w:r>
            <w:r w:rsidRPr="00E933FC">
              <w:rPr>
                <w:rFonts w:ascii="Tahoma" w:hAnsi="Tahoma" w:cs="Tahoma"/>
                <w:bCs/>
              </w:rPr>
              <w:instrText xml:space="preserve"> FORMTEXT </w:instrText>
            </w:r>
            <w:r w:rsidRPr="00E933FC">
              <w:rPr>
                <w:rFonts w:ascii="Tahoma" w:hAnsi="Tahoma" w:cs="Tahoma"/>
                <w:bCs/>
              </w:rPr>
            </w:r>
            <w:r w:rsidRPr="00E933FC">
              <w:rPr>
                <w:rFonts w:ascii="Tahoma" w:hAnsi="Tahoma" w:cs="Tahoma"/>
                <w:bCs/>
              </w:rPr>
              <w:fldChar w:fldCharType="separate"/>
            </w:r>
            <w:r w:rsidRPr="00E933FC">
              <w:rPr>
                <w:rFonts w:ascii="Tahoma" w:hAnsi="Tahoma" w:cs="Tahoma"/>
                <w:bCs/>
                <w:noProof/>
              </w:rPr>
              <w:t>............</w:t>
            </w:r>
            <w:r w:rsidRPr="00E933FC">
              <w:rPr>
                <w:rFonts w:ascii="Tahoma" w:hAnsi="Tahoma" w:cs="Tahoma"/>
                <w:bCs/>
              </w:rPr>
              <w:fldChar w:fldCharType="end"/>
            </w:r>
            <w:permEnd w:id="323106532"/>
          </w:p>
        </w:tc>
      </w:tr>
    </w:tbl>
    <w:p w14:paraId="7D954216" w14:textId="014F81A3" w:rsidR="00E933FC" w:rsidRPr="00604DA5" w:rsidRDefault="00E933FC" w:rsidP="00E933FC">
      <w:pPr>
        <w:tabs>
          <w:tab w:val="left" w:pos="284"/>
        </w:tabs>
        <w:spacing w:before="60"/>
        <w:rPr>
          <w:rFonts w:ascii="Tahoma" w:hAnsi="Tahoma" w:cs="Tahoma"/>
        </w:rPr>
      </w:pPr>
    </w:p>
    <w:p w14:paraId="621552C8" w14:textId="77777777" w:rsidR="00E933FC" w:rsidRPr="00604DA5" w:rsidRDefault="00E933FC" w:rsidP="00E933FC">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80768" behindDoc="0" locked="0" layoutInCell="1" allowOverlap="1" wp14:anchorId="66EDDFFB" wp14:editId="4EB698BE">
                <wp:simplePos x="0" y="0"/>
                <wp:positionH relativeFrom="column">
                  <wp:posOffset>3247390</wp:posOffset>
                </wp:positionH>
                <wp:positionV relativeFrom="paragraph">
                  <wp:posOffset>9525</wp:posOffset>
                </wp:positionV>
                <wp:extent cx="0" cy="1548000"/>
                <wp:effectExtent l="38100" t="0" r="57150" b="52705"/>
                <wp:wrapNone/>
                <wp:docPr id="1" name="Connecteur droit 1"/>
                <wp:cNvGraphicFramePr/>
                <a:graphic xmlns:a="http://schemas.openxmlformats.org/drawingml/2006/main">
                  <a:graphicData uri="http://schemas.microsoft.com/office/word/2010/wordprocessingShape">
                    <wps:wsp>
                      <wps:cNvCnPr/>
                      <wps:spPr>
                        <a:xfrm>
                          <a:off x="0" y="0"/>
                          <a:ext cx="0" cy="154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92E7EE" id="Connecteur droit 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" strokeweight="8pt"/>
            </w:pict>
          </mc:Fallback>
        </mc:AlternateContent>
      </w:r>
      <w:r w:rsidRPr="00604DA5">
        <w:rPr>
          <w:rFonts w:ascii="Tahoma" w:hAnsi="Tahoma" w:cs="Tahoma"/>
        </w:rPr>
        <w:t xml:space="preserve">Fait à </w:t>
      </w:r>
      <w:permStart w:id="921579720"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921579720"/>
      <w:r w:rsidRPr="00604DA5">
        <w:rPr>
          <w:rFonts w:ascii="Tahoma" w:hAnsi="Tahoma" w:cs="Tahoma"/>
        </w:rPr>
        <w:t xml:space="preserve">, le </w:t>
      </w:r>
      <w:permStart w:id="953877101"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953877101"/>
    </w:p>
    <w:p w14:paraId="6715A82F" w14:textId="77777777" w:rsidR="00E933FC" w:rsidRPr="00604DA5" w:rsidRDefault="00E933FC" w:rsidP="00E933FC">
      <w:pPr>
        <w:spacing w:before="60"/>
        <w:ind w:left="5387"/>
        <w:rPr>
          <w:rFonts w:ascii="Tahoma" w:hAnsi="Tahoma" w:cs="Tahoma"/>
        </w:rPr>
      </w:pPr>
      <w:r w:rsidRPr="00604DA5">
        <w:rPr>
          <w:rFonts w:ascii="Tahoma" w:hAnsi="Tahoma" w:cs="Tahoma"/>
        </w:rPr>
        <w:t xml:space="preserve">(Cachet et signature) </w:t>
      </w:r>
      <w:permStart w:id="2066440021"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2066440021"/>
    </w:p>
    <w:p w14:paraId="44E1F1A2" w14:textId="77777777" w:rsidR="00E933FC" w:rsidRPr="00604DA5" w:rsidRDefault="00E933FC" w:rsidP="00E933FC">
      <w:pPr>
        <w:tabs>
          <w:tab w:val="left" w:pos="284"/>
        </w:tabs>
        <w:spacing w:before="60"/>
        <w:rPr>
          <w:rFonts w:ascii="Tahoma" w:hAnsi="Tahoma" w:cs="Tahoma"/>
        </w:rPr>
      </w:pPr>
    </w:p>
    <w:p w14:paraId="2AFFB689" w14:textId="77777777" w:rsidR="00E933FC" w:rsidRDefault="00E933FC" w:rsidP="00E933FC">
      <w:pPr>
        <w:spacing w:before="120"/>
        <w:rPr>
          <w:rFonts w:ascii="Tahoma" w:hAnsi="Tahoma" w:cs="Tahoma"/>
        </w:rPr>
      </w:pPr>
    </w:p>
    <w:p w14:paraId="2F0A61B7" w14:textId="77777777" w:rsidR="00E933FC" w:rsidRPr="00604DA5" w:rsidRDefault="00E933FC" w:rsidP="00E933FC">
      <w:pPr>
        <w:spacing w:before="120"/>
        <w:rPr>
          <w:rFonts w:ascii="Tahoma" w:hAnsi="Tahoma" w:cs="Tahoma"/>
        </w:rPr>
      </w:pPr>
    </w:p>
    <w:p w14:paraId="499FEB59" w14:textId="3C5368F2" w:rsidR="00E933FC" w:rsidRDefault="00E933FC" w:rsidP="00E933FC">
      <w:pPr>
        <w:tabs>
          <w:tab w:val="left" w:pos="284"/>
        </w:tabs>
        <w:spacing w:before="60"/>
        <w:rPr>
          <w:rFonts w:ascii="Tahoma" w:hAnsi="Tahoma" w:cs="Tahoma"/>
          <w:bCs/>
          <w:i/>
          <w:iCs/>
          <w:noProof/>
          <w:color w:val="D2435B" w:themeColor="accent1"/>
          <w:sz w:val="22"/>
          <w:szCs w:val="24"/>
        </w:rPr>
      </w:pPr>
    </w:p>
    <w:p w14:paraId="63D3CBED" w14:textId="5363D47B" w:rsidR="00E933FC" w:rsidRPr="008C0947" w:rsidRDefault="00E933FC" w:rsidP="00E933FC">
      <w:pPr>
        <w:spacing w:before="120"/>
        <w:rPr>
          <w:rFonts w:ascii="Tahoma" w:hAnsi="Tahoma" w:cs="Tahoma"/>
          <w:bCs/>
          <w:i/>
          <w:iCs/>
          <w:noProof/>
          <w:color w:val="004C4C" w:themeColor="accent4" w:themeShade="80"/>
          <w:sz w:val="22"/>
          <w:szCs w:val="22"/>
        </w:rPr>
      </w:pPr>
      <w:r w:rsidRPr="00604DA5">
        <w:rPr>
          <w:rFonts w:ascii="Tahoma" w:hAnsi="Tahoma" w:cs="Tahoma"/>
          <w:bCs/>
          <w:i/>
          <w:iCs/>
          <w:noProof/>
          <w:color w:val="004C4C" w:themeColor="accent4" w:themeShade="80"/>
          <w:sz w:val="22"/>
          <w:szCs w:val="22"/>
        </w:rPr>
        <w:t>Merci de retourner votre imprimé</w:t>
      </w:r>
      <w:r>
        <w:rPr>
          <w:rFonts w:ascii="Tahoma" w:hAnsi="Tahoma" w:cs="Tahoma"/>
          <w:bCs/>
          <w:i/>
          <w:iCs/>
          <w:noProof/>
          <w:color w:val="004C4C" w:themeColor="accent4" w:themeShade="80"/>
          <w:sz w:val="22"/>
          <w:szCs w:val="22"/>
        </w:rPr>
        <w:t xml:space="preserve"> </w:t>
      </w:r>
      <w:r w:rsidRPr="00604DA5">
        <w:rPr>
          <w:rFonts w:ascii="Tahoma" w:hAnsi="Tahoma" w:cs="Tahoma"/>
          <w:bCs/>
          <w:i/>
          <w:iCs/>
          <w:noProof/>
          <w:color w:val="004C4C" w:themeColor="accent4" w:themeShade="80"/>
          <w:sz w:val="22"/>
          <w:szCs w:val="22"/>
        </w:rPr>
        <w:t>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p w14:paraId="2B93561A" w14:textId="77777777" w:rsidR="006C2820" w:rsidRDefault="006C2820">
      <w:pPr>
        <w:rPr>
          <w:rFonts w:ascii="Tahoma" w:hAnsi="Tahoma" w:cs="Tahoma"/>
          <w:bCs/>
          <w:i/>
          <w:iCs/>
          <w:noProof/>
          <w:color w:val="D2435B" w:themeColor="accent1"/>
          <w:sz w:val="22"/>
          <w:szCs w:val="24"/>
        </w:rPr>
      </w:pPr>
      <w:r>
        <w:rPr>
          <w:rFonts w:ascii="Tahoma" w:hAnsi="Tahoma" w:cs="Tahoma"/>
          <w:bCs/>
          <w:i/>
          <w:iCs/>
          <w:noProof/>
          <w:color w:val="D2435B" w:themeColor="accent1"/>
          <w:sz w:val="22"/>
          <w:szCs w:val="24"/>
        </w:rPr>
        <w:br w:type="page"/>
      </w:r>
    </w:p>
    <w:p w14:paraId="17B8911C" w14:textId="77777777" w:rsidR="00E933FC" w:rsidRPr="006C2820" w:rsidRDefault="00E933FC" w:rsidP="006C2820">
      <w:pPr>
        <w:spacing w:before="120" w:after="0"/>
        <w:rPr>
          <w:rFonts w:ascii="Tahoma" w:hAnsi="Tahoma" w:cs="Tahoma"/>
          <w:bCs/>
          <w:i/>
          <w:iCs/>
          <w:noProof/>
          <w:color w:val="D2435B" w:themeColor="accent1"/>
          <w:sz w:val="2"/>
          <w:szCs w:val="2"/>
        </w:rPr>
      </w:pPr>
    </w:p>
    <w:p w14:paraId="66B707B7" w14:textId="77777777" w:rsidR="00E933FC" w:rsidRPr="00E933FC" w:rsidRDefault="00E933FC" w:rsidP="00E933FC">
      <w:pPr>
        <w:pStyle w:val="Titre3"/>
        <w:spacing w:before="0" w:line="240" w:lineRule="auto"/>
        <w:rPr>
          <w:rFonts w:ascii="Century Gothic" w:hAnsi="Century Gothic"/>
          <w:color w:val="009999" w:themeColor="accent4"/>
          <w:sz w:val="36"/>
          <w:szCs w:val="36"/>
        </w:rPr>
      </w:pPr>
      <w:r w:rsidRPr="00E933FC">
        <w:rPr>
          <w:rFonts w:ascii="Century Gothic" w:hAnsi="Century Gothic"/>
          <w:color w:val="009999" w:themeColor="accent4"/>
          <w:sz w:val="36"/>
          <w:szCs w:val="36"/>
        </w:rPr>
        <w:t xml:space="preserve">EXEMPLES DE CRITERES PERMETTANT D'APPRECIER </w:t>
      </w:r>
    </w:p>
    <w:p w14:paraId="393F6A44" w14:textId="16AFEE05" w:rsidR="009367FA" w:rsidRDefault="00E933FC" w:rsidP="00E933FC">
      <w:pPr>
        <w:pStyle w:val="Titre3"/>
        <w:spacing w:before="0" w:line="240" w:lineRule="auto"/>
        <w:rPr>
          <w:rFonts w:ascii="Century Gothic" w:hAnsi="Century Gothic"/>
          <w:color w:val="009999" w:themeColor="accent4"/>
          <w:sz w:val="36"/>
          <w:szCs w:val="36"/>
        </w:rPr>
      </w:pPr>
      <w:r w:rsidRPr="00E933FC">
        <w:rPr>
          <w:rFonts w:ascii="Century Gothic" w:hAnsi="Century Gothic"/>
          <w:color w:val="009999" w:themeColor="accent4"/>
          <w:sz w:val="36"/>
          <w:szCs w:val="36"/>
        </w:rPr>
        <w:t>LA VALEUR PROFESSIONNELLE DES AGENTS EVALUES</w:t>
      </w:r>
    </w:p>
    <w:p w14:paraId="21620225" w14:textId="77777777" w:rsidR="004473E4" w:rsidRPr="004473E4" w:rsidRDefault="004473E4" w:rsidP="006C2820">
      <w:pPr>
        <w:spacing w:before="0" w:after="0"/>
      </w:pPr>
    </w:p>
    <w:p w14:paraId="18D4F9C5" w14:textId="77777777" w:rsidR="00E933FC" w:rsidRPr="00E933FC" w:rsidRDefault="00E933FC" w:rsidP="006C2820">
      <w:pPr>
        <w:spacing w:before="0" w:after="120"/>
        <w:rPr>
          <w:rFonts w:ascii="Tahoma" w:eastAsia="Times New Roman" w:hAnsi="Tahoma" w:cs="Tahoma"/>
          <w:b/>
          <w:bCs/>
        </w:rPr>
      </w:pPr>
      <w:r w:rsidRPr="00E933FC">
        <w:rPr>
          <w:rFonts w:ascii="Tahoma" w:eastAsia="Times New Roman" w:hAnsi="Tahoma" w:cs="Tahoma"/>
          <w:b/>
          <w:bCs/>
        </w:rPr>
        <w:t xml:space="preserve">1. Les résultats professionnels obtenus par l’agent et la réalisation des objectifs : </w:t>
      </w:r>
    </w:p>
    <w:p w14:paraId="65A1F281" w14:textId="77777777" w:rsidR="006C2820" w:rsidRDefault="006C2820" w:rsidP="006C2820">
      <w:pPr>
        <w:numPr>
          <w:ilvl w:val="0"/>
          <w:numId w:val="21"/>
        </w:numPr>
        <w:tabs>
          <w:tab w:val="left" w:pos="567"/>
        </w:tabs>
        <w:spacing w:before="0" w:after="0"/>
        <w:ind w:left="567" w:hanging="283"/>
        <w:rPr>
          <w:rFonts w:ascii="Tahoma" w:eastAsia="Times New Roman" w:hAnsi="Tahoma" w:cs="Tahoma"/>
        </w:rPr>
        <w:sectPr w:rsidR="006C2820" w:rsidSect="006C2820">
          <w:footerReference w:type="default" r:id="rId8"/>
          <w:headerReference w:type="first" r:id="rId9"/>
          <w:footerReference w:type="first" r:id="rId10"/>
          <w:type w:val="continuous"/>
          <w:pgSz w:w="11907" w:h="16840" w:code="9"/>
          <w:pgMar w:top="454" w:right="454" w:bottom="284" w:left="454" w:header="284" w:footer="284" w:gutter="0"/>
          <w:cols w:space="720"/>
          <w:titlePg/>
          <w:docGrid w:linePitch="272"/>
        </w:sectPr>
      </w:pPr>
    </w:p>
    <w:p w14:paraId="432F07E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implication dans le travail </w:t>
      </w:r>
    </w:p>
    <w:p w14:paraId="7E4F1A95"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concevoir un projet - conduire un projet </w:t>
      </w:r>
    </w:p>
    <w:p w14:paraId="3BBBB506"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mettre en application un projet</w:t>
      </w:r>
    </w:p>
    <w:p w14:paraId="2B1C7A6D"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fiabilité et qualité du travail effectué </w:t>
      </w:r>
    </w:p>
    <w:p w14:paraId="7E9179DE"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assiduité </w:t>
      </w:r>
    </w:p>
    <w:p w14:paraId="2DFD246C"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disponibilité</w:t>
      </w:r>
    </w:p>
    <w:p w14:paraId="636B16ED"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respecter les délais et échéances</w:t>
      </w:r>
    </w:p>
    <w:p w14:paraId="1E5B7E2E"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rigueur </w:t>
      </w:r>
    </w:p>
    <w:p w14:paraId="37047CC2"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anticipation</w:t>
      </w:r>
    </w:p>
    <w:p w14:paraId="4232F45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initiative </w:t>
      </w:r>
    </w:p>
    <w:p w14:paraId="37D4B3F4"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analyse et synthèse </w:t>
      </w:r>
    </w:p>
    <w:p w14:paraId="76086543"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respect de l’organisation collective du travail </w:t>
      </w:r>
    </w:p>
    <w:p w14:paraId="3B21C270"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planification </w:t>
      </w:r>
    </w:p>
    <w:p w14:paraId="192D0959"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organisation</w:t>
      </w:r>
    </w:p>
    <w:p w14:paraId="10E12751" w14:textId="77777777" w:rsidR="006C2820" w:rsidRDefault="006C2820" w:rsidP="006C2820">
      <w:pPr>
        <w:spacing w:before="0" w:after="0"/>
        <w:rPr>
          <w:rFonts w:ascii="Tahoma" w:eastAsia="Times New Roman" w:hAnsi="Tahoma" w:cs="Tahoma"/>
        </w:rPr>
        <w:sectPr w:rsidR="006C2820" w:rsidSect="006C2820">
          <w:type w:val="continuous"/>
          <w:pgSz w:w="11907" w:h="16840" w:code="9"/>
          <w:pgMar w:top="454" w:right="454" w:bottom="284" w:left="454" w:header="284" w:footer="284" w:gutter="0"/>
          <w:cols w:num="2" w:space="720"/>
        </w:sectPr>
      </w:pPr>
    </w:p>
    <w:p w14:paraId="0D9EB9DD" w14:textId="77777777" w:rsidR="00E933FC" w:rsidRPr="00E933FC" w:rsidRDefault="00E933FC" w:rsidP="006C2820">
      <w:pPr>
        <w:spacing w:before="0" w:after="0"/>
        <w:rPr>
          <w:rFonts w:ascii="Tahoma" w:eastAsia="Times New Roman" w:hAnsi="Tahoma" w:cs="Tahoma"/>
        </w:rPr>
      </w:pPr>
    </w:p>
    <w:p w14:paraId="1D4D0E68" w14:textId="77777777" w:rsidR="00E933FC" w:rsidRPr="00E933FC" w:rsidRDefault="00E933FC" w:rsidP="006C2820">
      <w:pPr>
        <w:spacing w:before="0" w:after="0"/>
        <w:rPr>
          <w:rFonts w:ascii="Tahoma" w:eastAsia="Times New Roman" w:hAnsi="Tahoma" w:cs="Tahoma"/>
        </w:rPr>
      </w:pPr>
    </w:p>
    <w:p w14:paraId="302E6B52" w14:textId="77777777" w:rsidR="00E933FC" w:rsidRPr="00E933FC" w:rsidRDefault="00E933FC" w:rsidP="006C2820">
      <w:pPr>
        <w:spacing w:before="0" w:after="120"/>
        <w:rPr>
          <w:rFonts w:ascii="Tahoma" w:eastAsia="Times New Roman" w:hAnsi="Tahoma" w:cs="Tahoma"/>
          <w:b/>
          <w:bCs/>
        </w:rPr>
      </w:pPr>
      <w:r w:rsidRPr="00E933FC">
        <w:rPr>
          <w:rFonts w:ascii="Tahoma" w:eastAsia="Times New Roman" w:hAnsi="Tahoma" w:cs="Tahoma"/>
          <w:b/>
          <w:bCs/>
        </w:rPr>
        <w:t xml:space="preserve">2. Les compétences professionnelles et techniques : </w:t>
      </w:r>
    </w:p>
    <w:p w14:paraId="28AE09D8" w14:textId="77777777" w:rsidR="006C2820" w:rsidRDefault="006C2820" w:rsidP="006C2820">
      <w:pPr>
        <w:numPr>
          <w:ilvl w:val="0"/>
          <w:numId w:val="21"/>
        </w:numPr>
        <w:tabs>
          <w:tab w:val="left" w:pos="567"/>
        </w:tabs>
        <w:spacing w:before="0" w:after="0"/>
        <w:ind w:left="567" w:hanging="283"/>
        <w:rPr>
          <w:rFonts w:ascii="Tahoma" w:eastAsia="Times New Roman" w:hAnsi="Tahoma" w:cs="Tahoma"/>
        </w:rPr>
        <w:sectPr w:rsidR="006C2820" w:rsidSect="001F146E">
          <w:type w:val="continuous"/>
          <w:pgSz w:w="11907" w:h="16840" w:code="9"/>
          <w:pgMar w:top="454" w:right="454" w:bottom="284" w:left="454" w:header="284" w:footer="284" w:gutter="0"/>
          <w:cols w:space="720"/>
        </w:sectPr>
      </w:pPr>
    </w:p>
    <w:p w14:paraId="1D17AA1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compétences techniques de la fiche de poste </w:t>
      </w:r>
    </w:p>
    <w:p w14:paraId="2FE518B0"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connaissance de l’environnement professionnel </w:t>
      </w:r>
    </w:p>
    <w:p w14:paraId="02F0D3BC"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connaissances réglementaires </w:t>
      </w:r>
    </w:p>
    <w:p w14:paraId="6BF784D2"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instruire les dossiers </w:t>
      </w:r>
    </w:p>
    <w:p w14:paraId="11AF6EF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respecter les normes et les procédures </w:t>
      </w:r>
    </w:p>
    <w:p w14:paraId="1240E242"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appliquer les directives données </w:t>
      </w:r>
    </w:p>
    <w:p w14:paraId="5E34C05D"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autonomie </w:t>
      </w:r>
    </w:p>
    <w:p w14:paraId="28C48714"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entretenir et développer ses compétences </w:t>
      </w:r>
    </w:p>
    <w:p w14:paraId="167ED532"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qualité d’expression écrite et orale </w:t>
      </w:r>
    </w:p>
    <w:p w14:paraId="1AC5AB3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maîtrise des nouvelles technologies </w:t>
      </w:r>
    </w:p>
    <w:p w14:paraId="2C4644D5"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adaptabilité aux évolutions des nouvelles technologies </w:t>
      </w:r>
    </w:p>
    <w:p w14:paraId="1ECB6FC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innovation </w:t>
      </w:r>
    </w:p>
    <w:p w14:paraId="7D8BFB4F"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réactivité </w:t>
      </w:r>
    </w:p>
    <w:p w14:paraId="7E34F39E"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adaptabilité</w:t>
      </w:r>
    </w:p>
    <w:p w14:paraId="37BC7EE2" w14:textId="77777777" w:rsidR="006C2820" w:rsidRDefault="006C2820" w:rsidP="006C2820">
      <w:pPr>
        <w:spacing w:before="0" w:after="0"/>
        <w:rPr>
          <w:rFonts w:ascii="Tahoma" w:eastAsia="Times New Roman" w:hAnsi="Tahoma" w:cs="Tahoma"/>
        </w:rPr>
        <w:sectPr w:rsidR="006C2820" w:rsidSect="006C2820">
          <w:type w:val="continuous"/>
          <w:pgSz w:w="11907" w:h="16840" w:code="9"/>
          <w:pgMar w:top="454" w:right="454" w:bottom="284" w:left="454" w:header="284" w:footer="284" w:gutter="0"/>
          <w:cols w:num="2" w:space="720"/>
        </w:sectPr>
      </w:pPr>
    </w:p>
    <w:p w14:paraId="6210ACDE" w14:textId="77777777" w:rsidR="00E933FC" w:rsidRPr="00E933FC" w:rsidRDefault="00E933FC" w:rsidP="006C2820">
      <w:pPr>
        <w:spacing w:before="0" w:after="0"/>
        <w:rPr>
          <w:rFonts w:ascii="Tahoma" w:eastAsia="Times New Roman" w:hAnsi="Tahoma" w:cs="Tahoma"/>
        </w:rPr>
      </w:pPr>
    </w:p>
    <w:p w14:paraId="34C4A966" w14:textId="77777777" w:rsidR="00E933FC" w:rsidRPr="00E933FC" w:rsidRDefault="00E933FC" w:rsidP="006C2820">
      <w:pPr>
        <w:spacing w:before="0" w:after="0"/>
        <w:rPr>
          <w:rFonts w:ascii="Tahoma" w:eastAsia="Times New Roman" w:hAnsi="Tahoma" w:cs="Tahoma"/>
        </w:rPr>
      </w:pPr>
    </w:p>
    <w:p w14:paraId="77A38558" w14:textId="77777777" w:rsidR="00E933FC" w:rsidRPr="00E933FC" w:rsidRDefault="00E933FC" w:rsidP="006C2820">
      <w:pPr>
        <w:spacing w:before="0" w:after="120"/>
        <w:rPr>
          <w:rFonts w:ascii="Tahoma" w:eastAsia="Times New Roman" w:hAnsi="Tahoma" w:cs="Tahoma"/>
          <w:b/>
          <w:bCs/>
        </w:rPr>
      </w:pPr>
      <w:r w:rsidRPr="00E933FC">
        <w:rPr>
          <w:rFonts w:ascii="Tahoma" w:eastAsia="Times New Roman" w:hAnsi="Tahoma" w:cs="Tahoma"/>
          <w:b/>
          <w:bCs/>
        </w:rPr>
        <w:t xml:space="preserve">3. Les qualités relationnelles : </w:t>
      </w:r>
    </w:p>
    <w:p w14:paraId="555C6EA7" w14:textId="77777777" w:rsidR="006C2820" w:rsidRDefault="006C2820" w:rsidP="006C2820">
      <w:pPr>
        <w:numPr>
          <w:ilvl w:val="0"/>
          <w:numId w:val="21"/>
        </w:numPr>
        <w:tabs>
          <w:tab w:val="left" w:pos="567"/>
        </w:tabs>
        <w:spacing w:before="0" w:after="0"/>
        <w:ind w:left="567" w:hanging="283"/>
        <w:rPr>
          <w:rFonts w:ascii="Tahoma" w:eastAsia="Times New Roman" w:hAnsi="Tahoma" w:cs="Tahoma"/>
        </w:rPr>
        <w:sectPr w:rsidR="006C2820" w:rsidSect="001F146E">
          <w:type w:val="continuous"/>
          <w:pgSz w:w="11907" w:h="16840" w:code="9"/>
          <w:pgMar w:top="454" w:right="454" w:bottom="284" w:left="454" w:header="284" w:footer="284" w:gutter="0"/>
          <w:cols w:space="720"/>
        </w:sectPr>
      </w:pPr>
    </w:p>
    <w:p w14:paraId="380F4065"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travail en équipe </w:t>
      </w:r>
    </w:p>
    <w:p w14:paraId="3C26242E"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relations avec la hiérarchie administrative </w:t>
      </w:r>
    </w:p>
    <w:p w14:paraId="1E46C91D"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relations avec les élus </w:t>
      </w:r>
    </w:p>
    <w:p w14:paraId="1C9E0D31"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relations avec le public (politesse, courtoisie) </w:t>
      </w:r>
    </w:p>
    <w:p w14:paraId="766CD85B"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respect des valeurs du service public (continuité, égalité de traitement, poursuite de l’intérêt général) </w:t>
      </w:r>
    </w:p>
    <w:p w14:paraId="48B506CE"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aptitudes relationnelles dans l’environnement professionnel </w:t>
      </w:r>
    </w:p>
    <w:p w14:paraId="63D2EE77"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écoute </w:t>
      </w:r>
    </w:p>
    <w:p w14:paraId="2E133F12"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esprit d’ouverture au changement </w:t>
      </w:r>
    </w:p>
    <w:p w14:paraId="560DF29B" w14:textId="77777777" w:rsidR="006C2820" w:rsidRDefault="006C2820" w:rsidP="006C2820">
      <w:pPr>
        <w:spacing w:before="0" w:after="0"/>
        <w:rPr>
          <w:rFonts w:ascii="Tahoma" w:eastAsia="Times New Roman" w:hAnsi="Tahoma" w:cs="Tahoma"/>
        </w:rPr>
        <w:sectPr w:rsidR="006C2820" w:rsidSect="006C2820">
          <w:type w:val="continuous"/>
          <w:pgSz w:w="11907" w:h="16840" w:code="9"/>
          <w:pgMar w:top="454" w:right="454" w:bottom="284" w:left="454" w:header="284" w:footer="284" w:gutter="0"/>
          <w:cols w:num="2" w:space="720"/>
        </w:sectPr>
      </w:pPr>
    </w:p>
    <w:p w14:paraId="211A7A12" w14:textId="77777777" w:rsidR="00E933FC" w:rsidRPr="00E933FC" w:rsidRDefault="00E933FC" w:rsidP="006C2820">
      <w:pPr>
        <w:spacing w:before="0" w:after="0"/>
        <w:rPr>
          <w:rFonts w:ascii="Tahoma" w:eastAsia="Times New Roman" w:hAnsi="Tahoma" w:cs="Tahoma"/>
        </w:rPr>
      </w:pPr>
    </w:p>
    <w:p w14:paraId="0FC9BB51" w14:textId="77777777" w:rsidR="00E933FC" w:rsidRPr="00E933FC" w:rsidRDefault="00E933FC" w:rsidP="006C2820">
      <w:pPr>
        <w:spacing w:before="0" w:after="0"/>
        <w:rPr>
          <w:rFonts w:ascii="Tahoma" w:eastAsia="Times New Roman" w:hAnsi="Tahoma" w:cs="Tahoma"/>
        </w:rPr>
      </w:pPr>
    </w:p>
    <w:p w14:paraId="4923BD6F" w14:textId="77777777" w:rsidR="00E933FC" w:rsidRPr="00E933FC" w:rsidRDefault="00E933FC" w:rsidP="006C2820">
      <w:pPr>
        <w:spacing w:before="0" w:after="120"/>
        <w:rPr>
          <w:rFonts w:ascii="Tahoma" w:eastAsia="Times New Roman" w:hAnsi="Tahoma" w:cs="Tahoma"/>
          <w:b/>
          <w:bCs/>
        </w:rPr>
      </w:pPr>
      <w:r w:rsidRPr="00E933FC">
        <w:rPr>
          <w:rFonts w:ascii="Tahoma" w:eastAsia="Times New Roman" w:hAnsi="Tahoma" w:cs="Tahoma"/>
          <w:b/>
          <w:bCs/>
        </w:rPr>
        <w:t xml:space="preserve">4. La capacité d’encadrement ou à exercer des fonctions d’un niveau supérieur : </w:t>
      </w:r>
    </w:p>
    <w:p w14:paraId="7020FA66" w14:textId="77777777" w:rsidR="006C2820" w:rsidRDefault="006C2820" w:rsidP="006C2820">
      <w:pPr>
        <w:numPr>
          <w:ilvl w:val="0"/>
          <w:numId w:val="21"/>
        </w:numPr>
        <w:tabs>
          <w:tab w:val="left" w:pos="567"/>
        </w:tabs>
        <w:spacing w:before="0" w:after="0"/>
        <w:ind w:left="567" w:hanging="283"/>
        <w:rPr>
          <w:rFonts w:ascii="Tahoma" w:eastAsia="Times New Roman" w:hAnsi="Tahoma" w:cs="Tahoma"/>
        </w:rPr>
        <w:sectPr w:rsidR="006C2820" w:rsidSect="001F146E">
          <w:type w:val="continuous"/>
          <w:pgSz w:w="11907" w:h="16840" w:code="9"/>
          <w:pgMar w:top="454" w:right="454" w:bottom="284" w:left="454" w:header="284" w:footer="284" w:gutter="0"/>
          <w:cols w:space="720"/>
        </w:sectPr>
      </w:pPr>
    </w:p>
    <w:p w14:paraId="294ABC9A"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animer une équipe </w:t>
      </w:r>
    </w:p>
    <w:p w14:paraId="33322A33"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animer un réseau </w:t>
      </w:r>
    </w:p>
    <w:p w14:paraId="2689C09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fixer les objectifs </w:t>
      </w:r>
    </w:p>
    <w:p w14:paraId="0DAE4770"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évaluer les résultats </w:t>
      </w:r>
    </w:p>
    <w:p w14:paraId="71F73A59"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organiser </w:t>
      </w:r>
    </w:p>
    <w:p w14:paraId="34865E0C"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piloter </w:t>
      </w:r>
    </w:p>
    <w:p w14:paraId="21D2B3A0"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conduire une réunion </w:t>
      </w:r>
    </w:p>
    <w:p w14:paraId="2B41BC9F"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déléguer </w:t>
      </w:r>
    </w:p>
    <w:p w14:paraId="13EDDBC8"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contrôler </w:t>
      </w:r>
    </w:p>
    <w:p w14:paraId="27154E17"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dialogue </w:t>
      </w:r>
    </w:p>
    <w:p w14:paraId="7761984D"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communication </w:t>
      </w:r>
    </w:p>
    <w:p w14:paraId="761CBAE7"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négociation </w:t>
      </w:r>
    </w:p>
    <w:p w14:paraId="473B36B7"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faire des propositions </w:t>
      </w:r>
    </w:p>
    <w:p w14:paraId="45AEDBA1"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prendre des décisions </w:t>
      </w:r>
    </w:p>
    <w:p w14:paraId="602C7E76"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faire appliquer les décisions </w:t>
      </w:r>
    </w:p>
    <w:p w14:paraId="25FC5FF1"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prévenir les conflits </w:t>
      </w:r>
    </w:p>
    <w:p w14:paraId="5DF969AE"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arbitrer les conflits </w:t>
      </w:r>
    </w:p>
    <w:p w14:paraId="44581CD7"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identifier les compétences individuelles et collectives </w:t>
      </w:r>
    </w:p>
    <w:p w14:paraId="03573BC7"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mobiliser et valoriser les compétences individuelles et collectives </w:t>
      </w:r>
    </w:p>
    <w:p w14:paraId="449CE256"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 xml:space="preserve">former les collaborateurs </w:t>
      </w:r>
    </w:p>
    <w:p w14:paraId="51A3DB0D" w14:textId="77777777" w:rsidR="00E933FC" w:rsidRPr="00E933FC" w:rsidRDefault="00E933FC" w:rsidP="006C2820">
      <w:pPr>
        <w:numPr>
          <w:ilvl w:val="0"/>
          <w:numId w:val="21"/>
        </w:numPr>
        <w:tabs>
          <w:tab w:val="left" w:pos="567"/>
        </w:tabs>
        <w:spacing w:before="0" w:after="0"/>
        <w:ind w:left="567" w:hanging="283"/>
        <w:rPr>
          <w:rFonts w:ascii="Tahoma" w:eastAsia="Times New Roman" w:hAnsi="Tahoma" w:cs="Tahoma"/>
        </w:rPr>
      </w:pPr>
      <w:r w:rsidRPr="00E933FC">
        <w:rPr>
          <w:rFonts w:ascii="Tahoma" w:eastAsia="Times New Roman" w:hAnsi="Tahoma" w:cs="Tahoma"/>
        </w:rPr>
        <w:t>faire circuler les informations nécessaires à l’efficacité de l’équipe et des individus</w:t>
      </w:r>
    </w:p>
    <w:p w14:paraId="3C330FF2" w14:textId="77777777" w:rsidR="006C2820" w:rsidRDefault="006C2820" w:rsidP="006C2820">
      <w:pPr>
        <w:tabs>
          <w:tab w:val="left" w:pos="567"/>
        </w:tabs>
        <w:spacing w:before="0" w:after="0"/>
        <w:rPr>
          <w:rFonts w:ascii="Tahoma" w:eastAsia="Times New Roman" w:hAnsi="Tahoma" w:cs="Tahoma"/>
        </w:rPr>
        <w:sectPr w:rsidR="006C2820" w:rsidSect="006C2820">
          <w:type w:val="continuous"/>
          <w:pgSz w:w="11907" w:h="16840" w:code="9"/>
          <w:pgMar w:top="454" w:right="454" w:bottom="284" w:left="454" w:header="284" w:footer="284" w:gutter="0"/>
          <w:cols w:num="2" w:space="720"/>
        </w:sectPr>
      </w:pPr>
    </w:p>
    <w:p w14:paraId="3130D7EA" w14:textId="77777777" w:rsidR="00E933FC" w:rsidRDefault="00E933FC" w:rsidP="006C2820">
      <w:pPr>
        <w:tabs>
          <w:tab w:val="left" w:pos="567"/>
        </w:tabs>
        <w:spacing w:before="0" w:after="0"/>
        <w:rPr>
          <w:rFonts w:ascii="Tahoma" w:eastAsia="Times New Roman" w:hAnsi="Tahoma" w:cs="Tahoma"/>
        </w:rPr>
      </w:pPr>
    </w:p>
    <w:p w14:paraId="6CCACDEE" w14:textId="728F8983" w:rsidR="00E933FC" w:rsidRDefault="00E933FC" w:rsidP="006C2820">
      <w:pPr>
        <w:tabs>
          <w:tab w:val="left" w:pos="567"/>
        </w:tabs>
        <w:spacing w:before="0" w:after="0"/>
        <w:rPr>
          <w:rFonts w:ascii="Tahoma" w:eastAsia="Times New Roman" w:hAnsi="Tahoma" w:cs="Tahoma"/>
        </w:rPr>
      </w:pPr>
    </w:p>
    <w:sectPr w:rsidR="00E933FC" w:rsidSect="001F146E">
      <w:type w:val="continuous"/>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51279"/>
      <w:docPartObj>
        <w:docPartGallery w:val="Page Numbers (Bottom of Page)"/>
        <w:docPartUnique/>
      </w:docPartObj>
    </w:sdtPr>
    <w:sdtEndPr/>
    <w:sdtContent>
      <w:sdt>
        <w:sdtPr>
          <w:id w:val="1297185126"/>
          <w:docPartObj>
            <w:docPartGallery w:val="Page Numbers (Bottom of Page)"/>
            <w:docPartUnique/>
          </w:docPartObj>
        </w:sdtPr>
        <w:sdtEndPr>
          <w:rPr>
            <w:rFonts w:ascii="Tahoma" w:hAnsi="Tahoma" w:cs="Tahoma"/>
            <w:sz w:val="16"/>
            <w:szCs w:val="16"/>
          </w:rPr>
        </w:sdtEndPr>
        <w:sdtContent>
          <w:p w14:paraId="17E534BD" w14:textId="30067BBD" w:rsidR="00F14C11" w:rsidRPr="001F146E" w:rsidRDefault="00E933FC" w:rsidP="001F146E">
            <w:pPr>
              <w:pStyle w:val="Pieddepage"/>
              <w:tabs>
                <w:tab w:val="clear" w:pos="4536"/>
                <w:tab w:val="clear" w:pos="9072"/>
                <w:tab w:val="right" w:pos="10915"/>
              </w:tabs>
              <w:rPr>
                <w:rFonts w:ascii="Tahoma" w:hAnsi="Tahoma" w:cs="Tahoma"/>
                <w:sz w:val="16"/>
                <w:szCs w:val="16"/>
              </w:rPr>
            </w:pPr>
            <w:r w:rsidRPr="00E933FC">
              <w:rPr>
                <w:rFonts w:ascii="Tahoma" w:hAnsi="Tahoma" w:cs="Tahoma"/>
                <w:sz w:val="16"/>
                <w:szCs w:val="16"/>
              </w:rPr>
              <w:t>Centre de Gestion de la Manche (02.2023)</w:t>
            </w:r>
            <w:r w:rsidRPr="00E933FC">
              <w:rPr>
                <w:rFonts w:ascii="Tahoma" w:hAnsi="Tahoma" w:cs="Tahoma"/>
                <w:sz w:val="16"/>
                <w:szCs w:val="16"/>
              </w:rPr>
              <w:tab/>
            </w:r>
            <w:r w:rsidRPr="00E933FC">
              <w:rPr>
                <w:rFonts w:ascii="Tahoma" w:hAnsi="Tahoma" w:cs="Tahoma"/>
                <w:sz w:val="16"/>
                <w:szCs w:val="16"/>
              </w:rPr>
              <w:fldChar w:fldCharType="begin"/>
            </w:r>
            <w:r w:rsidRPr="00E933FC">
              <w:rPr>
                <w:rFonts w:ascii="Tahoma" w:hAnsi="Tahoma" w:cs="Tahoma"/>
                <w:sz w:val="16"/>
                <w:szCs w:val="16"/>
              </w:rPr>
              <w:instrText>PAGE  \* Arabic  \* MERGEFORMAT</w:instrText>
            </w:r>
            <w:r w:rsidRPr="00E933FC">
              <w:rPr>
                <w:rFonts w:ascii="Tahoma" w:hAnsi="Tahoma" w:cs="Tahoma"/>
                <w:sz w:val="16"/>
                <w:szCs w:val="16"/>
              </w:rPr>
              <w:fldChar w:fldCharType="separate"/>
            </w:r>
            <w:r w:rsidRPr="00E933FC">
              <w:rPr>
                <w:rFonts w:ascii="Tahoma" w:hAnsi="Tahoma" w:cs="Tahoma"/>
                <w:sz w:val="16"/>
                <w:szCs w:val="16"/>
              </w:rPr>
              <w:t>1</w:t>
            </w:r>
            <w:r w:rsidRPr="00E933FC">
              <w:rPr>
                <w:rFonts w:ascii="Tahoma" w:hAnsi="Tahoma" w:cs="Tahoma"/>
                <w:sz w:val="16"/>
                <w:szCs w:val="16"/>
              </w:rPr>
              <w:fldChar w:fldCharType="end"/>
            </w:r>
            <w:r w:rsidRPr="00E933FC">
              <w:rPr>
                <w:rFonts w:ascii="Tahoma" w:hAnsi="Tahoma" w:cs="Tahoma"/>
                <w:sz w:val="16"/>
                <w:szCs w:val="16"/>
              </w:rPr>
              <w:t xml:space="preserve"> / </w:t>
            </w:r>
            <w:r w:rsidRPr="00E933FC">
              <w:rPr>
                <w:rFonts w:ascii="Tahoma" w:hAnsi="Tahoma" w:cs="Tahoma"/>
                <w:sz w:val="16"/>
                <w:szCs w:val="16"/>
              </w:rPr>
              <w:fldChar w:fldCharType="begin"/>
            </w:r>
            <w:r w:rsidRPr="00E933FC">
              <w:rPr>
                <w:rFonts w:ascii="Tahoma" w:hAnsi="Tahoma" w:cs="Tahoma"/>
                <w:sz w:val="16"/>
                <w:szCs w:val="16"/>
              </w:rPr>
              <w:instrText>NUMPAGES  \* Arabic  \* MERGEFORMAT</w:instrText>
            </w:r>
            <w:r w:rsidRPr="00E933FC">
              <w:rPr>
                <w:rFonts w:ascii="Tahoma" w:hAnsi="Tahoma" w:cs="Tahoma"/>
                <w:sz w:val="16"/>
                <w:szCs w:val="16"/>
              </w:rPr>
              <w:fldChar w:fldCharType="separate"/>
            </w:r>
            <w:r w:rsidRPr="00E933FC">
              <w:rPr>
                <w:rFonts w:ascii="Tahoma" w:hAnsi="Tahoma" w:cs="Tahoma"/>
                <w:sz w:val="16"/>
                <w:szCs w:val="16"/>
              </w:rPr>
              <w:t>3</w:t>
            </w:r>
            <w:r w:rsidRPr="00E933FC">
              <w:rPr>
                <w:rFonts w:ascii="Tahoma" w:hAnsi="Tahoma" w:cs="Tahoma"/>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16993"/>
      <w:docPartObj>
        <w:docPartGallery w:val="Page Numbers (Bottom of Page)"/>
        <w:docPartUnique/>
      </w:docPartObj>
    </w:sdtPr>
    <w:sdtEndPr/>
    <w:sdtContent>
      <w:sdt>
        <w:sdtPr>
          <w:id w:val="-649827482"/>
          <w:docPartObj>
            <w:docPartGallery w:val="Page Numbers (Bottom of Page)"/>
            <w:docPartUnique/>
          </w:docPartObj>
        </w:sdtPr>
        <w:sdtEndPr>
          <w:rPr>
            <w:rFonts w:ascii="Tahoma" w:hAnsi="Tahoma" w:cs="Tahoma"/>
            <w:sz w:val="16"/>
            <w:szCs w:val="16"/>
          </w:rPr>
        </w:sdtEndPr>
        <w:sdtContent>
          <w:p w14:paraId="423B1AD2" w14:textId="533515F0" w:rsidR="006C2820" w:rsidRPr="006C2820" w:rsidRDefault="006C2820" w:rsidP="006C2820">
            <w:pPr>
              <w:pStyle w:val="Pieddepage"/>
              <w:tabs>
                <w:tab w:val="clear" w:pos="4536"/>
                <w:tab w:val="clear" w:pos="9072"/>
                <w:tab w:val="right" w:pos="10915"/>
              </w:tabs>
              <w:rPr>
                <w:rFonts w:ascii="Tahoma" w:hAnsi="Tahoma" w:cs="Tahoma"/>
                <w:sz w:val="16"/>
                <w:szCs w:val="16"/>
              </w:rPr>
            </w:pPr>
            <w:r w:rsidRPr="00E933FC">
              <w:rPr>
                <w:rFonts w:ascii="Tahoma" w:hAnsi="Tahoma" w:cs="Tahoma"/>
                <w:sz w:val="16"/>
                <w:szCs w:val="16"/>
              </w:rPr>
              <w:t>Centre de Gestion de la Manche (02.2023)</w:t>
            </w:r>
            <w:r w:rsidRPr="00E933FC">
              <w:rPr>
                <w:rFonts w:ascii="Tahoma" w:hAnsi="Tahoma" w:cs="Tahoma"/>
                <w:sz w:val="16"/>
                <w:szCs w:val="16"/>
              </w:rPr>
              <w:tab/>
            </w:r>
            <w:r w:rsidRPr="00E933FC">
              <w:rPr>
                <w:rFonts w:ascii="Tahoma" w:hAnsi="Tahoma" w:cs="Tahoma"/>
                <w:sz w:val="16"/>
                <w:szCs w:val="16"/>
              </w:rPr>
              <w:fldChar w:fldCharType="begin"/>
            </w:r>
            <w:r w:rsidRPr="00E933FC">
              <w:rPr>
                <w:rFonts w:ascii="Tahoma" w:hAnsi="Tahoma" w:cs="Tahoma"/>
                <w:sz w:val="16"/>
                <w:szCs w:val="16"/>
              </w:rPr>
              <w:instrText>PAGE  \* Arabic  \* MERGEFORMAT</w:instrText>
            </w:r>
            <w:r w:rsidRPr="00E933FC">
              <w:rPr>
                <w:rFonts w:ascii="Tahoma" w:hAnsi="Tahoma" w:cs="Tahoma"/>
                <w:sz w:val="16"/>
                <w:szCs w:val="16"/>
              </w:rPr>
              <w:fldChar w:fldCharType="separate"/>
            </w:r>
            <w:r>
              <w:rPr>
                <w:rFonts w:ascii="Tahoma" w:hAnsi="Tahoma" w:cs="Tahoma"/>
                <w:sz w:val="16"/>
                <w:szCs w:val="16"/>
              </w:rPr>
              <w:t>2</w:t>
            </w:r>
            <w:r w:rsidRPr="00E933FC">
              <w:rPr>
                <w:rFonts w:ascii="Tahoma" w:hAnsi="Tahoma" w:cs="Tahoma"/>
                <w:sz w:val="16"/>
                <w:szCs w:val="16"/>
              </w:rPr>
              <w:fldChar w:fldCharType="end"/>
            </w:r>
            <w:r w:rsidRPr="00E933FC">
              <w:rPr>
                <w:rFonts w:ascii="Tahoma" w:hAnsi="Tahoma" w:cs="Tahoma"/>
                <w:sz w:val="16"/>
                <w:szCs w:val="16"/>
              </w:rPr>
              <w:t xml:space="preserve"> / </w:t>
            </w:r>
            <w:r w:rsidRPr="00E933FC">
              <w:rPr>
                <w:rFonts w:ascii="Tahoma" w:hAnsi="Tahoma" w:cs="Tahoma"/>
                <w:sz w:val="16"/>
                <w:szCs w:val="16"/>
              </w:rPr>
              <w:fldChar w:fldCharType="begin"/>
            </w:r>
            <w:r w:rsidRPr="00E933FC">
              <w:rPr>
                <w:rFonts w:ascii="Tahoma" w:hAnsi="Tahoma" w:cs="Tahoma"/>
                <w:sz w:val="16"/>
                <w:szCs w:val="16"/>
              </w:rPr>
              <w:instrText>NUMPAGES  \* Arabic  \* MERGEFORMAT</w:instrText>
            </w:r>
            <w:r w:rsidRPr="00E933FC">
              <w:rPr>
                <w:rFonts w:ascii="Tahoma" w:hAnsi="Tahoma" w:cs="Tahoma"/>
                <w:sz w:val="16"/>
                <w:szCs w:val="16"/>
              </w:rPr>
              <w:fldChar w:fldCharType="separate"/>
            </w:r>
            <w:r>
              <w:rPr>
                <w:rFonts w:ascii="Tahoma" w:hAnsi="Tahoma" w:cs="Tahoma"/>
                <w:sz w:val="16"/>
                <w:szCs w:val="16"/>
              </w:rPr>
              <w:t>3</w:t>
            </w:r>
            <w:r w:rsidRPr="00E933FC">
              <w:rPr>
                <w:rFonts w:ascii="Tahoma" w:hAnsi="Tahoma" w:cs="Tahoma"/>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DB41" w14:textId="2406B5F4" w:rsidR="001F146E" w:rsidRDefault="006C2820">
    <w:pPr>
      <w:pStyle w:val="En-tte"/>
    </w:pPr>
    <w:r>
      <w:rPr>
        <w:noProof/>
      </w:rPr>
      <mc:AlternateContent>
        <mc:Choice Requires="wps">
          <w:drawing>
            <wp:anchor distT="0" distB="0" distL="114300" distR="114300" simplePos="0" relativeHeight="251663360" behindDoc="1" locked="0" layoutInCell="1" allowOverlap="1" wp14:anchorId="2AFFB380" wp14:editId="57C38472">
              <wp:simplePos x="0" y="0"/>
              <wp:positionH relativeFrom="margin">
                <wp:posOffset>-448228</wp:posOffset>
              </wp:positionH>
              <wp:positionV relativeFrom="paragraph">
                <wp:posOffset>-226388</wp:posOffset>
              </wp:positionV>
              <wp:extent cx="7886700" cy="1496796"/>
              <wp:effectExtent l="57150" t="19050" r="57150" b="84455"/>
              <wp:wrapNone/>
              <wp:docPr id="3" name="Rectangle 3"/>
              <wp:cNvGraphicFramePr/>
              <a:graphic xmlns:a="http://schemas.openxmlformats.org/drawingml/2006/main">
                <a:graphicData uri="http://schemas.microsoft.com/office/word/2010/wordprocessingShape">
                  <wps:wsp>
                    <wps:cNvSpPr/>
                    <wps:spPr>
                      <a:xfrm>
                        <a:off x="0" y="0"/>
                        <a:ext cx="7886700" cy="1496796"/>
                      </a:xfrm>
                      <a:prstGeom prst="rect">
                        <a:avLst/>
                      </a:prstGeom>
                      <a:gradFill flip="none" rotWithShape="1">
                        <a:gsLst>
                          <a:gs pos="0">
                            <a:srgbClr val="009999">
                              <a:shade val="30000"/>
                              <a:satMod val="115000"/>
                            </a:srgbClr>
                          </a:gs>
                          <a:gs pos="50000">
                            <a:srgbClr val="009999">
                              <a:shade val="67500"/>
                              <a:satMod val="115000"/>
                            </a:srgbClr>
                          </a:gs>
                          <a:gs pos="100000">
                            <a:srgbClr val="009999">
                              <a:shade val="100000"/>
                              <a:satMod val="115000"/>
                            </a:srgbClr>
                          </a:gs>
                        </a:gsLst>
                        <a:lin ang="5400000" scaled="1"/>
                        <a:tileRect/>
                      </a:gra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A9FB7" id="Rectangle 3" o:spid="_x0000_s1026" style="position:absolute;margin-left:-35.3pt;margin-top:-17.85pt;width:621pt;height:117.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" fillcolor="#005e5e" stroked="f">
              <v:fill color2="#00a4a4" rotate="t" colors="0 #005e5e;.5 #008989;1 #00a4a4" focus="100%" type="gradient"/>
              <v:shadow on="t" color="black" opacity="22937f" origin=",.5" offset="0,.63889mm"/>
              <w10:wrap anchorx="margin"/>
            </v:rect>
          </w:pict>
        </mc:Fallback>
      </mc:AlternateContent>
    </w:r>
    <w:r>
      <w:rPr>
        <w:noProof/>
      </w:rPr>
      <mc:AlternateContent>
        <mc:Choice Requires="wps">
          <w:drawing>
            <wp:anchor distT="45720" distB="45720" distL="114300" distR="114300" simplePos="0" relativeHeight="251665408" behindDoc="0" locked="0" layoutInCell="1" allowOverlap="1" wp14:anchorId="5D6C231E" wp14:editId="6D81AACA">
              <wp:simplePos x="0" y="0"/>
              <wp:positionH relativeFrom="column">
                <wp:posOffset>1311910</wp:posOffset>
              </wp:positionH>
              <wp:positionV relativeFrom="paragraph">
                <wp:posOffset>120333</wp:posOffset>
              </wp:positionV>
              <wp:extent cx="5819775" cy="88138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81380"/>
                      </a:xfrm>
                      <a:prstGeom prst="rect">
                        <a:avLst/>
                      </a:prstGeom>
                      <a:noFill/>
                      <a:ln w="9525">
                        <a:noFill/>
                        <a:miter lim="800000"/>
                        <a:headEnd/>
                        <a:tailEnd/>
                      </a:ln>
                    </wps:spPr>
                    <wps:txbx>
                      <w:txbxContent>
                        <w:p w14:paraId="61D401D3" w14:textId="05389DA2" w:rsidR="006C2820" w:rsidRDefault="006C2820" w:rsidP="006C2820">
                          <w:pPr>
                            <w:jc w:val="center"/>
                            <w:rPr>
                              <w:rFonts w:ascii="Century Gothic" w:hAnsi="Century Gothic"/>
                              <w:b/>
                              <w:color w:val="FFFFFF" w:themeColor="background1"/>
                              <w:sz w:val="36"/>
                            </w:rPr>
                          </w:pPr>
                          <w:r>
                            <w:rPr>
                              <w:rFonts w:ascii="Century Gothic" w:hAnsi="Century Gothic"/>
                              <w:b/>
                              <w:color w:val="FFFFFF" w:themeColor="background1"/>
                              <w:sz w:val="36"/>
                            </w:rPr>
                            <w:t>CRITERES DE L’ENTRETIEN PROFESSIONNEL</w:t>
                          </w:r>
                        </w:p>
                        <w:p w14:paraId="1D56EF45" w14:textId="77777777" w:rsidR="006C2820" w:rsidRPr="00002BA4" w:rsidRDefault="006C2820" w:rsidP="006C2820">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002BA4">
                            <w:rPr>
                              <w:rFonts w:ascii="Tahoma" w:hAnsi="Tahoma" w:cs="Tahoma"/>
                              <w:color w:val="FFFFFF" w:themeColor="background1"/>
                              <w:sz w:val="24"/>
                              <w:szCs w:val="21"/>
                            </w:rPr>
                            <w:t xml:space="preserve">emande d’avis </w:t>
                          </w:r>
                          <w:r>
                            <w:rPr>
                              <w:rFonts w:ascii="Tahoma" w:hAnsi="Tahoma" w:cs="Tahoma"/>
                              <w:color w:val="FFFFFF" w:themeColor="background1"/>
                              <w:sz w:val="24"/>
                              <w:szCs w:val="21"/>
                            </w:rPr>
                            <w:t>du comité social territorial (CST) -</w:t>
                          </w:r>
                          <w:r w:rsidRPr="00002BA4">
                            <w:rPr>
                              <w:rFonts w:ascii="Tahoma" w:hAnsi="Tahoma" w:cs="Tahoma"/>
                              <w:color w:val="FFFFFF" w:themeColor="background1"/>
                              <w:sz w:val="24"/>
                              <w:szCs w:val="21"/>
                            </w:rPr>
                            <w:br/>
                          </w:r>
                        </w:p>
                        <w:p w14:paraId="2B25E7F5" w14:textId="77777777" w:rsidR="006C2820" w:rsidRDefault="006C2820" w:rsidP="006C2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C231E" id="_x0000_t202" coordsize="21600,21600" o:spt="202" path="m,l,21600r21600,l21600,xe">
              <v:stroke joinstyle="miter"/>
              <v:path gradientshapeok="t" o:connecttype="rect"/>
            </v:shapetype>
            <v:shape id="Zone de texte 2" o:spid="_x0000_s1026" type="#_x0000_t202" style="position:absolute;margin-left:103.3pt;margin-top:9.5pt;width:458.25pt;height:6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" filled="f" stroked="f">
              <v:textbox>
                <w:txbxContent>
                  <w:p w14:paraId="61D401D3" w14:textId="05389DA2" w:rsidR="006C2820" w:rsidRDefault="006C2820" w:rsidP="006C2820">
                    <w:pPr>
                      <w:jc w:val="center"/>
                      <w:rPr>
                        <w:rFonts w:ascii="Century Gothic" w:hAnsi="Century Gothic"/>
                        <w:b/>
                        <w:color w:val="FFFFFF" w:themeColor="background1"/>
                        <w:sz w:val="36"/>
                      </w:rPr>
                    </w:pPr>
                    <w:r>
                      <w:rPr>
                        <w:rFonts w:ascii="Century Gothic" w:hAnsi="Century Gothic"/>
                        <w:b/>
                        <w:color w:val="FFFFFF" w:themeColor="background1"/>
                        <w:sz w:val="36"/>
                      </w:rPr>
                      <w:t>CRITERES DE L’ENTRETIEN PROFESSIONNEL</w:t>
                    </w:r>
                  </w:p>
                  <w:p w14:paraId="1D56EF45" w14:textId="77777777" w:rsidR="006C2820" w:rsidRPr="00002BA4" w:rsidRDefault="006C2820" w:rsidP="006C2820">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Pr="00002BA4">
                      <w:rPr>
                        <w:rFonts w:ascii="Tahoma" w:hAnsi="Tahoma" w:cs="Tahoma"/>
                        <w:color w:val="FFFFFF" w:themeColor="background1"/>
                        <w:sz w:val="24"/>
                        <w:szCs w:val="21"/>
                      </w:rPr>
                      <w:t xml:space="preserve">emande d’avis </w:t>
                    </w:r>
                    <w:r>
                      <w:rPr>
                        <w:rFonts w:ascii="Tahoma" w:hAnsi="Tahoma" w:cs="Tahoma"/>
                        <w:color w:val="FFFFFF" w:themeColor="background1"/>
                        <w:sz w:val="24"/>
                        <w:szCs w:val="21"/>
                      </w:rPr>
                      <w:t>du comité social territorial (CST) -</w:t>
                    </w:r>
                    <w:r w:rsidRPr="00002BA4">
                      <w:rPr>
                        <w:rFonts w:ascii="Tahoma" w:hAnsi="Tahoma" w:cs="Tahoma"/>
                        <w:color w:val="FFFFFF" w:themeColor="background1"/>
                        <w:sz w:val="24"/>
                        <w:szCs w:val="21"/>
                      </w:rPr>
                      <w:br/>
                    </w:r>
                  </w:p>
                  <w:p w14:paraId="2B25E7F5" w14:textId="77777777" w:rsidR="006C2820" w:rsidRDefault="006C2820" w:rsidP="006C2820"/>
                </w:txbxContent>
              </v:textbox>
              <w10:wrap type="square"/>
            </v:shape>
          </w:pict>
        </mc:Fallback>
      </mc:AlternateContent>
    </w:r>
    <w:r>
      <w:rPr>
        <w:noProof/>
      </w:rPr>
      <w:drawing>
        <wp:anchor distT="0" distB="0" distL="114300" distR="114300" simplePos="0" relativeHeight="251664384" behindDoc="0" locked="0" layoutInCell="1" allowOverlap="1" wp14:anchorId="4D1C76AF" wp14:editId="165BB76A">
          <wp:simplePos x="0" y="0"/>
          <wp:positionH relativeFrom="column">
            <wp:posOffset>462280</wp:posOffset>
          </wp:positionH>
          <wp:positionV relativeFrom="paragraph">
            <wp:posOffset>-118110</wp:posOffset>
          </wp:positionV>
          <wp:extent cx="729615" cy="1331595"/>
          <wp:effectExtent l="0" t="0" r="0" b="1905"/>
          <wp:wrapSquare wrapText="bothSides"/>
          <wp:docPr id="5" name="Image 5"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54A7A"/>
    <w:multiLevelType w:val="hybridMultilevel"/>
    <w:tmpl w:val="6DD6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0114E"/>
    <w:multiLevelType w:val="hybridMultilevel"/>
    <w:tmpl w:val="06B21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79350B"/>
    <w:multiLevelType w:val="hybridMultilevel"/>
    <w:tmpl w:val="15CE00D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601CE1"/>
    <w:multiLevelType w:val="hybridMultilevel"/>
    <w:tmpl w:val="1AA4892A"/>
    <w:lvl w:ilvl="0" w:tplc="040C0001">
      <w:start w:val="1"/>
      <w:numFmt w:val="bullet"/>
      <w:lvlText w:val=""/>
      <w:lvlJc w:val="left"/>
      <w:pPr>
        <w:ind w:left="720" w:hanging="360"/>
      </w:pPr>
      <w:rPr>
        <w:rFonts w:ascii="Symbol" w:hAnsi="Symbol" w:hint="default"/>
      </w:rPr>
    </w:lvl>
    <w:lvl w:ilvl="1" w:tplc="917A9504">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855952"/>
    <w:multiLevelType w:val="hybridMultilevel"/>
    <w:tmpl w:val="7CEE2D50"/>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B1849"/>
    <w:multiLevelType w:val="hybridMultilevel"/>
    <w:tmpl w:val="7CCAB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CC3655"/>
    <w:multiLevelType w:val="hybridMultilevel"/>
    <w:tmpl w:val="BEDA4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AC2ABA"/>
    <w:multiLevelType w:val="hybridMultilevel"/>
    <w:tmpl w:val="5CD82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5"/>
  </w:num>
  <w:num w:numId="4" w16cid:durableId="544879404">
    <w:abstractNumId w:val="3"/>
  </w:num>
  <w:num w:numId="5" w16cid:durableId="1583874407">
    <w:abstractNumId w:val="13"/>
  </w:num>
  <w:num w:numId="6" w16cid:durableId="1770201466">
    <w:abstractNumId w:val="19"/>
  </w:num>
  <w:num w:numId="7" w16cid:durableId="637876014">
    <w:abstractNumId w:val="25"/>
  </w:num>
  <w:num w:numId="8" w16cid:durableId="1355229985">
    <w:abstractNumId w:val="11"/>
  </w:num>
  <w:num w:numId="9" w16cid:durableId="1543248764">
    <w:abstractNumId w:val="22"/>
  </w:num>
  <w:num w:numId="10" w16cid:durableId="1735662616">
    <w:abstractNumId w:val="6"/>
  </w:num>
  <w:num w:numId="11" w16cid:durableId="874973412">
    <w:abstractNumId w:val="4"/>
  </w:num>
  <w:num w:numId="12" w16cid:durableId="91557674">
    <w:abstractNumId w:val="1"/>
  </w:num>
  <w:num w:numId="13" w16cid:durableId="368334617">
    <w:abstractNumId w:val="12"/>
  </w:num>
  <w:num w:numId="14" w16cid:durableId="81875255">
    <w:abstractNumId w:val="16"/>
  </w:num>
  <w:num w:numId="15" w16cid:durableId="523860124">
    <w:abstractNumId w:val="12"/>
  </w:num>
  <w:num w:numId="16" w16cid:durableId="451361502">
    <w:abstractNumId w:val="7"/>
  </w:num>
  <w:num w:numId="17" w16cid:durableId="180514367">
    <w:abstractNumId w:val="17"/>
  </w:num>
  <w:num w:numId="18" w16cid:durableId="95171754">
    <w:abstractNumId w:val="14"/>
  </w:num>
  <w:num w:numId="19" w16cid:durableId="750590363">
    <w:abstractNumId w:val="8"/>
  </w:num>
  <w:num w:numId="20" w16cid:durableId="720204933">
    <w:abstractNumId w:val="20"/>
  </w:num>
  <w:num w:numId="21" w16cid:durableId="1787696019">
    <w:abstractNumId w:val="9"/>
  </w:num>
  <w:num w:numId="22" w16cid:durableId="806970515">
    <w:abstractNumId w:val="18"/>
  </w:num>
  <w:num w:numId="23" w16cid:durableId="225070255">
    <w:abstractNumId w:val="5"/>
  </w:num>
  <w:num w:numId="24" w16cid:durableId="540825925">
    <w:abstractNumId w:val="24"/>
  </w:num>
  <w:num w:numId="25" w16cid:durableId="308560886">
    <w:abstractNumId w:val="23"/>
  </w:num>
  <w:num w:numId="26" w16cid:durableId="344790646">
    <w:abstractNumId w:val="21"/>
  </w:num>
  <w:num w:numId="27" w16cid:durableId="807473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Lev5XF3s2JpPRU7tm1PStnVXPXyhx1va7BkFuXnPgEMjGqWx9L9SksNBXFW2G8c3SY2CSgK8lC+FuMWTBHlnw==" w:salt="Vw63B0FDF9enZSlYabpUTg=="/>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917D3"/>
    <w:rsid w:val="000B1678"/>
    <w:rsid w:val="000B381D"/>
    <w:rsid w:val="000C2BB9"/>
    <w:rsid w:val="000C3C13"/>
    <w:rsid w:val="000C53F8"/>
    <w:rsid w:val="000D29F8"/>
    <w:rsid w:val="000F3930"/>
    <w:rsid w:val="000F5E61"/>
    <w:rsid w:val="00101051"/>
    <w:rsid w:val="00112312"/>
    <w:rsid w:val="001132FC"/>
    <w:rsid w:val="00116743"/>
    <w:rsid w:val="00126855"/>
    <w:rsid w:val="00132ABD"/>
    <w:rsid w:val="00135306"/>
    <w:rsid w:val="001424A6"/>
    <w:rsid w:val="00142D70"/>
    <w:rsid w:val="001448EB"/>
    <w:rsid w:val="00146EEA"/>
    <w:rsid w:val="001545BA"/>
    <w:rsid w:val="00164CBE"/>
    <w:rsid w:val="00165DE7"/>
    <w:rsid w:val="0016732C"/>
    <w:rsid w:val="00167D32"/>
    <w:rsid w:val="001757E3"/>
    <w:rsid w:val="001761B5"/>
    <w:rsid w:val="001807E0"/>
    <w:rsid w:val="0018083D"/>
    <w:rsid w:val="001811F7"/>
    <w:rsid w:val="001869F6"/>
    <w:rsid w:val="00186B2F"/>
    <w:rsid w:val="00196868"/>
    <w:rsid w:val="001B14C3"/>
    <w:rsid w:val="001B47D7"/>
    <w:rsid w:val="001B7465"/>
    <w:rsid w:val="001B76A2"/>
    <w:rsid w:val="001C4DB6"/>
    <w:rsid w:val="001D3CE4"/>
    <w:rsid w:val="001D7079"/>
    <w:rsid w:val="001E1DC8"/>
    <w:rsid w:val="001F00BA"/>
    <w:rsid w:val="001F146E"/>
    <w:rsid w:val="001F14D9"/>
    <w:rsid w:val="002013B9"/>
    <w:rsid w:val="00202570"/>
    <w:rsid w:val="00210DD9"/>
    <w:rsid w:val="00217A94"/>
    <w:rsid w:val="00222A98"/>
    <w:rsid w:val="002236B2"/>
    <w:rsid w:val="00226640"/>
    <w:rsid w:val="00231051"/>
    <w:rsid w:val="0024007F"/>
    <w:rsid w:val="0024265B"/>
    <w:rsid w:val="002672B3"/>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473E4"/>
    <w:rsid w:val="00464F4F"/>
    <w:rsid w:val="00470663"/>
    <w:rsid w:val="00473785"/>
    <w:rsid w:val="004748CD"/>
    <w:rsid w:val="00485952"/>
    <w:rsid w:val="004862FC"/>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4FEC"/>
    <w:rsid w:val="006857E9"/>
    <w:rsid w:val="00687E54"/>
    <w:rsid w:val="00693704"/>
    <w:rsid w:val="006A5F9B"/>
    <w:rsid w:val="006A79EE"/>
    <w:rsid w:val="006B2314"/>
    <w:rsid w:val="006B3021"/>
    <w:rsid w:val="006C2820"/>
    <w:rsid w:val="006E411E"/>
    <w:rsid w:val="006F0551"/>
    <w:rsid w:val="006F48B2"/>
    <w:rsid w:val="006F6E70"/>
    <w:rsid w:val="00700194"/>
    <w:rsid w:val="00705523"/>
    <w:rsid w:val="00723457"/>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B4E9C"/>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5F32"/>
    <w:rsid w:val="00967B99"/>
    <w:rsid w:val="009711FB"/>
    <w:rsid w:val="00977B5D"/>
    <w:rsid w:val="009804A3"/>
    <w:rsid w:val="00991565"/>
    <w:rsid w:val="00992CFD"/>
    <w:rsid w:val="009942EF"/>
    <w:rsid w:val="00997259"/>
    <w:rsid w:val="009A6606"/>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AF00AC"/>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7638E"/>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85E3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3FC"/>
    <w:rsid w:val="00E93E23"/>
    <w:rsid w:val="00E959D3"/>
    <w:rsid w:val="00EA204B"/>
    <w:rsid w:val="00EA58B2"/>
    <w:rsid w:val="00EC095B"/>
    <w:rsid w:val="00ED2904"/>
    <w:rsid w:val="00ED3FB4"/>
    <w:rsid w:val="00EF0EA7"/>
    <w:rsid w:val="00EF3243"/>
    <w:rsid w:val="00EF3D63"/>
    <w:rsid w:val="00F01490"/>
    <w:rsid w:val="00F100A7"/>
    <w:rsid w:val="00F14C11"/>
    <w:rsid w:val="00F27D4F"/>
    <w:rsid w:val="00F35169"/>
    <w:rsid w:val="00F370B5"/>
    <w:rsid w:val="00F454D6"/>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uiPriority w:val="99"/>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uiPriority w:val="99"/>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character" w:styleId="Lienhypertexte">
    <w:name w:val="Hyperlink"/>
    <w:rsid w:val="00F454D6"/>
    <w:rPr>
      <w:color w:val="0000FF"/>
      <w:u w:val="single"/>
    </w:rPr>
  </w:style>
  <w:style w:type="character" w:styleId="Mentionnonrsolue">
    <w:name w:val="Unresolved Mention"/>
    <w:basedOn w:val="Policepardfaut"/>
    <w:uiPriority w:val="99"/>
    <w:semiHidden/>
    <w:unhideWhenUsed/>
    <w:rsid w:val="00E93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460</Words>
  <Characters>3277</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14</cp:revision>
  <cp:lastPrinted>2018-09-14T09:14:00Z</cp:lastPrinted>
  <dcterms:created xsi:type="dcterms:W3CDTF">2023-01-26T11:11:00Z</dcterms:created>
  <dcterms:modified xsi:type="dcterms:W3CDTF">2023-02-09T10:44:00Z</dcterms:modified>
</cp:coreProperties>
</file>