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48FA" w14:textId="7F988C6E" w:rsidR="00197825" w:rsidRDefault="00197825" w:rsidP="00197825">
      <w:pPr>
        <w:autoSpaceDE w:val="0"/>
        <w:autoSpaceDN w:val="0"/>
        <w:adjustRightInd w:val="0"/>
        <w:jc w:val="center"/>
        <w:rPr>
          <w:rFonts w:ascii="Tahoma" w:hAnsi="Tahoma" w:cs="Tahoma"/>
          <w:sz w:val="40"/>
          <w:szCs w:val="40"/>
        </w:rPr>
      </w:pPr>
      <w:r w:rsidRPr="00197825">
        <w:rPr>
          <w:rFonts w:ascii="Tahoma" w:hAnsi="Tahoma" w:cs="Tahoma"/>
          <w:sz w:val="40"/>
          <w:szCs w:val="40"/>
        </w:rPr>
        <w:t>Si vous exercez une activité pendant vo</w:t>
      </w:r>
      <w:r>
        <w:rPr>
          <w:rFonts w:ascii="Tahoma" w:hAnsi="Tahoma" w:cs="Tahoma"/>
          <w:sz w:val="40"/>
          <w:szCs w:val="40"/>
        </w:rPr>
        <w:t>t</w:t>
      </w:r>
      <w:r w:rsidRPr="00197825">
        <w:rPr>
          <w:rFonts w:ascii="Tahoma" w:hAnsi="Tahoma" w:cs="Tahoma"/>
          <w:sz w:val="40"/>
          <w:szCs w:val="40"/>
        </w:rPr>
        <w:t>re disponibilité, vos droits à avancement peuvent être maintenus sous certaines conditions.</w:t>
      </w:r>
    </w:p>
    <w:p w14:paraId="16D1BAE7" w14:textId="77777777" w:rsidR="00197825" w:rsidRPr="00197825" w:rsidRDefault="00197825" w:rsidP="00197825">
      <w:pPr>
        <w:autoSpaceDE w:val="0"/>
        <w:autoSpaceDN w:val="0"/>
        <w:adjustRightInd w:val="0"/>
        <w:jc w:val="center"/>
        <w:rPr>
          <w:rFonts w:ascii="Tahoma" w:hAnsi="Tahoma" w:cs="Tahoma"/>
          <w:sz w:val="40"/>
          <w:szCs w:val="40"/>
        </w:rPr>
      </w:pPr>
    </w:p>
    <w:p w14:paraId="02409143" w14:textId="71F855C6" w:rsidR="00197825" w:rsidRPr="00F7093E" w:rsidRDefault="00197825" w:rsidP="00197825">
      <w:pPr>
        <w:autoSpaceDE w:val="0"/>
        <w:autoSpaceDN w:val="0"/>
        <w:adjustRightInd w:val="0"/>
        <w:jc w:val="both"/>
        <w:rPr>
          <w:rFonts w:ascii="Tahoma" w:hAnsi="Tahoma" w:cs="Tahoma"/>
          <w:sz w:val="40"/>
          <w:szCs w:val="40"/>
          <w:u w:val="single"/>
        </w:rPr>
      </w:pPr>
      <w:r w:rsidRPr="00F7093E">
        <w:rPr>
          <w:rFonts w:ascii="Tahoma" w:hAnsi="Tahoma" w:cs="Tahoma"/>
          <w:sz w:val="40"/>
          <w:szCs w:val="40"/>
          <w:u w:val="single"/>
        </w:rPr>
        <w:t>Critères pour prétendre à la conservation des droits à avancement</w:t>
      </w:r>
    </w:p>
    <w:tbl>
      <w:tblPr>
        <w:tblStyle w:val="Grilledutableau"/>
        <w:tblW w:w="15027" w:type="dxa"/>
        <w:tblInd w:w="-426" w:type="dxa"/>
        <w:tblLook w:val="04A0" w:firstRow="1" w:lastRow="0" w:firstColumn="1" w:lastColumn="0" w:noHBand="0" w:noVBand="1"/>
      </w:tblPr>
      <w:tblGrid>
        <w:gridCol w:w="3975"/>
        <w:gridCol w:w="5670"/>
        <w:gridCol w:w="5382"/>
      </w:tblGrid>
      <w:tr w:rsidR="00197825" w:rsidRPr="0054103B" w14:paraId="470FFAD5" w14:textId="77777777" w:rsidTr="000C3C2B">
        <w:trPr>
          <w:trHeight w:hRule="exact" w:val="907"/>
        </w:trPr>
        <w:tc>
          <w:tcPr>
            <w:tcW w:w="39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117336" w14:textId="77777777" w:rsidR="00197825" w:rsidRPr="0054103B" w:rsidRDefault="00197825" w:rsidP="000C3C2B">
            <w:pPr>
              <w:spacing w:before="24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4103B">
              <w:rPr>
                <w:rFonts w:ascii="Tahoma" w:hAnsi="Tahoma" w:cs="Tahoma"/>
                <w:sz w:val="28"/>
                <w:szCs w:val="28"/>
              </w:rPr>
              <w:t>Activité salariée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7D971D" w14:textId="77777777" w:rsidR="00197825" w:rsidRPr="0054103B" w:rsidRDefault="00197825" w:rsidP="000C3C2B">
            <w:pPr>
              <w:spacing w:before="24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4103B">
              <w:rPr>
                <w:rFonts w:ascii="Tahoma" w:hAnsi="Tahoma" w:cs="Tahoma"/>
                <w:sz w:val="28"/>
                <w:szCs w:val="28"/>
              </w:rPr>
              <w:t>Activité indépendante</w:t>
            </w:r>
          </w:p>
        </w:tc>
        <w:tc>
          <w:tcPr>
            <w:tcW w:w="53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1B22B9" w14:textId="77777777" w:rsidR="00197825" w:rsidRPr="0054103B" w:rsidRDefault="00197825" w:rsidP="000C3C2B">
            <w:pPr>
              <w:spacing w:before="24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4103B">
              <w:rPr>
                <w:rFonts w:ascii="Tahoma" w:hAnsi="Tahoma" w:cs="Tahoma"/>
                <w:sz w:val="28"/>
                <w:szCs w:val="28"/>
              </w:rPr>
              <w:t>Création ou reprise d’une entreprise</w:t>
            </w:r>
          </w:p>
        </w:tc>
      </w:tr>
      <w:tr w:rsidR="00197825" w:rsidRPr="0054103B" w14:paraId="46842F43" w14:textId="77777777" w:rsidTr="000C3C2B">
        <w:tc>
          <w:tcPr>
            <w:tcW w:w="3975" w:type="dxa"/>
          </w:tcPr>
          <w:p w14:paraId="4B169F3C" w14:textId="77777777" w:rsidR="00197825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</w:rPr>
            </w:pPr>
            <w:r w:rsidRPr="00F7093E">
              <w:rPr>
                <w:rFonts w:ascii="Tahoma" w:hAnsi="Tahoma" w:cs="Tahoma"/>
                <w:b/>
                <w:bCs/>
              </w:rPr>
              <w:t>Le critère à prendre en compte est la quotité de temps de travail.</w:t>
            </w:r>
          </w:p>
          <w:p w14:paraId="3DE7A32E" w14:textId="77777777" w:rsidR="00197825" w:rsidRPr="00F7093E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</w:rPr>
            </w:pPr>
          </w:p>
          <w:p w14:paraId="7A6BE224" w14:textId="77777777" w:rsidR="00197825" w:rsidRPr="00F7093E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7093E">
              <w:rPr>
                <w:rFonts w:ascii="Tahoma" w:hAnsi="Tahoma" w:cs="Tahoma"/>
              </w:rPr>
              <w:t>Le fonctionnaire ne peut acquérir une durée de services effectifs d’un an qu’à la condition d’avoir travaillé au moins 600h au cours de cette période.</w:t>
            </w:r>
          </w:p>
          <w:p w14:paraId="17CF7565" w14:textId="77777777" w:rsidR="00197825" w:rsidRPr="0054103B" w:rsidRDefault="00197825" w:rsidP="000C3C2B">
            <w:pPr>
              <w:rPr>
                <w:rFonts w:ascii="Tahoma" w:hAnsi="Tahoma" w:cs="Tahoma"/>
              </w:rPr>
            </w:pPr>
          </w:p>
        </w:tc>
        <w:tc>
          <w:tcPr>
            <w:tcW w:w="5670" w:type="dxa"/>
          </w:tcPr>
          <w:p w14:paraId="0CD74FFA" w14:textId="77777777" w:rsidR="00197825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</w:rPr>
            </w:pPr>
            <w:r w:rsidRPr="00F7093E">
              <w:rPr>
                <w:rFonts w:ascii="Tahoma" w:hAnsi="Tahoma" w:cs="Tahoma"/>
                <w:b/>
                <w:bCs/>
              </w:rPr>
              <w:t>Le critère à prendre en compte est le revenu généré.</w:t>
            </w:r>
          </w:p>
          <w:p w14:paraId="3B23EAB5" w14:textId="77777777" w:rsidR="00197825" w:rsidRPr="00F7093E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</w:rPr>
            </w:pPr>
          </w:p>
          <w:p w14:paraId="6BF00721" w14:textId="77777777" w:rsidR="00197825" w:rsidRPr="00F7093E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7093E">
              <w:rPr>
                <w:rFonts w:ascii="Tahoma" w:hAnsi="Tahoma" w:cs="Tahoma"/>
              </w:rPr>
              <w:t xml:space="preserve">Les activités indépendantes prises en compte sont celles procurant « un revenu soumis à cotisation sociale dont le montant brut est au moins égal au salaire brut annuel permettant de valider quatre trimestres d’assurance vieillesse en application de l’article R.351-9 du Code de la sécurité sociale ». </w:t>
            </w:r>
          </w:p>
          <w:p w14:paraId="724E73F9" w14:textId="77777777" w:rsidR="00197825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7093E">
              <w:rPr>
                <w:rFonts w:ascii="Tahoma" w:hAnsi="Tahoma" w:cs="Tahoma"/>
              </w:rPr>
              <w:t>Les trimestres sont calculés sur la base de 150 heures, avec un maximum de quatre trimestres par année civile.</w:t>
            </w:r>
          </w:p>
          <w:p w14:paraId="46C40261" w14:textId="77777777" w:rsidR="00197825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  <w:p w14:paraId="689C24DE" w14:textId="77777777" w:rsidR="00197825" w:rsidRPr="00D05B25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05B25">
              <w:rPr>
                <w:rFonts w:ascii="Tahoma" w:hAnsi="Tahoma" w:cs="Tahoma"/>
                <w:i/>
                <w:iCs/>
                <w:sz w:val="16"/>
                <w:szCs w:val="16"/>
              </w:rPr>
              <w:t>En 2023, pour valider 1 trimestre, le revenu doit être d'au moins 1 690,50 € (contre 1 659 € en 2022).</w:t>
            </w:r>
          </w:p>
          <w:p w14:paraId="493F4C7D" w14:textId="77777777" w:rsidR="00197825" w:rsidRPr="00D05B25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05B25">
              <w:rPr>
                <w:rFonts w:ascii="Tahoma" w:hAnsi="Tahoma" w:cs="Tahoma"/>
                <w:i/>
                <w:iCs/>
                <w:sz w:val="16"/>
                <w:szCs w:val="16"/>
              </w:rPr>
              <w:t>3 381 € pour valider 2 trimestres.</w:t>
            </w:r>
          </w:p>
          <w:p w14:paraId="1C662A35" w14:textId="77777777" w:rsidR="00197825" w:rsidRPr="00D05B25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05B25">
              <w:rPr>
                <w:rFonts w:ascii="Tahoma" w:hAnsi="Tahoma" w:cs="Tahoma"/>
                <w:i/>
                <w:iCs/>
                <w:sz w:val="16"/>
                <w:szCs w:val="16"/>
              </w:rPr>
              <w:t>5 071.50 € pour valider 3 trimestres.</w:t>
            </w:r>
          </w:p>
          <w:p w14:paraId="166E0215" w14:textId="77777777" w:rsidR="00197825" w:rsidRPr="0054103B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D05B25">
              <w:rPr>
                <w:rFonts w:ascii="Tahoma" w:hAnsi="Tahoma" w:cs="Tahoma"/>
                <w:i/>
                <w:iCs/>
                <w:sz w:val="16"/>
                <w:szCs w:val="16"/>
              </w:rPr>
              <w:t>6 762 € pour valider 4 trimestres.</w:t>
            </w:r>
          </w:p>
        </w:tc>
        <w:tc>
          <w:tcPr>
            <w:tcW w:w="5382" w:type="dxa"/>
          </w:tcPr>
          <w:p w14:paraId="15529668" w14:textId="77777777" w:rsidR="00197825" w:rsidRPr="00F7093E" w:rsidRDefault="00197825" w:rsidP="000C3C2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F7093E">
              <w:rPr>
                <w:rFonts w:ascii="Tahoma" w:hAnsi="Tahoma" w:cs="Tahoma"/>
                <w:b/>
                <w:bCs/>
              </w:rPr>
              <w:t>Aucune condition de revenu n’est exigée.</w:t>
            </w:r>
          </w:p>
          <w:p w14:paraId="1C60BECB" w14:textId="77777777" w:rsidR="00197825" w:rsidRPr="0054103B" w:rsidRDefault="00197825" w:rsidP="000C3C2B">
            <w:pPr>
              <w:ind w:firstLine="1119"/>
              <w:rPr>
                <w:rFonts w:ascii="Tahoma" w:hAnsi="Tahoma" w:cs="Tahoma"/>
              </w:rPr>
            </w:pPr>
          </w:p>
        </w:tc>
      </w:tr>
    </w:tbl>
    <w:p w14:paraId="16B06A39" w14:textId="77777777" w:rsidR="00197825" w:rsidRDefault="00197825">
      <w:r>
        <w:br w:type="page"/>
      </w:r>
    </w:p>
    <w:tbl>
      <w:tblPr>
        <w:tblStyle w:val="Grilledutableau"/>
        <w:tblW w:w="15594" w:type="dxa"/>
        <w:tblInd w:w="-426" w:type="dxa"/>
        <w:tblLook w:val="04A0" w:firstRow="1" w:lastRow="0" w:firstColumn="1" w:lastColumn="0" w:noHBand="0" w:noVBand="1"/>
      </w:tblPr>
      <w:tblGrid>
        <w:gridCol w:w="3687"/>
        <w:gridCol w:w="7087"/>
        <w:gridCol w:w="4820"/>
      </w:tblGrid>
      <w:tr w:rsidR="0054103B" w14:paraId="1407C2CE" w14:textId="77777777" w:rsidTr="00197825">
        <w:trPr>
          <w:trHeight w:hRule="exact" w:val="1134"/>
        </w:trPr>
        <w:tc>
          <w:tcPr>
            <w:tcW w:w="15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ACCF3B" w14:textId="06C034A6" w:rsidR="0054103B" w:rsidRDefault="0054103B" w:rsidP="00CE620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Justificatifs à retourner à l’autorité territoriale </w:t>
            </w:r>
            <w:r w:rsidRPr="007C0C15">
              <w:rPr>
                <w:rFonts w:ascii="Tahoma" w:hAnsi="Tahoma" w:cs="Tahoma"/>
              </w:rPr>
              <w:t>(par courrier recommandé ou par courrier simple</w:t>
            </w:r>
            <w:r w:rsidR="007C0C15" w:rsidRPr="007C0C15">
              <w:rPr>
                <w:rFonts w:ascii="Tahoma" w:hAnsi="Tahoma" w:cs="Tahoma"/>
              </w:rPr>
              <w:t>, p</w:t>
            </w:r>
            <w:r w:rsidRPr="007C0C15">
              <w:rPr>
                <w:rFonts w:ascii="Tahoma" w:hAnsi="Tahoma" w:cs="Tahoma"/>
              </w:rPr>
              <w:t>ar courriel</w:t>
            </w:r>
            <w:r w:rsidR="007C0C15" w:rsidRPr="007C0C15">
              <w:rPr>
                <w:rFonts w:ascii="Tahoma" w:hAnsi="Tahoma" w:cs="Tahoma"/>
              </w:rPr>
              <w:t xml:space="preserve"> ou e</w:t>
            </w:r>
            <w:r w:rsidRPr="007C0C15">
              <w:rPr>
                <w:rFonts w:ascii="Tahoma" w:hAnsi="Tahoma" w:cs="Tahoma"/>
              </w:rPr>
              <w:t>n main propre</w:t>
            </w:r>
            <w:r w:rsidR="007C0C15" w:rsidRPr="007C0C15">
              <w:rPr>
                <w:rFonts w:ascii="Tahoma" w:hAnsi="Tahoma" w:cs="Tahoma"/>
              </w:rPr>
              <w:t>)</w:t>
            </w:r>
            <w:r w:rsidR="00CE6203">
              <w:rPr>
                <w:rFonts w:ascii="Tahoma" w:hAnsi="Tahoma" w:cs="Tahoma"/>
              </w:rPr>
              <w:t>.</w:t>
            </w:r>
          </w:p>
          <w:p w14:paraId="3BA4D542" w14:textId="3AD5CDEB" w:rsidR="007C0C15" w:rsidRDefault="007C0C15" w:rsidP="00CE620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Au plus tard le </w:t>
            </w: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à déterminer par la collectivité*"/>
                  </w:textInput>
                </w:ffData>
              </w:fldChar>
            </w:r>
            <w:r>
              <w:rPr>
                <w:rFonts w:ascii="Tahoma" w:hAnsi="Tahoma" w:cs="Tahoma"/>
                <w:sz w:val="28"/>
                <w:szCs w:val="28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8"/>
              </w:rPr>
              <w:t>date à déterminer par la collectivité*</w:t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r>
              <w:rPr>
                <w:rFonts w:ascii="Tahoma" w:hAnsi="Tahoma" w:cs="Tahoma"/>
                <w:sz w:val="28"/>
                <w:szCs w:val="28"/>
              </w:rPr>
              <w:t xml:space="preserve"> de chaque année suivant la mise en disponibilité.</w:t>
            </w:r>
          </w:p>
          <w:p w14:paraId="3749759B" w14:textId="3EFB79EB" w:rsidR="00CE6203" w:rsidRDefault="00CE6203" w:rsidP="00CE620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défaut de transmission de ces justificatifs, vous ne pourrez bénéficier d’un maintien de vos droits à avancement.</w:t>
            </w:r>
          </w:p>
          <w:p w14:paraId="02D3D7BB" w14:textId="3AF1F3C6" w:rsidR="007C0C15" w:rsidRPr="0054103B" w:rsidRDefault="007C0C15" w:rsidP="00CE620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85AEC" w14:paraId="191066B3" w14:textId="77777777" w:rsidTr="00197825">
        <w:trPr>
          <w:trHeight w:hRule="exact" w:val="907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B589EC" w14:textId="78CC8B7D" w:rsidR="00785AEC" w:rsidRPr="0054103B" w:rsidRDefault="0054103B" w:rsidP="0054103B">
            <w:pPr>
              <w:spacing w:before="24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4103B">
              <w:rPr>
                <w:rFonts w:ascii="Tahoma" w:hAnsi="Tahoma" w:cs="Tahoma"/>
                <w:sz w:val="28"/>
                <w:szCs w:val="28"/>
              </w:rPr>
              <w:t>A</w:t>
            </w:r>
            <w:r w:rsidR="00785AEC" w:rsidRPr="0054103B">
              <w:rPr>
                <w:rFonts w:ascii="Tahoma" w:hAnsi="Tahoma" w:cs="Tahoma"/>
                <w:sz w:val="28"/>
                <w:szCs w:val="28"/>
              </w:rPr>
              <w:t>ctivité salariée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791706" w14:textId="3AB9B563" w:rsidR="00785AEC" w:rsidRPr="0054103B" w:rsidRDefault="0054103B" w:rsidP="0054103B">
            <w:pPr>
              <w:spacing w:before="24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4103B">
              <w:rPr>
                <w:rFonts w:ascii="Tahoma" w:hAnsi="Tahoma" w:cs="Tahoma"/>
                <w:sz w:val="28"/>
                <w:szCs w:val="28"/>
              </w:rPr>
              <w:t>A</w:t>
            </w:r>
            <w:r w:rsidR="00785AEC" w:rsidRPr="0054103B">
              <w:rPr>
                <w:rFonts w:ascii="Tahoma" w:hAnsi="Tahoma" w:cs="Tahoma"/>
                <w:sz w:val="28"/>
                <w:szCs w:val="28"/>
              </w:rPr>
              <w:t>ctivité indépendante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75176D" w14:textId="75DBD885" w:rsidR="00785AEC" w:rsidRPr="0054103B" w:rsidRDefault="0054103B" w:rsidP="0054103B">
            <w:pPr>
              <w:spacing w:before="24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4103B">
              <w:rPr>
                <w:rFonts w:ascii="Tahoma" w:hAnsi="Tahoma" w:cs="Tahoma"/>
                <w:sz w:val="28"/>
                <w:szCs w:val="28"/>
              </w:rPr>
              <w:t>Création ou reprise d’</w:t>
            </w:r>
            <w:r w:rsidR="00785AEC" w:rsidRPr="0054103B">
              <w:rPr>
                <w:rFonts w:ascii="Tahoma" w:hAnsi="Tahoma" w:cs="Tahoma"/>
                <w:sz w:val="28"/>
                <w:szCs w:val="28"/>
              </w:rPr>
              <w:t>une entreprise</w:t>
            </w:r>
          </w:p>
        </w:tc>
      </w:tr>
      <w:tr w:rsidR="00785AEC" w14:paraId="6AD7191F" w14:textId="77777777" w:rsidTr="00197825">
        <w:tc>
          <w:tcPr>
            <w:tcW w:w="3687" w:type="dxa"/>
          </w:tcPr>
          <w:p w14:paraId="31C5189D" w14:textId="027EA6DC" w:rsidR="0054103B" w:rsidRDefault="00785AEC" w:rsidP="005410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  <w:b/>
                <w:bCs/>
              </w:rPr>
              <w:t>1)</w:t>
            </w:r>
          </w:p>
          <w:p w14:paraId="2F456559" w14:textId="54AAA692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Copie de l’ensemble des bulletins de salaires</w:t>
            </w:r>
          </w:p>
          <w:p w14:paraId="798DF9AB" w14:textId="77777777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  <w:p w14:paraId="1F61B58D" w14:textId="77777777" w:rsidR="0054103B" w:rsidRDefault="00785AEC" w:rsidP="005410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  <w:b/>
                <w:bCs/>
              </w:rPr>
              <w:t>Et</w:t>
            </w:r>
            <w:r w:rsidR="0054103B">
              <w:rPr>
                <w:rFonts w:ascii="Tahoma" w:hAnsi="Tahoma" w:cs="Tahoma"/>
                <w:b/>
                <w:bCs/>
              </w:rPr>
              <w:t xml:space="preserve"> </w:t>
            </w:r>
            <w:r w:rsidRPr="0054103B">
              <w:rPr>
                <w:rFonts w:ascii="Tahoma" w:hAnsi="Tahoma" w:cs="Tahoma"/>
                <w:b/>
                <w:bCs/>
              </w:rPr>
              <w:t>2)</w:t>
            </w:r>
            <w:r w:rsidRPr="0054103B">
              <w:rPr>
                <w:rFonts w:ascii="Tahoma" w:hAnsi="Tahoma" w:cs="Tahoma"/>
              </w:rPr>
              <w:t xml:space="preserve"> </w:t>
            </w:r>
          </w:p>
          <w:p w14:paraId="307416D5" w14:textId="1D56A0C0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Copie du / des contrats de travail</w:t>
            </w:r>
          </w:p>
          <w:p w14:paraId="25409A0D" w14:textId="63F780FA" w:rsidR="00785AEC" w:rsidRPr="0054103B" w:rsidRDefault="00785AEC" w:rsidP="0054103B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</w:tcPr>
          <w:p w14:paraId="15A7BCD3" w14:textId="77777777" w:rsidR="00785AEC" w:rsidRPr="0054103B" w:rsidRDefault="00785AEC" w:rsidP="005410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4103B">
              <w:rPr>
                <w:rFonts w:ascii="Tahoma" w:hAnsi="Tahoma" w:cs="Tahoma"/>
                <w:b/>
                <w:bCs/>
              </w:rPr>
              <w:t>1)</w:t>
            </w:r>
          </w:p>
          <w:p w14:paraId="41A0BBD7" w14:textId="460F490F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- un extrait Kbis ou extrait K délivré par le tribunal de commerce attestant de l’immatriculation de l’entreprise au registre du Commerce des Sociétés datant de moins de 3 mois</w:t>
            </w:r>
          </w:p>
          <w:p w14:paraId="5372A63B" w14:textId="77777777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  <w:p w14:paraId="4E53036B" w14:textId="7B735C18" w:rsidR="00785AEC" w:rsidRPr="0054103B" w:rsidRDefault="00785AEC" w:rsidP="005410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4103B">
              <w:rPr>
                <w:rFonts w:ascii="Tahoma" w:hAnsi="Tahoma" w:cs="Tahoma"/>
                <w:b/>
                <w:bCs/>
              </w:rPr>
              <w:t>Ou</w:t>
            </w:r>
          </w:p>
          <w:p w14:paraId="2E0D4F63" w14:textId="77777777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0902CF5" w14:textId="13A0F57D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- un extrait d’immatriculation D1 délivré par la chambre des métiers et de l’artisanat attestant de l’inscription au répertoire des métiers ou au registre des entreprises datant de moins de 3 mois</w:t>
            </w:r>
          </w:p>
          <w:p w14:paraId="20F67E20" w14:textId="77777777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  <w:p w14:paraId="761984F9" w14:textId="51C9D421" w:rsidR="00785AEC" w:rsidRPr="0054103B" w:rsidRDefault="00785AEC" w:rsidP="005410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4103B">
              <w:rPr>
                <w:rFonts w:ascii="Tahoma" w:hAnsi="Tahoma" w:cs="Tahoma"/>
                <w:b/>
                <w:bCs/>
              </w:rPr>
              <w:t>Ou</w:t>
            </w:r>
          </w:p>
          <w:p w14:paraId="698C9454" w14:textId="77777777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0294730" w14:textId="46DBE661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- une copie de la déclaration d’activité auprès de l’Union de recouvrement des cotisations de sécurité sociale et d’allocations familiales (URSSAF)</w:t>
            </w:r>
          </w:p>
          <w:p w14:paraId="7D2202C2" w14:textId="77777777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4E1A305C" w14:textId="406097C1" w:rsidR="00785AEC" w:rsidRPr="0054103B" w:rsidRDefault="00785AEC" w:rsidP="005410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4103B">
              <w:rPr>
                <w:rFonts w:ascii="Tahoma" w:hAnsi="Tahoma" w:cs="Tahoma"/>
                <w:b/>
                <w:bCs/>
              </w:rPr>
              <w:t>Et</w:t>
            </w:r>
            <w:r w:rsidR="0054103B">
              <w:rPr>
                <w:rFonts w:ascii="Tahoma" w:hAnsi="Tahoma" w:cs="Tahoma"/>
                <w:b/>
                <w:bCs/>
              </w:rPr>
              <w:t xml:space="preserve"> </w:t>
            </w:r>
            <w:r w:rsidRPr="0054103B">
              <w:rPr>
                <w:rFonts w:ascii="Tahoma" w:hAnsi="Tahoma" w:cs="Tahoma"/>
                <w:b/>
                <w:bCs/>
              </w:rPr>
              <w:t>2)</w:t>
            </w:r>
          </w:p>
          <w:p w14:paraId="5DBE22FF" w14:textId="7A0A4095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- une copie du dernier avis d’imposition</w:t>
            </w:r>
          </w:p>
          <w:p w14:paraId="765C8AE3" w14:textId="77777777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  <w:p w14:paraId="625167DA" w14:textId="5D2054B1" w:rsidR="00785AEC" w:rsidRPr="0054103B" w:rsidRDefault="00785AEC" w:rsidP="005410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4103B">
              <w:rPr>
                <w:rFonts w:ascii="Tahoma" w:hAnsi="Tahoma" w:cs="Tahoma"/>
                <w:b/>
                <w:bCs/>
              </w:rPr>
              <w:t>Ou</w:t>
            </w:r>
          </w:p>
          <w:p w14:paraId="4AA46E37" w14:textId="27396FD3" w:rsidR="0054103B" w:rsidRPr="0054103B" w:rsidRDefault="0054103B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21D548C1" w14:textId="67AD715A" w:rsidR="00785AEC" w:rsidRPr="0054103B" w:rsidRDefault="00785AEC" w:rsidP="0054103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- de tout élément comptable certifié attestant de la capacité de l’entreprise à procurer au fonctionnaire un revenu supérieur ou égal au revenu minimal fixé par le décret n° 2019-234 du 27 mars 2019.</w:t>
            </w:r>
          </w:p>
          <w:p w14:paraId="3A62A0F7" w14:textId="77777777" w:rsidR="00785AEC" w:rsidRPr="0054103B" w:rsidRDefault="00785AEC" w:rsidP="0054103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0" w:type="dxa"/>
          </w:tcPr>
          <w:p w14:paraId="5A865B4B" w14:textId="225A7A47" w:rsidR="00785AEC" w:rsidRPr="0054103B" w:rsidRDefault="00785AEC" w:rsidP="005410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- un extrait Kbis ou extrait K délivré par le tribunal de commerce attestant de l’immatriculation de l’entreprise au registre du Commerce des Sociétés datant de moins de 3 mois</w:t>
            </w:r>
          </w:p>
          <w:p w14:paraId="0411C5D2" w14:textId="77777777" w:rsidR="00785AEC" w:rsidRPr="0054103B" w:rsidRDefault="00785AEC" w:rsidP="005410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14:paraId="6C9E1D78" w14:textId="2E5ACA9E" w:rsidR="00785AEC" w:rsidRPr="0054103B" w:rsidRDefault="00785AEC" w:rsidP="005410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4103B">
              <w:rPr>
                <w:rFonts w:ascii="Tahoma" w:hAnsi="Tahoma" w:cs="Tahoma"/>
                <w:b/>
                <w:bCs/>
              </w:rPr>
              <w:t>Ou</w:t>
            </w:r>
          </w:p>
          <w:p w14:paraId="53F0FD64" w14:textId="77777777" w:rsidR="00785AEC" w:rsidRPr="0054103B" w:rsidRDefault="00785AEC" w:rsidP="0054103B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8DDAB58" w14:textId="6C1BE93C" w:rsidR="00785AEC" w:rsidRPr="0054103B" w:rsidRDefault="00785AEC" w:rsidP="005410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- un extrait d’immatriculation D1 délivré par la chambre des métiers et de l’artisanat attestant de l’inscription au répertoire des métiers ou au registre des entreprises datant de moins de 3 mois</w:t>
            </w:r>
          </w:p>
          <w:p w14:paraId="05CF9AD6" w14:textId="77777777" w:rsidR="00785AEC" w:rsidRPr="0054103B" w:rsidRDefault="00785AEC" w:rsidP="005410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14:paraId="78B3335D" w14:textId="7D8A4EE1" w:rsidR="00785AEC" w:rsidRPr="0054103B" w:rsidRDefault="00785AEC" w:rsidP="005410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4103B">
              <w:rPr>
                <w:rFonts w:ascii="Tahoma" w:hAnsi="Tahoma" w:cs="Tahoma"/>
                <w:b/>
                <w:bCs/>
              </w:rPr>
              <w:t>Ou</w:t>
            </w:r>
          </w:p>
          <w:p w14:paraId="5A3D3188" w14:textId="77777777" w:rsidR="00785AEC" w:rsidRPr="0054103B" w:rsidRDefault="00785AEC" w:rsidP="005410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64AB0DAB" w14:textId="77777777" w:rsidR="00785AEC" w:rsidRPr="0054103B" w:rsidRDefault="00785AEC" w:rsidP="005410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4103B">
              <w:rPr>
                <w:rFonts w:ascii="Tahoma" w:hAnsi="Tahoma" w:cs="Tahoma"/>
              </w:rPr>
              <w:t>- une copie de la déclaration d’activité auprès de l’Union de recouvrement des cotisations de sécurité sociale et d’allocations familiales (URSSAF)</w:t>
            </w:r>
          </w:p>
          <w:p w14:paraId="74C5FF11" w14:textId="74E73361" w:rsidR="00785AEC" w:rsidRPr="0054103B" w:rsidRDefault="00785AEC" w:rsidP="0054103B">
            <w:pPr>
              <w:ind w:firstLine="1119"/>
              <w:rPr>
                <w:rFonts w:ascii="Tahoma" w:hAnsi="Tahoma" w:cs="Tahoma"/>
              </w:rPr>
            </w:pPr>
          </w:p>
        </w:tc>
      </w:tr>
      <w:tr w:rsidR="0054103B" w14:paraId="6816246A" w14:textId="77777777" w:rsidTr="00197825">
        <w:tc>
          <w:tcPr>
            <w:tcW w:w="15594" w:type="dxa"/>
            <w:gridSpan w:val="3"/>
          </w:tcPr>
          <w:p w14:paraId="044D792B" w14:textId="0381D30A" w:rsidR="0054103B" w:rsidRPr="00B5726D" w:rsidRDefault="0054103B" w:rsidP="0054103B">
            <w:pPr>
              <w:pStyle w:val="Default"/>
              <w:rPr>
                <w:rFonts w:ascii="Tahoma" w:hAnsi="Tahoma" w:cs="Tahoma"/>
                <w:color w:val="auto"/>
              </w:rPr>
            </w:pPr>
            <w:r w:rsidRPr="00B5726D">
              <w:rPr>
                <w:rFonts w:ascii="Tahoma" w:hAnsi="Tahoma" w:cs="Tahoma"/>
                <w:color w:val="auto"/>
              </w:rPr>
              <w:t xml:space="preserve">Si l’activité est exercée à l’étranger : toutes pièces équivalentes à celles précitées et leurs copies dans une traduction en français établie par un traducteur assermenté. </w:t>
            </w:r>
          </w:p>
          <w:p w14:paraId="2714E807" w14:textId="77777777" w:rsidR="0054103B" w:rsidRDefault="0054103B" w:rsidP="0054103B"/>
        </w:tc>
      </w:tr>
    </w:tbl>
    <w:p w14:paraId="25B9E769" w14:textId="12057589" w:rsidR="007C0C15" w:rsidRPr="007C0C15" w:rsidRDefault="007C0C15" w:rsidP="007C0C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C0C15">
        <w:rPr>
          <w:rFonts w:ascii="Tahoma" w:hAnsi="Tahoma" w:cs="Tahoma"/>
          <w:b/>
          <w:bCs/>
        </w:rPr>
        <w:t xml:space="preserve">* Cette date ne peut être postérieure </w:t>
      </w:r>
      <w:r w:rsidRPr="007C0C15">
        <w:rPr>
          <w:rFonts w:ascii="Tahoma" w:hAnsi="Tahoma" w:cs="Tahoma"/>
          <w:b/>
          <w:bCs/>
          <w:i/>
          <w:iCs/>
        </w:rPr>
        <w:t>« au 1</w:t>
      </w:r>
      <w:r w:rsidRPr="007C0C15">
        <w:rPr>
          <w:rFonts w:ascii="Tahoma" w:hAnsi="Tahoma" w:cs="Tahoma"/>
          <w:b/>
          <w:bCs/>
          <w:i/>
          <w:iCs/>
          <w:vertAlign w:val="superscript"/>
        </w:rPr>
        <w:t>er</w:t>
      </w:r>
      <w:r w:rsidRPr="007C0C15">
        <w:rPr>
          <w:rFonts w:ascii="Tahoma" w:hAnsi="Tahoma" w:cs="Tahoma"/>
          <w:b/>
          <w:bCs/>
          <w:i/>
          <w:iCs/>
        </w:rPr>
        <w:t xml:space="preserve"> janvier de chaque année suivant le premier jour de son placement en disponibilité. </w:t>
      </w:r>
      <w:r w:rsidR="00197825">
        <w:rPr>
          <w:rFonts w:ascii="Tahoma" w:hAnsi="Tahoma" w:cs="Tahoma"/>
          <w:b/>
          <w:bCs/>
          <w:i/>
          <w:iCs/>
        </w:rPr>
        <w:br/>
      </w:r>
      <w:r w:rsidRPr="007C0C15">
        <w:rPr>
          <w:rFonts w:ascii="Tahoma" w:hAnsi="Tahoma" w:cs="Tahoma"/>
          <w:i/>
          <w:iCs/>
        </w:rPr>
        <w:t xml:space="preserve">À défaut, le fonctionnaire ne peut prétendre au bénéfice de ses droits à l'avancement correspondant à la période concernée ». </w:t>
      </w:r>
    </w:p>
    <w:p w14:paraId="4071E158" w14:textId="77777777" w:rsidR="00197825" w:rsidRDefault="007C0C15" w:rsidP="00197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C0C15">
        <w:rPr>
          <w:rFonts w:ascii="Tahoma" w:hAnsi="Tahoma" w:cs="Tahoma"/>
        </w:rPr>
        <w:t xml:space="preserve">Il appartient donc à chaque collectivité territoriale de déterminer la date de l’année n+1 à laquelle le fonctionnaire placé en position de disponibilité au cours de l’année n doit transmettre les éléments justifiant de l’exercice d’une activité professionnelle afin que la période de disponibilité correspondante soit prise en compte pour son avancement au titre de l’année n +1. </w:t>
      </w:r>
      <w:r w:rsidRPr="007C0C15">
        <w:rPr>
          <w:rFonts w:ascii="Tahoma" w:hAnsi="Tahoma" w:cs="Tahoma"/>
          <w:b/>
          <w:bCs/>
        </w:rPr>
        <w:t>Chaque collectivité doit ainsi s’assurer de la publicité de cette date auprès des agents concernés.</w:t>
      </w:r>
      <w:r w:rsidR="00197825">
        <w:rPr>
          <w:rFonts w:ascii="Tahoma" w:hAnsi="Tahoma" w:cs="Tahoma"/>
          <w:b/>
          <w:bCs/>
        </w:rPr>
        <w:t xml:space="preserve"> </w:t>
      </w:r>
    </w:p>
    <w:p w14:paraId="0EADECAA" w14:textId="67B125D6" w:rsidR="00F7093E" w:rsidRDefault="007C0C15" w:rsidP="00197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7C0C15">
        <w:rPr>
          <w:rFonts w:ascii="Tahoma" w:hAnsi="Tahoma" w:cs="Tahoma"/>
        </w:rPr>
        <w:t>Toutefois, cette date doit être fixée en laissant au fonctionnaire un délai raisonnable pour réunir l’ensemble des justificatifs listés par l’arrêté.</w:t>
      </w:r>
    </w:p>
    <w:sectPr w:rsidR="00F7093E" w:rsidSect="00197825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5AA3"/>
    <w:multiLevelType w:val="multilevel"/>
    <w:tmpl w:val="6C00A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35816085"/>
    <w:multiLevelType w:val="hybridMultilevel"/>
    <w:tmpl w:val="5142C7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78A"/>
    <w:multiLevelType w:val="multilevel"/>
    <w:tmpl w:val="C8DAEAD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0476829">
    <w:abstractNumId w:val="0"/>
  </w:num>
  <w:num w:numId="2" w16cid:durableId="92363785">
    <w:abstractNumId w:val="2"/>
  </w:num>
  <w:num w:numId="3" w16cid:durableId="111971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EC"/>
    <w:rsid w:val="0008565A"/>
    <w:rsid w:val="00197825"/>
    <w:rsid w:val="00241CF1"/>
    <w:rsid w:val="0054103B"/>
    <w:rsid w:val="00691906"/>
    <w:rsid w:val="006A12E1"/>
    <w:rsid w:val="00785AEC"/>
    <w:rsid w:val="007C0C15"/>
    <w:rsid w:val="009713DA"/>
    <w:rsid w:val="00985DA7"/>
    <w:rsid w:val="00A22D71"/>
    <w:rsid w:val="00CE6203"/>
    <w:rsid w:val="00D05B25"/>
    <w:rsid w:val="00F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C08B"/>
  <w15:chartTrackingRefBased/>
  <w15:docId w15:val="{D39EA7B3-065C-4F40-A89E-86A8E8C8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Normal"/>
    <w:link w:val="Titre1Car"/>
    <w:autoRedefine/>
    <w:qFormat/>
    <w:rsid w:val="00241CF1"/>
    <w:pPr>
      <w:numPr>
        <w:numId w:val="2"/>
      </w:numPr>
      <w:pBdr>
        <w:bottom w:val="single" w:sz="8" w:space="1" w:color="FF0000"/>
      </w:pBdr>
      <w:ind w:hanging="11"/>
      <w:contextualSpacing w:val="0"/>
      <w:jc w:val="center"/>
      <w:outlineLvl w:val="0"/>
    </w:pPr>
    <w:rPr>
      <w:rFonts w:ascii="Tahoma" w:eastAsiaTheme="minorHAnsi" w:hAnsi="Tahoma" w:cs="Tahoma"/>
      <w:b/>
      <w:color w:val="AEAAAA" w:themeColor="background2" w:themeShade="BF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41CF1"/>
    <w:rPr>
      <w:rFonts w:ascii="Tahoma" w:hAnsi="Tahoma" w:cs="Tahoma"/>
      <w:b/>
      <w:color w:val="AEAAAA" w:themeColor="background2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41C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randtitre">
    <w:name w:val="grand titre"/>
    <w:basedOn w:val="TM1"/>
    <w:link w:val="grandtitreCar"/>
    <w:autoRedefine/>
    <w:qFormat/>
    <w:rsid w:val="00241CF1"/>
    <w:pPr>
      <w:tabs>
        <w:tab w:val="left" w:pos="425"/>
        <w:tab w:val="right" w:leader="dot" w:pos="10773"/>
      </w:tabs>
      <w:spacing w:before="180" w:after="0" w:line="240" w:lineRule="auto"/>
      <w:jc w:val="both"/>
    </w:pPr>
    <w:rPr>
      <w:rFonts w:ascii="Tahoma" w:hAnsi="Tahoma"/>
      <w:b/>
      <w:bCs/>
      <w:noProof/>
      <w:color w:val="2E74B5" w:themeColor="accent5" w:themeShade="BF"/>
    </w:rPr>
  </w:style>
  <w:style w:type="character" w:customStyle="1" w:styleId="grandtitreCar">
    <w:name w:val="grand titre Car"/>
    <w:basedOn w:val="Policepardfaut"/>
    <w:link w:val="grandtitre"/>
    <w:rsid w:val="00241CF1"/>
    <w:rPr>
      <w:rFonts w:ascii="Tahoma" w:hAnsi="Tahoma"/>
      <w:b/>
      <w:bCs/>
      <w:noProof/>
      <w:color w:val="2E74B5" w:themeColor="accent5" w:themeShade="BF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41CF1"/>
    <w:pPr>
      <w:spacing w:after="100"/>
    </w:pPr>
  </w:style>
  <w:style w:type="table" w:styleId="Grilledutableau">
    <w:name w:val="Table Grid"/>
    <w:basedOn w:val="TableauNormal"/>
    <w:uiPriority w:val="39"/>
    <w:rsid w:val="0078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5AEC"/>
    <w:pPr>
      <w:ind w:left="720"/>
      <w:contextualSpacing/>
    </w:pPr>
  </w:style>
  <w:style w:type="paragraph" w:customStyle="1" w:styleId="Default">
    <w:name w:val="Default"/>
    <w:rsid w:val="005410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bsp">
    <w:name w:val="nbsp"/>
    <w:basedOn w:val="Policepardfaut"/>
    <w:rsid w:val="0069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2B87-82BD-4139-904F-6B6C2118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GIROD</dc:creator>
  <cp:keywords/>
  <dc:description/>
  <cp:lastModifiedBy>Marlène GIROD</cp:lastModifiedBy>
  <cp:revision>5</cp:revision>
  <dcterms:created xsi:type="dcterms:W3CDTF">2023-03-31T08:21:00Z</dcterms:created>
  <dcterms:modified xsi:type="dcterms:W3CDTF">2023-05-24T11:36:00Z</dcterms:modified>
</cp:coreProperties>
</file>