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949" w14:textId="1278CF56" w:rsidR="00027AF7" w:rsidRPr="00027AF7" w:rsidRDefault="00027AF7" w:rsidP="00A625E2">
      <w:pPr>
        <w:pBdr>
          <w:top w:val="single" w:sz="6" w:space="2" w:color="D2435B" w:themeColor="accent1"/>
        </w:pBdr>
        <w:spacing w:before="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bookmarkStart w:id="0" w:name="_Hlk125020870"/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Identification de la collectivité</w:t>
      </w:r>
    </w:p>
    <w:bookmarkEnd w:id="0"/>
    <w:p w14:paraId="23959E45" w14:textId="7927D5DE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b/>
          <w:sz w:val="22"/>
          <w:szCs w:val="24"/>
        </w:rPr>
        <w:t>Nom de la collectivité</w:t>
      </w:r>
      <w:r w:rsidRPr="00027AF7">
        <w:rPr>
          <w:rFonts w:ascii="Tahoma" w:hAnsi="Tahoma" w:cs="Tahoma"/>
          <w:sz w:val="22"/>
          <w:szCs w:val="24"/>
        </w:rPr>
        <w:t xml:space="preserve"> : </w:t>
      </w:r>
      <w:permStart w:id="85701508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857015083"/>
      <w:r w:rsidRPr="00027AF7">
        <w:rPr>
          <w:rFonts w:ascii="Tahoma" w:hAnsi="Tahoma" w:cs="Tahoma"/>
          <w:sz w:val="22"/>
          <w:szCs w:val="24"/>
        </w:rPr>
        <w:tab/>
      </w:r>
    </w:p>
    <w:p w14:paraId="3DE5945C" w14:textId="5E389DED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Affaire suivie par : </w:t>
      </w:r>
      <w:permStart w:id="1186090210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86090210"/>
    </w:p>
    <w:p w14:paraId="2B79585A" w14:textId="3E926AA9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Téléphone (ligne directe) : </w:t>
      </w:r>
      <w:permStart w:id="22937816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229378161"/>
      <w:r w:rsidRPr="00027AF7">
        <w:rPr>
          <w:rFonts w:ascii="Tahoma" w:hAnsi="Tahoma" w:cs="Tahoma"/>
          <w:sz w:val="22"/>
          <w:szCs w:val="24"/>
        </w:rPr>
        <w:tab/>
      </w:r>
    </w:p>
    <w:p w14:paraId="693F40BF" w14:textId="6247F15D" w:rsidR="00027AF7" w:rsidRPr="00027AF7" w:rsidRDefault="00027AF7" w:rsidP="00027AF7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D32006F" wp14:editId="224776B2">
            <wp:simplePos x="0" y="0"/>
            <wp:positionH relativeFrom="column">
              <wp:posOffset>45085</wp:posOffset>
            </wp:positionH>
            <wp:positionV relativeFrom="paragraph">
              <wp:posOffset>217170</wp:posOffset>
            </wp:positionV>
            <wp:extent cx="359410" cy="359410"/>
            <wp:effectExtent l="0" t="0" r="2540" b="254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AF7">
        <w:rPr>
          <w:rFonts w:ascii="Tahoma" w:hAnsi="Tahoma" w:cs="Tahoma"/>
          <w:sz w:val="22"/>
          <w:szCs w:val="24"/>
        </w:rPr>
        <w:t xml:space="preserve">Email : </w:t>
      </w:r>
      <w:permStart w:id="680531165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80531165"/>
    </w:p>
    <w:p w14:paraId="3AA3C73D" w14:textId="77777777" w:rsidR="00027AF7" w:rsidRPr="00027AF7" w:rsidRDefault="00027AF7" w:rsidP="00027AF7">
      <w:pPr>
        <w:tabs>
          <w:tab w:val="left" w:pos="7088"/>
        </w:tabs>
        <w:spacing w:after="0"/>
        <w:rPr>
          <w:rFonts w:ascii="Tahoma" w:hAnsi="Tahoma" w:cs="Tahoma"/>
          <w:sz w:val="22"/>
          <w:szCs w:val="22"/>
        </w:rPr>
      </w:pPr>
      <w:r w:rsidRPr="00027AF7">
        <w:rPr>
          <w:rFonts w:ascii="Tahoma" w:hAnsi="Tahoma" w:cs="Tahoma"/>
          <w:sz w:val="22"/>
          <w:szCs w:val="22"/>
        </w:rPr>
        <w:t>Le projet d’arrêté sera envoyé en format PDF à l’adresse Email renseignée ci-dessus.</w:t>
      </w:r>
    </w:p>
    <w:p w14:paraId="381F3F8F" w14:textId="77777777" w:rsidR="00027AF7" w:rsidRPr="00027AF7" w:rsidRDefault="00027AF7" w:rsidP="00027AF7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4C365310" w14:textId="4C1C076A" w:rsidR="00132DF8" w:rsidRPr="00132DF8" w:rsidRDefault="00027AF7" w:rsidP="001C07FA">
      <w:pPr>
        <w:pBdr>
          <w:top w:val="single" w:sz="6" w:space="2" w:color="D2435B" w:themeColor="accent1"/>
        </w:pBdr>
        <w:spacing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SITUATION de l’agent CONCERNE</w:t>
      </w:r>
    </w:p>
    <w:p w14:paraId="6E9FC8D6" w14:textId="1A2028FD" w:rsidR="00A625E2" w:rsidRPr="001C07FA" w:rsidRDefault="00A625E2" w:rsidP="001C07FA">
      <w:pPr>
        <w:pStyle w:val="Paragraphedeliste"/>
        <w:numPr>
          <w:ilvl w:val="0"/>
          <w:numId w:val="27"/>
        </w:numPr>
        <w:tabs>
          <w:tab w:val="left" w:pos="5670"/>
        </w:tabs>
        <w:spacing w:after="120" w:line="240" w:lineRule="auto"/>
        <w:ind w:left="567" w:hanging="357"/>
        <w:contextualSpacing w:val="0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793013786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793013786"/>
      <w:r w:rsidRPr="00A625E2">
        <w:rPr>
          <w:rFonts w:ascii="Tahoma" w:eastAsia="Times New Roman" w:hAnsi="Tahoma" w:cs="Tahoma"/>
          <w:sz w:val="22"/>
          <w:szCs w:val="22"/>
        </w:rPr>
        <w:tab/>
      </w:r>
      <w:r w:rsidRPr="00A625E2">
        <w:rPr>
          <w:rFonts w:ascii="Tahoma" w:eastAsia="Times New Roman" w:hAnsi="Tahoma" w:cs="Tahoma"/>
          <w:b/>
          <w:sz w:val="22"/>
          <w:szCs w:val="22"/>
        </w:rPr>
        <w:t>Prénom :</w:t>
      </w:r>
      <w:r w:rsidRPr="00A625E2">
        <w:rPr>
          <w:rFonts w:ascii="Tahoma" w:eastAsia="Times New Roman" w:hAnsi="Tahoma" w:cs="Tahoma"/>
          <w:sz w:val="22"/>
          <w:szCs w:val="22"/>
        </w:rPr>
        <w:t xml:space="preserve">  </w:t>
      </w:r>
      <w:permStart w:id="936734304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936734304"/>
      <w:r w:rsidRPr="00A625E2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318C14C5" w14:textId="1CFED705" w:rsidR="00A625E2" w:rsidRPr="001C07FA" w:rsidRDefault="00A625E2" w:rsidP="001C07FA">
      <w:pPr>
        <w:pStyle w:val="Paragraphedeliste"/>
        <w:numPr>
          <w:ilvl w:val="0"/>
          <w:numId w:val="27"/>
        </w:numPr>
        <w:tabs>
          <w:tab w:val="left" w:pos="7230"/>
        </w:tabs>
        <w:spacing w:before="0" w:after="120" w:line="240" w:lineRule="auto"/>
        <w:ind w:left="567" w:hanging="357"/>
        <w:contextualSpacing w:val="0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1717311134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1717311134"/>
      <w:r w:rsidRPr="00A625E2">
        <w:rPr>
          <w:rFonts w:ascii="Tahoma" w:eastAsia="Times New Roman" w:hAnsi="Tahoma" w:cs="Tahoma"/>
          <w:sz w:val="22"/>
          <w:szCs w:val="22"/>
        </w:rPr>
        <w:t xml:space="preserve"> </w:t>
      </w:r>
      <w:r w:rsidRPr="00A625E2">
        <w:rPr>
          <w:rFonts w:ascii="Tahoma" w:eastAsia="Times New Roman" w:hAnsi="Tahoma" w:cs="Tahoma"/>
          <w:sz w:val="22"/>
          <w:szCs w:val="22"/>
        </w:rPr>
        <w:tab/>
      </w:r>
    </w:p>
    <w:p w14:paraId="7D1F0635" w14:textId="5DFDA435" w:rsidR="00A625E2" w:rsidRPr="001C07FA" w:rsidRDefault="00A625E2" w:rsidP="001C07FA">
      <w:pPr>
        <w:pStyle w:val="Paragraphedeliste"/>
        <w:numPr>
          <w:ilvl w:val="0"/>
          <w:numId w:val="27"/>
        </w:numPr>
        <w:tabs>
          <w:tab w:val="left" w:pos="2410"/>
          <w:tab w:val="left" w:pos="4536"/>
        </w:tabs>
        <w:spacing w:before="0" w:after="120" w:line="240" w:lineRule="auto"/>
        <w:ind w:left="567" w:hanging="357"/>
        <w:contextualSpacing w:val="0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A625E2">
        <w:rPr>
          <w:rFonts w:ascii="Tahoma" w:eastAsia="Times New Roman" w:hAnsi="Tahoma" w:cs="Tahoma"/>
        </w:rPr>
        <w:object w:dxaOrig="1440" w:dyaOrig="1440" w14:anchorId="75398C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1.75pt;height:11pt" o:ole="">
            <v:imagedata r:id="rId10" o:title=""/>
          </v:shape>
          <w:control r:id="rId11" w:name="CheckBox11513" w:shapeid="_x0000_i1041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temps complet  </w:t>
      </w:r>
      <w:r w:rsidRPr="00A625E2">
        <w:rPr>
          <w:rFonts w:ascii="Tahoma" w:eastAsia="Times New Roman" w:hAnsi="Tahoma" w:cs="Tahoma"/>
        </w:rPr>
        <w:object w:dxaOrig="1440" w:dyaOrig="1440" w14:anchorId="3BD21148">
          <v:shape id="_x0000_i1043" type="#_x0000_t75" style="width:11.75pt;height:11pt" o:ole="">
            <v:imagedata r:id="rId12" o:title=""/>
          </v:shape>
          <w:control r:id="rId13" w:name="CheckBox11514" w:shapeid="_x0000_i1043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1250436953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1250436953"/>
    </w:p>
    <w:p w14:paraId="2A3E290C" w14:textId="485271AD" w:rsidR="00A625E2" w:rsidRPr="00A625E2" w:rsidRDefault="00A625E2" w:rsidP="00A625E2">
      <w:pPr>
        <w:pStyle w:val="Paragraphedeliste"/>
        <w:numPr>
          <w:ilvl w:val="0"/>
          <w:numId w:val="27"/>
        </w:num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>Agent intercommunal :</w:t>
      </w:r>
      <w:r w:rsidRPr="00A625E2">
        <w:rPr>
          <w:rFonts w:ascii="Tahoma" w:eastAsia="Times New Roman" w:hAnsi="Tahoma" w:cs="Tahoma"/>
          <w:sz w:val="22"/>
          <w:szCs w:val="22"/>
        </w:rPr>
        <w:tab/>
      </w:r>
      <w:r w:rsidRPr="00A625E2">
        <w:rPr>
          <w:rFonts w:ascii="Tahoma" w:eastAsia="Times New Roman" w:hAnsi="Tahoma" w:cs="Tahoma"/>
        </w:rPr>
        <w:object w:dxaOrig="1440" w:dyaOrig="1440" w14:anchorId="04EDCE01">
          <v:shape id="_x0000_i1045" type="#_x0000_t75" style="width:11.75pt;height:11pt" o:ole="">
            <v:imagedata r:id="rId14" o:title=""/>
          </v:shape>
          <w:control r:id="rId15" w:name="CheckBox11515" w:shapeid="_x0000_i1045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966724869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966724869"/>
    </w:p>
    <w:p w14:paraId="4257729D" w14:textId="477BC184" w:rsidR="00A625E2" w:rsidRPr="00A625E2" w:rsidRDefault="00A625E2" w:rsidP="001C07FA">
      <w:pPr>
        <w:tabs>
          <w:tab w:val="left" w:pos="2410"/>
        </w:tabs>
        <w:spacing w:before="12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Pr="00A625E2">
        <w:rPr>
          <w:rFonts w:ascii="Tahoma" w:eastAsia="Times New Roman" w:hAnsi="Tahoma" w:cs="Tahoma"/>
        </w:rPr>
        <w:object w:dxaOrig="1440" w:dyaOrig="1440" w14:anchorId="32049D7C">
          <v:shape id="_x0000_i1047" type="#_x0000_t75" style="width:11.75pt;height:11pt" o:ole="">
            <v:imagedata r:id="rId16" o:title=""/>
          </v:shape>
          <w:control r:id="rId17" w:name="CheckBox11516" w:shapeid="_x0000_i1047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108C0FA8" w14:textId="7C3720B0" w:rsidR="00A625E2" w:rsidRPr="001C07FA" w:rsidRDefault="00A625E2" w:rsidP="001C07FA">
      <w:pPr>
        <w:pStyle w:val="Paragraphedeliste"/>
        <w:numPr>
          <w:ilvl w:val="0"/>
          <w:numId w:val="28"/>
        </w:numPr>
        <w:tabs>
          <w:tab w:val="left" w:pos="2410"/>
        </w:tabs>
        <w:spacing w:before="120" w:after="120" w:line="240" w:lineRule="auto"/>
        <w:ind w:left="567" w:hanging="357"/>
        <w:contextualSpacing w:val="0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Date de mise en disponibilité :  </w:t>
      </w:r>
      <w:permStart w:id="96221417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96221417"/>
      <w:r w:rsidRPr="00A625E2">
        <w:rPr>
          <w:rFonts w:ascii="Tahoma" w:eastAsia="Times New Roman" w:hAnsi="Tahoma" w:cs="Tahoma"/>
          <w:sz w:val="22"/>
          <w:szCs w:val="22"/>
        </w:rPr>
        <w:tab/>
        <w:t xml:space="preserve"> </w:t>
      </w:r>
    </w:p>
    <w:p w14:paraId="2C02815A" w14:textId="4032466F" w:rsidR="00A625E2" w:rsidRPr="001C07FA" w:rsidRDefault="00A625E2" w:rsidP="001C07FA">
      <w:pPr>
        <w:pStyle w:val="Paragraphedeliste"/>
        <w:numPr>
          <w:ilvl w:val="0"/>
          <w:numId w:val="28"/>
        </w:numPr>
        <w:tabs>
          <w:tab w:val="left" w:pos="2410"/>
        </w:tabs>
        <w:spacing w:before="0" w:after="120" w:line="240" w:lineRule="auto"/>
        <w:ind w:left="567" w:hanging="357"/>
        <w:contextualSpacing w:val="0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Date de réintégration souhaitée :  </w:t>
      </w:r>
      <w:permStart w:id="1997618482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1997618482"/>
      <w:r w:rsidRPr="00A625E2">
        <w:rPr>
          <w:rFonts w:ascii="Tahoma" w:eastAsia="Times New Roman" w:hAnsi="Tahoma" w:cs="Tahoma"/>
          <w:sz w:val="22"/>
          <w:szCs w:val="22"/>
        </w:rPr>
        <w:tab/>
      </w:r>
    </w:p>
    <w:p w14:paraId="77291350" w14:textId="272E9B20" w:rsidR="00A625E2" w:rsidRPr="00A625E2" w:rsidRDefault="00A625E2" w:rsidP="001C07FA">
      <w:pPr>
        <w:pStyle w:val="Paragraphedeliste"/>
        <w:numPr>
          <w:ilvl w:val="0"/>
          <w:numId w:val="28"/>
        </w:numPr>
        <w:tabs>
          <w:tab w:val="left" w:pos="2410"/>
        </w:tabs>
        <w:spacing w:before="0" w:after="120" w:line="240" w:lineRule="auto"/>
        <w:ind w:left="567" w:hanging="357"/>
        <w:contextualSpacing w:val="0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L’agent a-t-il exercé une activité professionnelle pendant sa période de disponibilité : </w:t>
      </w:r>
      <w:r w:rsidRPr="00A625E2">
        <w:rPr>
          <w:rFonts w:ascii="Tahoma" w:eastAsia="Times New Roman" w:hAnsi="Tahoma" w:cs="Tahoma"/>
        </w:rPr>
        <w:object w:dxaOrig="1440" w:dyaOrig="1440" w14:anchorId="761A5C76">
          <v:shape id="_x0000_i1049" type="#_x0000_t75" style="width:11.75pt;height:11pt" o:ole="">
            <v:imagedata r:id="rId18" o:title=""/>
          </v:shape>
          <w:control r:id="rId19" w:name="CheckBox1151511" w:shapeid="_x0000_i1049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OUI      </w:t>
      </w:r>
      <w:r w:rsidRPr="00A625E2">
        <w:rPr>
          <w:rFonts w:ascii="Tahoma" w:eastAsia="Times New Roman" w:hAnsi="Tahoma" w:cs="Tahoma"/>
        </w:rPr>
        <w:object w:dxaOrig="1440" w:dyaOrig="1440" w14:anchorId="6C5A0078">
          <v:shape id="_x0000_i1051" type="#_x0000_t75" style="width:11.75pt;height:11pt" o:ole="">
            <v:imagedata r:id="rId20" o:title=""/>
          </v:shape>
          <w:control r:id="rId21" w:name="CheckBox1151611" w:shapeid="_x0000_i1051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264CD0C0" w14:textId="77777777" w:rsidR="00A625E2" w:rsidRDefault="00A625E2" w:rsidP="00A625E2">
      <w:p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Si oui, cette activité lui permet-il de conserver ses droits à avancement (cf. le verso de la feuille pour vérifier </w:t>
      </w:r>
    </w:p>
    <w:p w14:paraId="473999A9" w14:textId="77777777" w:rsidR="00A625E2" w:rsidRDefault="00A625E2" w:rsidP="00A625E2">
      <w:p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si l’agent peut y prétendre) : </w:t>
      </w:r>
      <w:r w:rsidRPr="00A625E2">
        <w:rPr>
          <w:rFonts w:ascii="Tahoma" w:eastAsia="Times New Roman" w:hAnsi="Tahoma" w:cs="Tahoma"/>
          <w:sz w:val="22"/>
          <w:szCs w:val="22"/>
        </w:rPr>
        <w:tab/>
      </w:r>
    </w:p>
    <w:p w14:paraId="362B4B75" w14:textId="6F0F9DCE" w:rsidR="00A625E2" w:rsidRPr="00A625E2" w:rsidRDefault="00A625E2" w:rsidP="001C07FA">
      <w:pPr>
        <w:tabs>
          <w:tab w:val="left" w:pos="2410"/>
        </w:tabs>
        <w:spacing w:before="0" w:after="120" w:line="240" w:lineRule="auto"/>
        <w:ind w:left="3402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</w:rPr>
        <w:object w:dxaOrig="1440" w:dyaOrig="1440" w14:anchorId="53D0E11F">
          <v:shape id="_x0000_i1053" type="#_x0000_t75" style="width:11.75pt;height:11pt" o:ole="">
            <v:imagedata r:id="rId22" o:title=""/>
          </v:shape>
          <w:control r:id="rId23" w:name="CheckBox115151" w:shapeid="_x0000_i1053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OUI </w:t>
      </w:r>
      <w:r w:rsidRPr="00A625E2">
        <w:rPr>
          <w:rFonts w:ascii="Tahoma" w:eastAsia="Times New Roman" w:hAnsi="Tahoma" w:cs="Tahoma"/>
          <w:sz w:val="22"/>
          <w:szCs w:val="22"/>
        </w:rPr>
        <w:tab/>
      </w:r>
      <w:r w:rsidRPr="00A625E2">
        <w:rPr>
          <w:rFonts w:ascii="Tahoma" w:eastAsia="Times New Roman" w:hAnsi="Tahoma" w:cs="Tahoma"/>
        </w:rPr>
        <w:object w:dxaOrig="1440" w:dyaOrig="1440" w14:anchorId="0F5940E6">
          <v:shape id="_x0000_i1055" type="#_x0000_t75" style="width:11.75pt;height:11pt" o:ole="">
            <v:imagedata r:id="rId24" o:title=""/>
          </v:shape>
          <w:control r:id="rId25" w:name="CheckBox115161" w:shapeid="_x0000_i1055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35FA8E2A" w14:textId="77777777" w:rsidR="00A625E2" w:rsidRDefault="00A625E2" w:rsidP="00A625E2">
      <w:pPr>
        <w:pStyle w:val="Paragraphedeliste"/>
        <w:numPr>
          <w:ilvl w:val="0"/>
          <w:numId w:val="29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Numéro de la déclaration du poste à pourvoir : </w:t>
      </w:r>
      <w:permStart w:id="2035297258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2035297258"/>
      <w:r w:rsidRPr="00A625E2">
        <w:rPr>
          <w:rFonts w:ascii="Tahoma" w:eastAsia="Times New Roman" w:hAnsi="Tahoma" w:cs="Tahoma"/>
          <w:sz w:val="22"/>
          <w:szCs w:val="22"/>
        </w:rPr>
        <w:tab/>
      </w:r>
    </w:p>
    <w:p w14:paraId="47277E64" w14:textId="77777777" w:rsidR="00104597" w:rsidRDefault="00104597" w:rsidP="00104597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0AF119FD" w14:textId="276FE452" w:rsidR="00104597" w:rsidRDefault="00104597" w:rsidP="00104597">
      <w:pPr>
        <w:pStyle w:val="Paragraphedeliste"/>
        <w:numPr>
          <w:ilvl w:val="0"/>
          <w:numId w:val="20"/>
        </w:num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4"/>
        </w:rPr>
        <w:t xml:space="preserve">Visite médicale : </w:t>
      </w:r>
      <w:r w:rsidRPr="00B92CC3">
        <w:rPr>
          <w:rFonts w:ascii="Tahoma" w:eastAsia="Times New Roman" w:hAnsi="Tahoma" w:cs="Tahoma"/>
        </w:rPr>
        <w:object w:dxaOrig="1440" w:dyaOrig="1440" w14:anchorId="1941434D">
          <v:shape id="_x0000_i1062" type="#_x0000_t75" style="width:11.75pt;height:11pt" o:ole="">
            <v:imagedata r:id="rId26" o:title=""/>
          </v:shape>
          <w:control r:id="rId27" w:name="CheckBox1151515" w:shapeid="_x0000_i1062"/>
        </w:object>
      </w:r>
      <w:r w:rsidRPr="00B92CC3">
        <w:rPr>
          <w:rFonts w:ascii="Tahoma" w:eastAsia="Times New Roman" w:hAnsi="Tahoma" w:cs="Tahoma"/>
          <w:sz w:val="22"/>
          <w:szCs w:val="22"/>
        </w:rPr>
        <w:t xml:space="preserve"> OUI</w:t>
      </w:r>
      <w:r w:rsidRPr="00B92CC3">
        <w:rPr>
          <w:rFonts w:ascii="Tahoma" w:eastAsia="Times New Roman" w:hAnsi="Tahoma" w:cs="Tahoma"/>
          <w:sz w:val="22"/>
          <w:szCs w:val="22"/>
        </w:rPr>
        <w:tab/>
      </w:r>
      <w:r w:rsidRPr="00B92CC3">
        <w:rPr>
          <w:rFonts w:ascii="Tahoma" w:eastAsia="Times New Roman" w:hAnsi="Tahoma" w:cs="Tahoma"/>
        </w:rPr>
        <w:object w:dxaOrig="1440" w:dyaOrig="1440" w14:anchorId="77BF8F80">
          <v:shape id="_x0000_i1061" type="#_x0000_t75" style="width:11.75pt;height:11pt" o:ole="">
            <v:imagedata r:id="rId28" o:title=""/>
          </v:shape>
          <w:control r:id="rId29" w:name="CheckBox1151612" w:shapeid="_x0000_i1061"/>
        </w:object>
      </w:r>
      <w:r w:rsidRPr="00B92CC3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5E7EB562" w14:textId="77777777" w:rsidR="00104597" w:rsidRPr="00F517F0" w:rsidRDefault="00104597" w:rsidP="00104597">
      <w:pPr>
        <w:pStyle w:val="Paragraphedeliste"/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color w:val="D2435B" w:themeColor="accent1"/>
          <w:sz w:val="16"/>
          <w:szCs w:val="16"/>
        </w:rPr>
      </w:pPr>
      <w:r w:rsidRPr="00F517F0">
        <w:rPr>
          <w:rFonts w:ascii="Tahoma" w:eastAsia="Times New Roman" w:hAnsi="Tahoma" w:cs="Tahoma"/>
          <w:color w:val="D2435B" w:themeColor="accent1"/>
          <w:sz w:val="16"/>
          <w:szCs w:val="16"/>
        </w:rPr>
        <w:t>La visite médicale doit être effectuée dans les cas suivants :</w:t>
      </w:r>
    </w:p>
    <w:p w14:paraId="3E014C77" w14:textId="77777777" w:rsidR="00104597" w:rsidRPr="00F517F0" w:rsidRDefault="00104597" w:rsidP="00104597">
      <w:pPr>
        <w:pStyle w:val="Paragraphedeliste"/>
        <w:numPr>
          <w:ilvl w:val="0"/>
          <w:numId w:val="32"/>
        </w:numPr>
        <w:spacing w:before="0" w:after="0" w:line="240" w:lineRule="auto"/>
        <w:ind w:left="1418" w:hanging="284"/>
        <w:rPr>
          <w:rFonts w:ascii="Century Gothic" w:eastAsia="Times New Roman" w:hAnsi="Century Gothic"/>
          <w:color w:val="D2435B" w:themeColor="accent1"/>
          <w:sz w:val="16"/>
          <w:szCs w:val="16"/>
        </w:rPr>
      </w:pPr>
      <w:r w:rsidRPr="00F517F0">
        <w:rPr>
          <w:rFonts w:ascii="Century Gothic" w:eastAsia="Times New Roman" w:hAnsi="Century Gothic"/>
          <w:color w:val="D2435B" w:themeColor="accent1"/>
          <w:sz w:val="16"/>
          <w:szCs w:val="16"/>
        </w:rPr>
        <w:t>Lorsqu</w:t>
      </w:r>
      <w:r>
        <w:rPr>
          <w:rFonts w:ascii="Century Gothic" w:eastAsia="Times New Roman" w:hAnsi="Century Gothic"/>
          <w:color w:val="D2435B" w:themeColor="accent1"/>
          <w:sz w:val="16"/>
          <w:szCs w:val="16"/>
        </w:rPr>
        <w:t>e la collectivité</w:t>
      </w:r>
      <w:r w:rsidRPr="00F517F0">
        <w:rPr>
          <w:rFonts w:ascii="Century Gothic" w:eastAsia="Times New Roman" w:hAnsi="Century Gothic"/>
          <w:color w:val="D2435B" w:themeColor="accent1"/>
          <w:sz w:val="16"/>
          <w:szCs w:val="16"/>
        </w:rPr>
        <w:t xml:space="preserve"> a un doute sur l’aptitude de l’agent au regard des informations dont elle dispose ;</w:t>
      </w:r>
    </w:p>
    <w:p w14:paraId="52DF3F3B" w14:textId="77777777" w:rsidR="00104597" w:rsidRPr="00F517F0" w:rsidRDefault="00104597" w:rsidP="00104597">
      <w:pPr>
        <w:pStyle w:val="Paragraphedeliste"/>
        <w:numPr>
          <w:ilvl w:val="0"/>
          <w:numId w:val="32"/>
        </w:numPr>
        <w:spacing w:before="0" w:after="0" w:line="240" w:lineRule="auto"/>
        <w:ind w:left="1418" w:hanging="284"/>
        <w:rPr>
          <w:rFonts w:ascii="Century Gothic" w:eastAsia="Times New Roman" w:hAnsi="Century Gothic"/>
          <w:color w:val="D2435B" w:themeColor="accent1"/>
          <w:sz w:val="16"/>
          <w:szCs w:val="16"/>
        </w:rPr>
      </w:pPr>
      <w:r w:rsidRPr="00F517F0">
        <w:rPr>
          <w:rFonts w:ascii="Century Gothic" w:eastAsia="Times New Roman" w:hAnsi="Century Gothic"/>
          <w:color w:val="D2435B" w:themeColor="accent1"/>
          <w:sz w:val="16"/>
          <w:szCs w:val="16"/>
        </w:rPr>
        <w:t>lorsqu</w:t>
      </w:r>
      <w:r>
        <w:rPr>
          <w:rFonts w:ascii="Century Gothic" w:eastAsia="Times New Roman" w:hAnsi="Century Gothic"/>
          <w:color w:val="D2435B" w:themeColor="accent1"/>
          <w:sz w:val="16"/>
          <w:szCs w:val="16"/>
        </w:rPr>
        <w:t>e</w:t>
      </w:r>
      <w:r w:rsidRPr="00F517F0">
        <w:rPr>
          <w:rFonts w:ascii="Century Gothic" w:eastAsia="Times New Roman" w:hAnsi="Century Gothic"/>
          <w:color w:val="D2435B" w:themeColor="accent1"/>
          <w:sz w:val="16"/>
          <w:szCs w:val="16"/>
        </w:rPr>
        <w:t xml:space="preserve"> les missions du poste sont particulièrement exposées aux risques pour la santé des agents ou pour les tiers</w:t>
      </w:r>
      <w:r>
        <w:rPr>
          <w:rFonts w:ascii="Century Gothic" w:eastAsia="Times New Roman" w:hAnsi="Century Gothic"/>
          <w:color w:val="D2435B" w:themeColor="accent1"/>
          <w:sz w:val="16"/>
          <w:szCs w:val="16"/>
        </w:rPr>
        <w:t> ;</w:t>
      </w:r>
    </w:p>
    <w:p w14:paraId="598997A5" w14:textId="77777777" w:rsidR="00104597" w:rsidRPr="00F517F0" w:rsidRDefault="00104597" w:rsidP="00104597">
      <w:pPr>
        <w:pStyle w:val="Paragraphedeliste"/>
        <w:numPr>
          <w:ilvl w:val="0"/>
          <w:numId w:val="32"/>
        </w:numPr>
        <w:spacing w:before="0" w:after="0" w:line="240" w:lineRule="auto"/>
        <w:ind w:left="1418" w:hanging="284"/>
        <w:rPr>
          <w:rFonts w:ascii="Century Gothic" w:eastAsia="Times New Roman" w:hAnsi="Century Gothic"/>
          <w:color w:val="D2435B" w:themeColor="accent1"/>
          <w:sz w:val="16"/>
          <w:szCs w:val="16"/>
        </w:rPr>
      </w:pPr>
      <w:r w:rsidRPr="00F517F0">
        <w:rPr>
          <w:rFonts w:ascii="Century Gothic" w:eastAsia="Times New Roman" w:hAnsi="Century Gothic"/>
          <w:color w:val="D2435B" w:themeColor="accent1"/>
          <w:sz w:val="16"/>
          <w:szCs w:val="16"/>
        </w:rPr>
        <w:t>pour les agents en situation de handicap.</w:t>
      </w:r>
    </w:p>
    <w:p w14:paraId="5CFEE181" w14:textId="56511FB5" w:rsidR="00B20E22" w:rsidRDefault="00132DF8" w:rsidP="003C3C74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40CE2CE6">
                <wp:simplePos x="0" y="0"/>
                <wp:positionH relativeFrom="column">
                  <wp:posOffset>2826385</wp:posOffset>
                </wp:positionH>
                <wp:positionV relativeFrom="paragraph">
                  <wp:posOffset>49530</wp:posOffset>
                </wp:positionV>
                <wp:extent cx="0" cy="504000"/>
                <wp:effectExtent l="38100" t="0" r="57150" b="4889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B968BD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55pt,3.9pt" to="222.5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 w:rsidR="00B20E22"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51D68684" w14:textId="1ACF3884" w:rsidR="00C810D9" w:rsidRDefault="00B20E22" w:rsidP="00132DF8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</w:p>
    <w:p w14:paraId="0BB86720" w14:textId="43CD7695" w:rsidR="001C07FA" w:rsidRPr="00C810D9" w:rsidRDefault="001C07FA" w:rsidP="00C810D9">
      <w:pPr>
        <w:tabs>
          <w:tab w:val="left" w:pos="2295"/>
        </w:tabs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1CFEFCF8">
                <wp:simplePos x="0" y="0"/>
                <wp:positionH relativeFrom="column">
                  <wp:posOffset>-31115</wp:posOffset>
                </wp:positionH>
                <wp:positionV relativeFrom="paragraph">
                  <wp:posOffset>254636</wp:posOffset>
                </wp:positionV>
                <wp:extent cx="7019925" cy="100965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09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9A87DA" id="Rectangle 14" o:spid="_x0000_s1026" style="position:absolute;margin-left:-2.45pt;margin-top:20.05pt;width:552.75pt;height:79.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" fillcolor="#694a71" stroked="f">
                <v:fill color2="#996da5" rotate="t" colors="0 #694a71;.25 #996da5;1 #996da5" focus="100%" type="gradient"/>
                <v:shadow on="t" color="black" opacity="22937f" origin=",.5" offset="0,.63889mm"/>
              </v:rect>
            </w:pict>
          </mc:Fallback>
        </mc:AlternateContent>
      </w:r>
    </w:p>
    <w:p w14:paraId="76B23146" w14:textId="0352D3B5" w:rsidR="001C07FA" w:rsidRPr="00C810D9" w:rsidRDefault="00C810D9" w:rsidP="001C07FA">
      <w:pPr>
        <w:pStyle w:val="Titre1"/>
        <w:spacing w:before="0" w:line="240" w:lineRule="auto"/>
      </w:pPr>
      <w:r>
        <w:rPr>
          <w:rFonts w:ascii="Tahoma" w:hAnsi="Tahoma" w:cs="Tahoma"/>
          <w:szCs w:val="24"/>
        </w:rPr>
        <w:tab/>
      </w:r>
      <w:r w:rsidR="001C07FA" w:rsidRPr="00C810D9">
        <w:t>PIÈCES À JOINDRE</w:t>
      </w:r>
    </w:p>
    <w:p w14:paraId="32C76810" w14:textId="67C4BBA1" w:rsidR="001C07FA" w:rsidRPr="001C07FA" w:rsidRDefault="001C07FA" w:rsidP="001C07FA">
      <w:pPr>
        <w:pStyle w:val="Paragraphedeliste"/>
        <w:numPr>
          <w:ilvl w:val="0"/>
          <w:numId w:val="26"/>
        </w:numPr>
        <w:spacing w:after="0"/>
        <w:ind w:left="714" w:right="794" w:hanging="357"/>
        <w:jc w:val="both"/>
        <w:rPr>
          <w:rFonts w:ascii="Tahoma" w:hAnsi="Tahoma" w:cs="Tahoma"/>
          <w:color w:val="FFFFFF" w:themeColor="background1"/>
        </w:rPr>
      </w:pPr>
      <w:r w:rsidRPr="001C07FA">
        <w:rPr>
          <w:rFonts w:ascii="Tahoma" w:hAnsi="Tahoma" w:cs="Tahoma"/>
          <w:color w:val="FFFFFF" w:themeColor="background1"/>
        </w:rPr>
        <w:t xml:space="preserve">Copie du </w:t>
      </w:r>
      <w:r w:rsidR="00702A1C">
        <w:rPr>
          <w:rFonts w:ascii="Tahoma" w:hAnsi="Tahoma" w:cs="Tahoma"/>
          <w:color w:val="FFFFFF" w:themeColor="background1"/>
        </w:rPr>
        <w:t>courrier de l’agent sollicitant sa réintégration</w:t>
      </w:r>
    </w:p>
    <w:p w14:paraId="26F00914" w14:textId="77777777" w:rsidR="001C07FA" w:rsidRPr="001C07FA" w:rsidRDefault="001C07FA" w:rsidP="001C07FA">
      <w:pPr>
        <w:pStyle w:val="Paragraphedeliste"/>
        <w:spacing w:before="120" w:after="0"/>
        <w:ind w:left="714" w:right="794"/>
        <w:jc w:val="both"/>
        <w:rPr>
          <w:rFonts w:ascii="Tahoma" w:hAnsi="Tahoma" w:cs="Tahoma"/>
          <w:color w:val="FFFFFF" w:themeColor="background1"/>
        </w:rPr>
      </w:pPr>
    </w:p>
    <w:p w14:paraId="619900E2" w14:textId="24B89835" w:rsidR="001C07FA" w:rsidRPr="001C07FA" w:rsidRDefault="001C07FA" w:rsidP="001C07FA">
      <w:pPr>
        <w:pStyle w:val="Paragraphedeliste"/>
        <w:numPr>
          <w:ilvl w:val="0"/>
          <w:numId w:val="26"/>
        </w:numPr>
        <w:spacing w:before="0" w:after="0"/>
        <w:ind w:right="793"/>
        <w:jc w:val="both"/>
        <w:rPr>
          <w:rFonts w:ascii="Tahoma" w:hAnsi="Tahoma" w:cs="Tahoma"/>
          <w:color w:val="FFFFFF" w:themeColor="background1"/>
        </w:rPr>
      </w:pPr>
      <w:r w:rsidRPr="001C07FA">
        <w:rPr>
          <w:rFonts w:ascii="Tahoma" w:hAnsi="Tahoma" w:cs="Tahoma"/>
          <w:color w:val="FFFFFF" w:themeColor="background1"/>
        </w:rPr>
        <w:t xml:space="preserve">Copie du courrier de </w:t>
      </w:r>
      <w:r w:rsidR="00702A1C">
        <w:rPr>
          <w:rFonts w:ascii="Tahoma" w:hAnsi="Tahoma" w:cs="Tahoma"/>
          <w:color w:val="FFFFFF" w:themeColor="background1"/>
        </w:rPr>
        <w:t>la collectivité acceptant la réintégration de l’agent</w:t>
      </w:r>
    </w:p>
    <w:p w14:paraId="0DFCA54B" w14:textId="77777777" w:rsidR="00C810D9" w:rsidRDefault="0088259B" w:rsidP="001C07FA">
      <w:pPr>
        <w:tabs>
          <w:tab w:val="left" w:pos="2295"/>
          <w:tab w:val="left" w:pos="4200"/>
        </w:tabs>
        <w:spacing w:before="0" w:after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</w:p>
    <w:p w14:paraId="086054DA" w14:textId="7A3A819D" w:rsidR="001C07FA" w:rsidRPr="001C07FA" w:rsidRDefault="001C07FA" w:rsidP="001C07FA">
      <w:pPr>
        <w:spacing w:before="120"/>
        <w:rPr>
          <w:rFonts w:ascii="Tahoma" w:hAnsi="Tahoma" w:cs="Tahoma"/>
          <w:sz w:val="22"/>
          <w:szCs w:val="24"/>
        </w:rPr>
        <w:sectPr w:rsidR="001C07FA" w:rsidRPr="001C07FA" w:rsidSect="00A13B98">
          <w:footerReference w:type="even" r:id="rId30"/>
          <w:footerReference w:type="default" r:id="rId31"/>
          <w:headerReference w:type="first" r:id="rId32"/>
          <w:footerReference w:type="first" r:id="rId33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</w:t>
      </w: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mu</w:t>
      </w: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4EC48097" w14:textId="77777777" w:rsidR="001C07FA" w:rsidRPr="007E2B9F" w:rsidRDefault="001C07FA" w:rsidP="001C07FA">
      <w:pPr>
        <w:tabs>
          <w:tab w:val="left" w:pos="-426"/>
        </w:tabs>
        <w:spacing w:before="0" w:after="0" w:line="240" w:lineRule="auto"/>
        <w:ind w:left="-284" w:right="-1" w:firstLine="426"/>
        <w:jc w:val="center"/>
        <w:rPr>
          <w:rFonts w:ascii="Century Gothic" w:eastAsia="Times New Roman" w:hAnsi="Century Gothic" w:cs="Tahoma"/>
          <w:b/>
          <w:sz w:val="24"/>
          <w:szCs w:val="24"/>
        </w:rPr>
      </w:pPr>
      <w:r w:rsidRPr="007E2B9F">
        <w:rPr>
          <w:rFonts w:ascii="Century Gothic" w:eastAsia="Times New Roman" w:hAnsi="Century Gothic" w:cs="Tahoma"/>
          <w:b/>
          <w:sz w:val="24"/>
          <w:szCs w:val="24"/>
        </w:rPr>
        <w:lastRenderedPageBreak/>
        <w:t xml:space="preserve">DROITS A L’AVANCEMENT D’ECHELON ET DE GRADE DANS LA LIMITE DE 5 ANS </w:t>
      </w:r>
      <w:r w:rsidRPr="007E2B9F">
        <w:rPr>
          <w:rFonts w:ascii="Century Gothic" w:eastAsia="Times New Roman" w:hAnsi="Century Gothic" w:cs="Tahoma"/>
          <w:b/>
          <w:sz w:val="24"/>
          <w:szCs w:val="24"/>
        </w:rPr>
        <w:br/>
        <w:t>(ARTICLE 7 décret n°2019-234, ARTICLES 25-1 ET 25-2 décret n°86-68)</w:t>
      </w:r>
    </w:p>
    <w:p w14:paraId="6385FB24" w14:textId="77777777" w:rsidR="001C07FA" w:rsidRPr="001C07FA" w:rsidRDefault="001C07FA" w:rsidP="001C07FA">
      <w:pPr>
        <w:tabs>
          <w:tab w:val="left" w:pos="-426"/>
        </w:tabs>
        <w:spacing w:before="0" w:after="0" w:line="240" w:lineRule="auto"/>
        <w:ind w:left="-284" w:right="-1" w:firstLine="426"/>
        <w:jc w:val="center"/>
        <w:rPr>
          <w:rFonts w:ascii="Tahoma" w:eastAsia="Times New Roman" w:hAnsi="Tahoma" w:cs="Tahoma"/>
          <w:b/>
          <w:sz w:val="12"/>
          <w:szCs w:val="12"/>
        </w:rPr>
      </w:pPr>
    </w:p>
    <w:p w14:paraId="26008F90" w14:textId="77777777" w:rsidR="001C07FA" w:rsidRPr="001C07FA" w:rsidRDefault="001C07FA" w:rsidP="001C07FA">
      <w:pPr>
        <w:spacing w:before="120" w:after="0" w:line="240" w:lineRule="auto"/>
        <w:rPr>
          <w:rFonts w:ascii="Univers" w:eastAsia="Times New Roman" w:hAnsi="Univers" w:cs="Times New Roman"/>
          <w:bCs/>
          <w:noProof/>
          <w:sz w:val="22"/>
          <w:szCs w:val="22"/>
        </w:rPr>
      </w:pPr>
      <w:r w:rsidRPr="001C07FA">
        <w:rPr>
          <w:rFonts w:ascii="Tahoma" w:eastAsia="Times New Roman" w:hAnsi="Tahoma" w:cs="Tahoma"/>
          <w:b/>
          <w:sz w:val="22"/>
          <w:szCs w:val="22"/>
        </w:rPr>
        <w:t>Ces nouveaux droits à avancement ne s’appliquent que pour les mises en disponibilité ou les renouvellements de disponibilité commençant après le 07/09/2018</w:t>
      </w:r>
      <w:r w:rsidRPr="001C07FA">
        <w:rPr>
          <w:rFonts w:ascii="Tahoma" w:eastAsia="Times New Roman" w:hAnsi="Tahoma" w:cs="Tahoma"/>
          <w:bCs/>
          <w:sz w:val="22"/>
          <w:szCs w:val="22"/>
        </w:rPr>
        <w:t xml:space="preserve"> (Ne s’appliquent donc pas pour les disponibilités avant le 07/09/2018 ou celles qui étaient en cours d’une période au 07/09/2018).</w:t>
      </w:r>
    </w:p>
    <w:p w14:paraId="7E9047F9" w14:textId="77777777" w:rsidR="001C07FA" w:rsidRPr="001C07FA" w:rsidRDefault="001C07FA" w:rsidP="001C07FA">
      <w:pPr>
        <w:tabs>
          <w:tab w:val="left" w:pos="-426"/>
        </w:tabs>
        <w:spacing w:before="0" w:after="0" w:line="240" w:lineRule="auto"/>
        <w:ind w:left="-284" w:right="-1" w:firstLine="426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1C07FA">
        <w:rPr>
          <w:rFonts w:ascii="Univers" w:eastAsia="Times New Roman" w:hAnsi="Univers" w:cs="Times New Roman"/>
          <w:noProof/>
        </w:rPr>
        <w:drawing>
          <wp:anchor distT="0" distB="0" distL="114300" distR="114300" simplePos="0" relativeHeight="251683840" behindDoc="0" locked="0" layoutInCell="1" allowOverlap="1" wp14:anchorId="63695493" wp14:editId="5ADE82FD">
            <wp:simplePos x="0" y="0"/>
            <wp:positionH relativeFrom="page">
              <wp:posOffset>3495675</wp:posOffset>
            </wp:positionH>
            <wp:positionV relativeFrom="paragraph">
              <wp:posOffset>2224405</wp:posOffset>
            </wp:positionV>
            <wp:extent cx="299855" cy="248079"/>
            <wp:effectExtent l="6985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" t="3580" r="68017"/>
                    <a:stretch/>
                  </pic:blipFill>
                  <pic:spPr bwMode="auto">
                    <a:xfrm rot="5400000">
                      <a:off x="0" y="0"/>
                      <a:ext cx="299855" cy="248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7FA">
        <w:rPr>
          <w:rFonts w:ascii="Univers" w:eastAsia="Times New Roman" w:hAnsi="Univers" w:cs="Times New Roman"/>
          <w:noProof/>
        </w:rPr>
        <w:drawing>
          <wp:inline distT="0" distB="0" distL="0" distR="0" wp14:anchorId="2553F9DB" wp14:editId="21A50726">
            <wp:extent cx="6245860" cy="2381069"/>
            <wp:effectExtent l="0" t="0" r="254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286967" cy="2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6124C" w14:textId="77777777" w:rsidR="001C07FA" w:rsidRPr="001C07FA" w:rsidRDefault="001C07FA" w:rsidP="001C07FA">
      <w:pPr>
        <w:tabs>
          <w:tab w:val="left" w:pos="-426"/>
        </w:tabs>
        <w:spacing w:before="0" w:after="0" w:line="240" w:lineRule="auto"/>
        <w:ind w:left="-284" w:right="-1" w:firstLine="426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4F98A462" w14:textId="77777777" w:rsidR="001C07FA" w:rsidRPr="001C07FA" w:rsidRDefault="001C07FA" w:rsidP="001C07FA">
      <w:pPr>
        <w:tabs>
          <w:tab w:val="left" w:pos="-426"/>
        </w:tabs>
        <w:spacing w:before="0" w:after="0" w:line="240" w:lineRule="auto"/>
        <w:ind w:left="-284" w:right="-1" w:firstLine="426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1C07FA">
        <w:rPr>
          <w:rFonts w:ascii="Univers" w:eastAsia="Times New Roman" w:hAnsi="Univers" w:cs="Times New Roman"/>
          <w:noProof/>
        </w:rPr>
        <w:drawing>
          <wp:anchor distT="0" distB="0" distL="114300" distR="114300" simplePos="0" relativeHeight="251684864" behindDoc="0" locked="0" layoutInCell="1" allowOverlap="1" wp14:anchorId="5310064F" wp14:editId="28CEE5CF">
            <wp:simplePos x="0" y="0"/>
            <wp:positionH relativeFrom="page">
              <wp:posOffset>2828290</wp:posOffset>
            </wp:positionH>
            <wp:positionV relativeFrom="paragraph">
              <wp:posOffset>15240</wp:posOffset>
            </wp:positionV>
            <wp:extent cx="1637298" cy="735604"/>
            <wp:effectExtent l="0" t="0" r="127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9" t="22391" b="29855"/>
                    <a:stretch/>
                  </pic:blipFill>
                  <pic:spPr bwMode="auto">
                    <a:xfrm>
                      <a:off x="0" y="0"/>
                      <a:ext cx="1637298" cy="735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714FA" w14:textId="77777777" w:rsidR="001C07FA" w:rsidRPr="001C07FA" w:rsidRDefault="001C07FA" w:rsidP="001C07FA">
      <w:pPr>
        <w:tabs>
          <w:tab w:val="left" w:pos="-426"/>
        </w:tabs>
        <w:spacing w:before="0" w:after="0" w:line="240" w:lineRule="auto"/>
        <w:ind w:left="-284" w:right="-1" w:firstLine="426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151C86BA" w14:textId="77777777" w:rsidR="001C07FA" w:rsidRPr="001C07FA" w:rsidRDefault="001C07FA" w:rsidP="001C07FA">
      <w:pPr>
        <w:tabs>
          <w:tab w:val="left" w:pos="-426"/>
        </w:tabs>
        <w:spacing w:before="0" w:after="0" w:line="240" w:lineRule="auto"/>
        <w:ind w:left="-284" w:right="-1" w:firstLine="426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02694120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Times New Roman" w:hAnsi="Tahoma" w:cs="Times New Roman"/>
          <w:sz w:val="22"/>
          <w:szCs w:val="22"/>
        </w:rPr>
      </w:pPr>
      <w:r w:rsidRPr="001C07FA">
        <w:rPr>
          <w:rFonts w:ascii="Tahoma" w:eastAsia="Times New Roman" w:hAnsi="Tahoma" w:cs="Tahoma"/>
          <w:sz w:val="22"/>
          <w:szCs w:val="22"/>
          <w:u w:val="single"/>
        </w:rPr>
        <w:t>Exemple</w:t>
      </w:r>
      <w:r w:rsidRPr="001C07FA">
        <w:rPr>
          <w:rFonts w:ascii="Tahoma" w:eastAsia="Times New Roman" w:hAnsi="Tahoma" w:cs="Tahoma"/>
          <w:sz w:val="22"/>
          <w:szCs w:val="22"/>
        </w:rPr>
        <w:t> :</w:t>
      </w:r>
    </w:p>
    <w:p w14:paraId="1AF41AE8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  <w:r w:rsidRPr="001C07FA">
        <w:rPr>
          <w:rFonts w:ascii="Univers" w:eastAsia="Times New Roman" w:hAnsi="Univers" w:cs="Times New Roman"/>
          <w:noProof/>
          <w:u w:val="single"/>
        </w:rPr>
        <w:drawing>
          <wp:anchor distT="0" distB="0" distL="114300" distR="114300" simplePos="0" relativeHeight="251682816" behindDoc="0" locked="0" layoutInCell="1" allowOverlap="1" wp14:anchorId="2452F943" wp14:editId="1E31489F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7077710" cy="21526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8E531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4D3D480A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43018D29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2D913C75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37C910D2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37972A99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3D49EF0C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5864736E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20AD1529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2B118356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59E851FB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409DFEEC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08497D6D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065D8256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C07FA">
        <w:rPr>
          <w:rFonts w:ascii="Tahoma" w:eastAsia="Calibri" w:hAnsi="Tahoma" w:cs="Tahoma"/>
          <w:sz w:val="22"/>
          <w:szCs w:val="22"/>
          <w:u w:val="single"/>
          <w:lang w:eastAsia="en-US"/>
        </w:rPr>
        <w:t>Formalité</w:t>
      </w:r>
      <w:r w:rsidRPr="001C07FA">
        <w:rPr>
          <w:rFonts w:ascii="Tahoma" w:eastAsia="Calibri" w:hAnsi="Tahoma" w:cs="Tahoma"/>
          <w:sz w:val="22"/>
          <w:szCs w:val="22"/>
          <w:lang w:eastAsia="en-US"/>
        </w:rPr>
        <w:t xml:space="preserve"> : transmission annuelle, par le fonctionnaire concerné, à son autorité de gestion des pièces, dont la liste a été fixée par arrêté du 19 juin 2019, justifiant de l'exercice d'une activité professionnelle. Cette transmission intervient par tous moyens à l'autorité territoriale à une date définie par cette dernière et au plus tard le </w:t>
      </w:r>
      <w:r w:rsidRPr="001C07FA">
        <w:rPr>
          <w:rFonts w:ascii="Tahoma" w:eastAsia="Calibri" w:hAnsi="Tahoma" w:cs="Tahoma"/>
          <w:sz w:val="22"/>
          <w:szCs w:val="22"/>
          <w:lang w:eastAsia="en-US"/>
        </w:rPr>
        <w:br/>
        <w:t>1</w:t>
      </w:r>
      <w:r w:rsidRPr="001C07FA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Pr="001C07FA">
        <w:rPr>
          <w:rFonts w:ascii="Tahoma" w:eastAsia="Calibri" w:hAnsi="Tahoma" w:cs="Tahoma"/>
          <w:sz w:val="22"/>
          <w:szCs w:val="22"/>
          <w:lang w:eastAsia="en-US"/>
        </w:rPr>
        <w:t xml:space="preserve"> janvier de chaque année suivant le premier jour de son placement en disponibilité. A défaut, le fonctionnaire ne peut prétendre au bénéfice de ses droits à l'avancement correspondant à la période concernée. </w:t>
      </w:r>
    </w:p>
    <w:p w14:paraId="4C5DD883" w14:textId="77777777" w:rsidR="001C07FA" w:rsidRPr="001C07FA" w:rsidRDefault="001C07FA" w:rsidP="001C07FA">
      <w:p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4747E711" w14:textId="77777777" w:rsidR="001C07FA" w:rsidRPr="001C07FA" w:rsidRDefault="001C07FA" w:rsidP="001C07FA">
      <w:p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C07FA">
        <w:rPr>
          <w:rFonts w:ascii="Tahoma" w:eastAsia="Calibri" w:hAnsi="Tahoma" w:cs="Tahoma"/>
          <w:sz w:val="22"/>
          <w:szCs w:val="22"/>
          <w:u w:val="single"/>
          <w:lang w:eastAsia="en-US"/>
        </w:rPr>
        <w:t>Liste des pièces justificatives</w:t>
      </w:r>
      <w:r w:rsidRPr="001C07FA">
        <w:rPr>
          <w:rFonts w:ascii="Tahoma" w:eastAsia="Calibri" w:hAnsi="Tahoma" w:cs="Tahoma"/>
          <w:sz w:val="22"/>
          <w:szCs w:val="22"/>
          <w:lang w:eastAsia="en-US"/>
        </w:rPr>
        <w:t> :</w:t>
      </w:r>
    </w:p>
    <w:p w14:paraId="2C7849F9" w14:textId="77777777" w:rsidR="001C07FA" w:rsidRPr="001C07FA" w:rsidRDefault="001C07FA" w:rsidP="001C07FA">
      <w:pPr>
        <w:numPr>
          <w:ilvl w:val="0"/>
          <w:numId w:val="30"/>
        </w:num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C07FA">
        <w:rPr>
          <w:rFonts w:ascii="Tahoma" w:eastAsia="Calibri" w:hAnsi="Tahoma" w:cs="Tahoma"/>
          <w:sz w:val="22"/>
          <w:szCs w:val="22"/>
          <w:u w:val="single"/>
          <w:lang w:eastAsia="en-US"/>
        </w:rPr>
        <w:t>Pour une activité salariée</w:t>
      </w:r>
      <w:r w:rsidRPr="001C07FA">
        <w:rPr>
          <w:rFonts w:ascii="Tahoma" w:eastAsia="Calibri" w:hAnsi="Tahoma" w:cs="Tahoma"/>
          <w:sz w:val="22"/>
          <w:szCs w:val="22"/>
          <w:lang w:eastAsia="en-US"/>
        </w:rPr>
        <w:t> : une copie du ou des bulletins de salaire, ainsi que du ou des contrats de travail permettant de justifier de cette activité,</w:t>
      </w:r>
    </w:p>
    <w:p w14:paraId="1DBAA449" w14:textId="77777777" w:rsidR="001C07FA" w:rsidRPr="001C07FA" w:rsidRDefault="001C07FA" w:rsidP="001C07FA">
      <w:pPr>
        <w:numPr>
          <w:ilvl w:val="0"/>
          <w:numId w:val="30"/>
        </w:num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C07FA">
        <w:rPr>
          <w:rFonts w:ascii="Tahoma" w:eastAsia="Calibri" w:hAnsi="Tahoma" w:cs="Tahoma"/>
          <w:sz w:val="22"/>
          <w:szCs w:val="22"/>
          <w:u w:val="single"/>
          <w:lang w:eastAsia="en-US"/>
        </w:rPr>
        <w:t>Pour une activité indépendante</w:t>
      </w:r>
      <w:r w:rsidRPr="001C07FA">
        <w:rPr>
          <w:rFonts w:ascii="Tahoma" w:eastAsia="Calibri" w:hAnsi="Tahoma" w:cs="Tahoma"/>
          <w:sz w:val="22"/>
          <w:szCs w:val="22"/>
          <w:lang w:eastAsia="en-US"/>
        </w:rPr>
        <w:t xml:space="preserve"> : </w:t>
      </w:r>
    </w:p>
    <w:p w14:paraId="1C3D3B4B" w14:textId="77777777" w:rsidR="001C07FA" w:rsidRPr="001C07FA" w:rsidRDefault="001C07FA" w:rsidP="001C07FA">
      <w:pPr>
        <w:numPr>
          <w:ilvl w:val="0"/>
          <w:numId w:val="31"/>
        </w:num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C07FA">
        <w:rPr>
          <w:rFonts w:ascii="Tahoma" w:eastAsia="Calibri" w:hAnsi="Tahoma" w:cs="Tahoma"/>
          <w:sz w:val="22"/>
          <w:szCs w:val="22"/>
          <w:lang w:eastAsia="en-US"/>
        </w:rPr>
        <w:t>Un justificatif d'immatriculation de l’activité soit au Répertoire des métiers ou au Registre du commerce et des sociétés, soit à l'Union de recouvrement des cotisations de sécurité sociale et d'allocations familiales (URSSAF) ;</w:t>
      </w:r>
    </w:p>
    <w:p w14:paraId="74187D9E" w14:textId="77777777" w:rsidR="001C07FA" w:rsidRPr="001C07FA" w:rsidRDefault="001C07FA" w:rsidP="001C07FA">
      <w:pPr>
        <w:numPr>
          <w:ilvl w:val="0"/>
          <w:numId w:val="31"/>
        </w:num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C07FA">
        <w:rPr>
          <w:rFonts w:ascii="Tahoma" w:eastAsia="Calibri" w:hAnsi="Tahoma" w:cs="Tahoma"/>
          <w:sz w:val="22"/>
          <w:szCs w:val="22"/>
          <w:lang w:eastAsia="en-US"/>
        </w:rPr>
        <w:t>Une copie de l'avis d'imposition ou de tout élément comptable certifié attestant de la capacité de l'entreprise ou de la société à procurer au fonctionnaire des revenus permettant de remplir les conditions de l’activité indépendante,</w:t>
      </w:r>
    </w:p>
    <w:p w14:paraId="33192686" w14:textId="461B136D" w:rsidR="009367FA" w:rsidRPr="001C07FA" w:rsidRDefault="001C07FA" w:rsidP="009367FA">
      <w:pPr>
        <w:numPr>
          <w:ilvl w:val="0"/>
          <w:numId w:val="30"/>
        </w:num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C07FA">
        <w:rPr>
          <w:rFonts w:ascii="Tahoma" w:eastAsia="Calibri" w:hAnsi="Tahoma" w:cs="Tahoma"/>
          <w:sz w:val="22"/>
          <w:szCs w:val="22"/>
          <w:u w:val="single"/>
          <w:lang w:eastAsia="en-US"/>
        </w:rPr>
        <w:t>Pour créer ou reprendre une entreprise</w:t>
      </w:r>
      <w:r w:rsidRPr="001C07FA">
        <w:rPr>
          <w:rFonts w:ascii="Tahoma" w:eastAsia="Calibri" w:hAnsi="Tahoma" w:cs="Tahoma"/>
          <w:sz w:val="22"/>
          <w:szCs w:val="22"/>
          <w:lang w:eastAsia="en-US"/>
        </w:rPr>
        <w:t> : justificatif d'immatriculation de l’activité soit au Répertoire des métiers ou au Registre du commerce et des sociétés, soit à l'Union de recouvrement des cotisations de sécurité sociale et d'allocations familiales (URSSAF). Aucune condition de revenu n'est exigée, pour la disponibilité pour créer ou reprendre une entreprise.</w:t>
      </w:r>
    </w:p>
    <w:sectPr w:rsidR="009367FA" w:rsidRPr="001C07FA" w:rsidSect="001C07FA">
      <w:footerReference w:type="default" r:id="rId38"/>
      <w:pgSz w:w="11907" w:h="16840" w:code="9"/>
      <w:pgMar w:top="264" w:right="567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4558EA62" w:rsidR="00B20E22" w:rsidRPr="00C810D9" w:rsidRDefault="00B20E22" w:rsidP="00904483">
    <w:pPr>
      <w:pStyle w:val="Pieddepage"/>
      <w:jc w:val="right"/>
      <w:rPr>
        <w:rFonts w:ascii="Tahoma" w:hAnsi="Tahoma" w:cs="Tahoma"/>
      </w:rPr>
    </w:pPr>
    <w:r w:rsidRPr="00C810D9">
      <w:rPr>
        <w:rFonts w:ascii="Tahoma" w:hAnsi="Tahoma" w:cs="Tahoma"/>
      </w:rPr>
      <w:t xml:space="preserve">Centre de Gestion de la Manche </w:t>
    </w:r>
    <w:r w:rsidRPr="00C810D9">
      <w:rPr>
        <w:rFonts w:ascii="Tahoma" w:hAnsi="Tahoma" w:cs="Tahoma"/>
        <w:b/>
        <w:sz w:val="24"/>
        <w:szCs w:val="24"/>
      </w:rPr>
      <w:ptab w:relativeTo="margin" w:alignment="center" w:leader="none"/>
    </w:r>
    <w:r w:rsidRPr="00C810D9">
      <w:rPr>
        <w:rFonts w:ascii="Tahoma" w:hAnsi="Tahoma" w:cs="Tahoma"/>
        <w:b/>
        <w:sz w:val="24"/>
        <w:szCs w:val="24"/>
      </w:rPr>
      <w:ptab w:relativeTo="margin" w:alignment="right" w:leader="none"/>
    </w:r>
    <w:r w:rsidRPr="00C810D9">
      <w:rPr>
        <w:rFonts w:ascii="Tahoma" w:hAnsi="Tahoma" w:cs="Tahoma"/>
        <w:b/>
        <w:sz w:val="24"/>
        <w:szCs w:val="24"/>
      </w:rPr>
      <w:fldChar w:fldCharType="begin"/>
    </w:r>
    <w:r w:rsidRPr="00C810D9">
      <w:rPr>
        <w:rFonts w:ascii="Tahoma" w:hAnsi="Tahoma" w:cs="Tahoma"/>
        <w:b/>
      </w:rPr>
      <w:instrText>PAGE</w:instrText>
    </w:r>
    <w:r w:rsidRPr="00C810D9">
      <w:rPr>
        <w:rFonts w:ascii="Tahoma" w:hAnsi="Tahoma" w:cs="Tahoma"/>
        <w:b/>
        <w:sz w:val="24"/>
        <w:szCs w:val="24"/>
      </w:rPr>
      <w:fldChar w:fldCharType="separate"/>
    </w:r>
    <w:r w:rsidRPr="00C810D9">
      <w:rPr>
        <w:rFonts w:ascii="Tahoma" w:hAnsi="Tahoma" w:cs="Tahoma"/>
        <w:b/>
        <w:sz w:val="24"/>
        <w:szCs w:val="24"/>
      </w:rPr>
      <w:t>1</w:t>
    </w:r>
    <w:r w:rsidRPr="00C810D9">
      <w:rPr>
        <w:rFonts w:ascii="Tahoma" w:hAnsi="Tahoma" w:cs="Tahoma"/>
        <w:b/>
        <w:sz w:val="24"/>
        <w:szCs w:val="24"/>
      </w:rPr>
      <w:fldChar w:fldCharType="end"/>
    </w:r>
    <w:r w:rsidRPr="00C810D9">
      <w:rPr>
        <w:rFonts w:ascii="Tahoma" w:hAnsi="Tahoma" w:cs="Tahoma"/>
      </w:rPr>
      <w:t xml:space="preserve"> / </w:t>
    </w:r>
    <w:r w:rsidRPr="00C810D9">
      <w:rPr>
        <w:rFonts w:ascii="Tahoma" w:hAnsi="Tahoma" w:cs="Tahoma"/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2D6685ED" w:rsidR="00B20E22" w:rsidRPr="00107330" w:rsidRDefault="00B20E22" w:rsidP="00FD715D">
    <w:pPr>
      <w:pStyle w:val="Pieddepage"/>
      <w:jc w:val="right"/>
      <w:rPr>
        <w:rFonts w:ascii="Tahoma" w:hAnsi="Tahoma" w:cs="Tahoma"/>
        <w:sz w:val="16"/>
        <w:szCs w:val="16"/>
      </w:rPr>
    </w:pPr>
    <w:bookmarkStart w:id="1" w:name="_Hlk124931294"/>
    <w:r w:rsidRPr="00107330">
      <w:rPr>
        <w:rFonts w:ascii="Tahoma" w:hAnsi="Tahoma" w:cs="Tahoma"/>
        <w:sz w:val="16"/>
        <w:szCs w:val="16"/>
      </w:rPr>
      <w:t xml:space="preserve">Centre de Gestion de la Manche </w:t>
    </w:r>
    <w:bookmarkEnd w:id="1"/>
    <w:r w:rsidRPr="00107330">
      <w:rPr>
        <w:rFonts w:ascii="Tahoma" w:hAnsi="Tahoma" w:cs="Tahoma"/>
        <w:sz w:val="16"/>
        <w:szCs w:val="16"/>
      </w:rPr>
      <w:ptab w:relativeTo="margin" w:alignment="right" w:leader="none"/>
    </w:r>
    <w:r w:rsidRPr="00107330">
      <w:rPr>
        <w:rFonts w:ascii="Tahoma" w:hAnsi="Tahoma" w:cs="Tahoma"/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C7F6" w14:textId="77777777" w:rsidR="00104597" w:rsidRPr="001C07FA" w:rsidRDefault="00104597" w:rsidP="00F57233">
    <w:pPr>
      <w:pStyle w:val="Pieddepage"/>
      <w:jc w:val="right"/>
      <w:rPr>
        <w:color w:val="4F81BD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5EFFD50E" w:rsidR="00B20E22" w:rsidRDefault="00132DF8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1752AB43">
              <wp:simplePos x="0" y="0"/>
              <wp:positionH relativeFrom="column">
                <wp:posOffset>1235710</wp:posOffset>
              </wp:positionH>
              <wp:positionV relativeFrom="paragraph">
                <wp:posOffset>10160</wp:posOffset>
              </wp:positionV>
              <wp:extent cx="5819775" cy="12077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207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2E4DD" w14:textId="77777777" w:rsidR="00A625E2" w:rsidRPr="00A625E2" w:rsidRDefault="00A625E2" w:rsidP="00A625E2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A625E2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1DA29B93" w14:textId="77777777" w:rsidR="00A625E2" w:rsidRPr="00A625E2" w:rsidRDefault="00A625E2" w:rsidP="00A625E2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A625E2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RÉINTÉGRATION SUITE À </w:t>
                          </w:r>
                        </w:p>
                        <w:p w14:paraId="1D417628" w14:textId="02370D1B" w:rsidR="00B20E22" w:rsidRDefault="00A625E2" w:rsidP="00A625E2">
                          <w:pPr>
                            <w:spacing w:before="0" w:after="0"/>
                            <w:jc w:val="center"/>
                          </w:pPr>
                          <w:r w:rsidRPr="00A625E2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DISPONIBILITE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.8pt;width:458.25pt;height:9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" filled="f" stroked="f">
              <v:textbox>
                <w:txbxContent>
                  <w:p w14:paraId="08D2E4DD" w14:textId="77777777" w:rsidR="00A625E2" w:rsidRPr="00A625E2" w:rsidRDefault="00A625E2" w:rsidP="00A625E2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A625E2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1DA29B93" w14:textId="77777777" w:rsidR="00A625E2" w:rsidRPr="00A625E2" w:rsidRDefault="00A625E2" w:rsidP="00A625E2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A625E2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RÉINTÉGRATION SUITE À </w:t>
                    </w:r>
                  </w:p>
                  <w:p w14:paraId="1D417628" w14:textId="02370D1B" w:rsidR="00B20E22" w:rsidRDefault="00A625E2" w:rsidP="00A625E2">
                    <w:pPr>
                      <w:spacing w:before="0" w:after="0"/>
                      <w:jc w:val="center"/>
                    </w:pPr>
                    <w:r w:rsidRPr="00A625E2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DISPONIBILITE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20E2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55A4317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E43C1EE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  <w:r w:rsidR="00B20E22"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4" name="Image 4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336E"/>
    <w:multiLevelType w:val="hybridMultilevel"/>
    <w:tmpl w:val="8AA426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24B5D"/>
    <w:multiLevelType w:val="hybridMultilevel"/>
    <w:tmpl w:val="3D94D5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34FD"/>
    <w:multiLevelType w:val="hybridMultilevel"/>
    <w:tmpl w:val="1602A6F0"/>
    <w:lvl w:ilvl="0" w:tplc="8FA2C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E5AB6"/>
    <w:multiLevelType w:val="hybridMultilevel"/>
    <w:tmpl w:val="046011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2C68"/>
    <w:multiLevelType w:val="hybridMultilevel"/>
    <w:tmpl w:val="99FA7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42A7F"/>
    <w:multiLevelType w:val="hybridMultilevel"/>
    <w:tmpl w:val="E45AE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4EBA"/>
    <w:multiLevelType w:val="hybridMultilevel"/>
    <w:tmpl w:val="462C92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20686"/>
    <w:multiLevelType w:val="hybridMultilevel"/>
    <w:tmpl w:val="D1F644CE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963ED"/>
    <w:multiLevelType w:val="hybridMultilevel"/>
    <w:tmpl w:val="76E225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628A4"/>
    <w:multiLevelType w:val="hybridMultilevel"/>
    <w:tmpl w:val="62C462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76860"/>
    <w:multiLevelType w:val="hybridMultilevel"/>
    <w:tmpl w:val="02A02D5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83606C6"/>
    <w:multiLevelType w:val="hybridMultilevel"/>
    <w:tmpl w:val="84D8CABC"/>
    <w:lvl w:ilvl="0" w:tplc="22C4289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B1536"/>
    <w:multiLevelType w:val="hybridMultilevel"/>
    <w:tmpl w:val="BA04CDB0"/>
    <w:lvl w:ilvl="0" w:tplc="638EC256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6"/>
  </w:num>
  <w:num w:numId="2" w16cid:durableId="208686243">
    <w:abstractNumId w:val="0"/>
  </w:num>
  <w:num w:numId="3" w16cid:durableId="1415200398">
    <w:abstractNumId w:val="20"/>
  </w:num>
  <w:num w:numId="4" w16cid:durableId="1262255681">
    <w:abstractNumId w:val="8"/>
  </w:num>
  <w:num w:numId="5" w16cid:durableId="680665934">
    <w:abstractNumId w:val="17"/>
  </w:num>
  <w:num w:numId="6" w16cid:durableId="1129207977">
    <w:abstractNumId w:val="23"/>
  </w:num>
  <w:num w:numId="7" w16cid:durableId="1265844610">
    <w:abstractNumId w:val="30"/>
  </w:num>
  <w:num w:numId="8" w16cid:durableId="497968089">
    <w:abstractNumId w:val="15"/>
  </w:num>
  <w:num w:numId="9" w16cid:durableId="102768620">
    <w:abstractNumId w:val="25"/>
  </w:num>
  <w:num w:numId="10" w16cid:durableId="1613632735">
    <w:abstractNumId w:val="12"/>
  </w:num>
  <w:num w:numId="11" w16cid:durableId="1103263447">
    <w:abstractNumId w:val="9"/>
  </w:num>
  <w:num w:numId="12" w16cid:durableId="405030286">
    <w:abstractNumId w:val="1"/>
  </w:num>
  <w:num w:numId="13" w16cid:durableId="1480001142">
    <w:abstractNumId w:val="16"/>
  </w:num>
  <w:num w:numId="14" w16cid:durableId="1226334841">
    <w:abstractNumId w:val="21"/>
  </w:num>
  <w:num w:numId="15" w16cid:durableId="1152481611">
    <w:abstractNumId w:val="16"/>
  </w:num>
  <w:num w:numId="16" w16cid:durableId="1013804975">
    <w:abstractNumId w:val="13"/>
  </w:num>
  <w:num w:numId="17" w16cid:durableId="733428544">
    <w:abstractNumId w:val="22"/>
  </w:num>
  <w:num w:numId="18" w16cid:durableId="326715142">
    <w:abstractNumId w:val="19"/>
  </w:num>
  <w:num w:numId="19" w16cid:durableId="1126581000">
    <w:abstractNumId w:val="14"/>
  </w:num>
  <w:num w:numId="20" w16cid:durableId="1211847542">
    <w:abstractNumId w:val="11"/>
  </w:num>
  <w:num w:numId="21" w16cid:durableId="341250055">
    <w:abstractNumId w:val="7"/>
  </w:num>
  <w:num w:numId="22" w16cid:durableId="720639670">
    <w:abstractNumId w:val="27"/>
  </w:num>
  <w:num w:numId="23" w16cid:durableId="432626204">
    <w:abstractNumId w:val="29"/>
  </w:num>
  <w:num w:numId="24" w16cid:durableId="211312723">
    <w:abstractNumId w:val="5"/>
  </w:num>
  <w:num w:numId="25" w16cid:durableId="918059380">
    <w:abstractNumId w:val="10"/>
  </w:num>
  <w:num w:numId="26" w16cid:durableId="1222523925">
    <w:abstractNumId w:val="18"/>
  </w:num>
  <w:num w:numId="27" w16cid:durableId="1930574620">
    <w:abstractNumId w:val="26"/>
  </w:num>
  <w:num w:numId="28" w16cid:durableId="423191570">
    <w:abstractNumId w:val="24"/>
  </w:num>
  <w:num w:numId="29" w16cid:durableId="1772552498">
    <w:abstractNumId w:val="2"/>
  </w:num>
  <w:num w:numId="30" w16cid:durableId="112405353">
    <w:abstractNumId w:val="3"/>
  </w:num>
  <w:num w:numId="31" w16cid:durableId="196313042">
    <w:abstractNumId w:val="4"/>
  </w:num>
  <w:num w:numId="32" w16cid:durableId="13141386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27A2D"/>
    <w:rsid w:val="00027AF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04597"/>
    <w:rsid w:val="00107330"/>
    <w:rsid w:val="00112312"/>
    <w:rsid w:val="00116743"/>
    <w:rsid w:val="00126855"/>
    <w:rsid w:val="00132ABD"/>
    <w:rsid w:val="00132DF8"/>
    <w:rsid w:val="00135306"/>
    <w:rsid w:val="001424A6"/>
    <w:rsid w:val="00142D70"/>
    <w:rsid w:val="001448EB"/>
    <w:rsid w:val="00146909"/>
    <w:rsid w:val="00146EEA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07FA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3C59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74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2A1C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E2B9F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85ECF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D1043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4111"/>
    <w:rsid w:val="00945CCC"/>
    <w:rsid w:val="00946DF5"/>
    <w:rsid w:val="00951C7F"/>
    <w:rsid w:val="0095352F"/>
    <w:rsid w:val="0095473E"/>
    <w:rsid w:val="009645ED"/>
    <w:rsid w:val="00967B9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25E2"/>
    <w:rsid w:val="00A66157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54FA"/>
    <w:rsid w:val="00B03637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BD484E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4D9F"/>
    <w:rsid w:val="00EA204B"/>
    <w:rsid w:val="00EA58B2"/>
    <w:rsid w:val="00EC095B"/>
    <w:rsid w:val="00ED2904"/>
    <w:rsid w:val="00ED3FB4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control" Target="activeX/activeX6.xml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footer" Target="footer3.xm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footer" Target="footer1.xml"/><Relationship Id="rId35" Type="http://schemas.openxmlformats.org/officeDocument/2006/relationships/image" Target="media/image15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Aurélie VIARD</cp:lastModifiedBy>
  <cp:revision>2</cp:revision>
  <cp:lastPrinted>2018-09-14T09:14:00Z</cp:lastPrinted>
  <dcterms:created xsi:type="dcterms:W3CDTF">2023-09-14T09:52:00Z</dcterms:created>
  <dcterms:modified xsi:type="dcterms:W3CDTF">2023-09-14T09:52:00Z</dcterms:modified>
</cp:coreProperties>
</file>