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7DB039FD">
                <wp:simplePos x="0" y="0"/>
                <wp:positionH relativeFrom="column">
                  <wp:posOffset>178435</wp:posOffset>
                </wp:positionH>
                <wp:positionV relativeFrom="paragraph">
                  <wp:posOffset>19685</wp:posOffset>
                </wp:positionV>
                <wp:extent cx="0" cy="3204000"/>
                <wp:effectExtent l="38100" t="0" r="57150" b="53975"/>
                <wp:wrapSquare wrapText="bothSides"/>
                <wp:docPr id="18" name="Connecteur droit 18"/>
                <wp:cNvGraphicFramePr/>
                <a:graphic xmlns:a="http://schemas.openxmlformats.org/drawingml/2006/main">
                  <a:graphicData uri="http://schemas.microsoft.com/office/word/2010/wordprocessingShape">
                    <wps:wsp>
                      <wps:cNvCnPr/>
                      <wps:spPr>
                        <a:xfrm>
                          <a:off x="0" y="0"/>
                          <a:ext cx="0" cy="3204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5CACC8"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s9gEAAIwEAAAOAAAAZHJzL2Uyb0RvYy54bWysVNuO0zAQfUfiHyy/0yTdbYGo6WrZZXlB&#10;7IrLB7jOOLXkm2zTpH/P2GnSFVQIEC+OPZ5zZs6xnc3NoBU5gA/SmoZWi5ISMNy20nQN/fb14dUb&#10;SkJkpmXKGmjoEQK92b58seldDUu7t6oFT5DEhLp3Dd3H6OqiCHwPmoWFdWBwU1ivWcSl74rWsx7Z&#10;tSqWZbkueutb5y2HEDB6P27SbeYXAnh8FCJAJKqh2FvMo8/jLo3FdsPqzjO3l/zUBvuHLjSTBovO&#10;VPcsMvLdy1+otOTeBivigltdWCEkh6wB1VTlT2q+7JmDrAXNCW62Kfw/Wv7pcGeePNrQu1AH9+ST&#10;ikF4nb7YHxmyWcfZLBgi4WOQY/RqWV6XZTayOAOdD/EDWE3SpKFKmqSD1ezwMUQshqlTSgorQ3q8&#10;PWW1RqYUwBNpH6RSeR4QM06Is6h9uUoFUyT4bnenPDkwPN7b9frt7bt0osjeheeIS9lX1+9fry5m&#10;V0j/RwVynVNzKJGwdOlXyQ6Ek8CZghZlTUVmTYhTBts8W55n8aggda3MZxBEtmhyNcpMrwFmoYxz&#10;MHGizdkJJtCvGXhS/DvgKT9BIb+UvwHPiFzZmjiDtTTWX2o7DlPLYsyfHBh1Jwt2tj3my5itwSs/&#10;nuX4PNOber7O8PNPZPsDAAD//wMAUEsDBBQABgAIAAAAIQA5o6Gk3AAAAAcBAAAPAAAAZHJzL2Rv&#10;d25yZXYueG1sTI7BTsMwEETvSPyDtUjcqN2G0irEqRBKEeJGi+DqxkscNV6H2G3Tv2fhAqfRaEYz&#10;r1iNvhNHHGIbSMN0okAg1cG21Gh4265vliBiMmRNFwg1nDHCqry8KExuw4le8bhJjeARirnR4FLq&#10;cylj7dCbOAk9EmefYfAmsR0aaQdz4nHfyZlSd9KblvjBmR4fHdb7zcFr2K/H7MP1L/PsK9yqp+pc&#10;Pb9vK62vr8aHexAJx/RXhh98RoeSmXbhQDaKTsNsOeWmhoyF41+70zBXiwXIspD/+ctvAAAA//8D&#10;AFBLAQItABQABgAIAAAAIQC2gziS/gAAAOEBAAATAAAAAAAAAAAAAAAAAAAAAABbQ29udGVudF9U&#10;eXBlc10ueG1sUEsBAi0AFAAGAAgAAAAhADj9If/WAAAAlAEAAAsAAAAAAAAAAAAAAAAALwEAAF9y&#10;ZWxzLy5yZWxzUEsBAi0AFAAGAAgAAAAhAJH/qKz2AQAAjAQAAA4AAAAAAAAAAAAAAAAALgIAAGRy&#10;cy9lMm9Eb2MueG1sUEsBAi0AFAAGAAgAAAAhADmjoaTcAAAABwEAAA8AAAAAAAAAAAAAAAAAUAQA&#10;AGRycy9kb3ducmV2LnhtbFBLBQYAAAAABAAEAPMAAABZBQAAAAA=&#10;" strokeweight="8pt">
                <w10:wrap type="square"/>
              </v:line>
            </w:pict>
          </mc:Fallback>
        </mc:AlternateContent>
      </w:r>
      <w:r w:rsidR="00CB1BF3" w:rsidRPr="001D3E84">
        <w:rPr>
          <w:rFonts w:ascii="Tahoma" w:hAnsi="Tahoma" w:cs="Tahoma"/>
          <w:b/>
          <w:color w:val="183154"/>
          <w:sz w:val="22"/>
          <w:szCs w:val="24"/>
        </w:rPr>
        <w:t>Rappel</w:t>
      </w:r>
    </w:p>
    <w:p w14:paraId="36C68936" w14:textId="19700D61" w:rsidR="00BB5E28" w:rsidRPr="00BB5E28" w:rsidRDefault="00BB5E28" w:rsidP="00BB5E28">
      <w:pPr>
        <w:tabs>
          <w:tab w:val="left" w:pos="1985"/>
        </w:tabs>
        <w:spacing w:before="120"/>
        <w:jc w:val="both"/>
        <w:rPr>
          <w:rFonts w:ascii="Tahoma" w:hAnsi="Tahoma" w:cs="Tahoma"/>
          <w:bCs/>
          <w:color w:val="183154"/>
          <w:szCs w:val="24"/>
        </w:rPr>
      </w:pPr>
      <w:r w:rsidRPr="00BB5E28">
        <w:rPr>
          <w:rFonts w:ascii="Tahoma" w:hAnsi="Tahoma" w:cs="Tahoma"/>
          <w:bCs/>
          <w:color w:val="183154"/>
          <w:szCs w:val="24"/>
        </w:rPr>
        <w:t>Le fonctionnaire de l'Etat, le fonctionnaire hospitalier et l'agent public territorial en activité ont droit à un congé de formation avec traitement, d'une durée maximale de deux jours ouvrables pendant la durée de son mandat, s'ils sont représentants du personnel au sein :</w:t>
      </w:r>
    </w:p>
    <w:p w14:paraId="798ABD0C" w14:textId="77777777" w:rsidR="00BB5E28" w:rsidRPr="00BB5E28" w:rsidRDefault="00BB5E28" w:rsidP="00BB5E28">
      <w:pPr>
        <w:tabs>
          <w:tab w:val="left" w:pos="1985"/>
        </w:tabs>
        <w:spacing w:before="0" w:after="0" w:line="240" w:lineRule="auto"/>
        <w:jc w:val="both"/>
        <w:rPr>
          <w:rFonts w:ascii="Tahoma" w:hAnsi="Tahoma" w:cs="Tahoma"/>
          <w:bCs/>
          <w:color w:val="183154"/>
          <w:szCs w:val="24"/>
        </w:rPr>
      </w:pPr>
      <w:r w:rsidRPr="00BB5E28">
        <w:rPr>
          <w:rFonts w:ascii="Tahoma" w:hAnsi="Tahoma" w:cs="Tahoma"/>
          <w:bCs/>
          <w:color w:val="183154"/>
          <w:szCs w:val="24"/>
        </w:rPr>
        <w:t>1° Des formations spécialisées mentionnées :</w:t>
      </w:r>
    </w:p>
    <w:p w14:paraId="5A836CCB" w14:textId="77777777" w:rsidR="00BB5E28" w:rsidRPr="00BB5E28" w:rsidRDefault="00BB5E28" w:rsidP="00BB5E28">
      <w:pPr>
        <w:tabs>
          <w:tab w:val="left" w:pos="1985"/>
        </w:tabs>
        <w:spacing w:before="0" w:after="0" w:line="240" w:lineRule="auto"/>
        <w:jc w:val="both"/>
        <w:rPr>
          <w:rFonts w:ascii="Tahoma" w:hAnsi="Tahoma" w:cs="Tahoma"/>
          <w:bCs/>
          <w:color w:val="183154"/>
          <w:szCs w:val="24"/>
        </w:rPr>
      </w:pPr>
      <w:r w:rsidRPr="00BB5E28">
        <w:rPr>
          <w:rFonts w:ascii="Tahoma" w:hAnsi="Tahoma" w:cs="Tahoma"/>
          <w:bCs/>
          <w:color w:val="183154"/>
          <w:szCs w:val="24"/>
        </w:rPr>
        <w:t>a) Aux articles L. 251-3, L. 251-4 et L. 253-5 ;</w:t>
      </w:r>
    </w:p>
    <w:p w14:paraId="7EF19643" w14:textId="77777777" w:rsidR="00BB5E28" w:rsidRPr="00BB5E28" w:rsidRDefault="00BB5E28" w:rsidP="00BB5E28">
      <w:pPr>
        <w:tabs>
          <w:tab w:val="left" w:pos="1985"/>
        </w:tabs>
        <w:spacing w:before="0" w:after="0" w:line="240" w:lineRule="auto"/>
        <w:jc w:val="both"/>
        <w:rPr>
          <w:rFonts w:ascii="Tahoma" w:hAnsi="Tahoma" w:cs="Tahoma"/>
          <w:bCs/>
          <w:color w:val="183154"/>
          <w:szCs w:val="24"/>
        </w:rPr>
      </w:pPr>
      <w:r w:rsidRPr="00BB5E28">
        <w:rPr>
          <w:rFonts w:ascii="Tahoma" w:hAnsi="Tahoma" w:cs="Tahoma"/>
          <w:bCs/>
          <w:color w:val="183154"/>
          <w:szCs w:val="24"/>
        </w:rPr>
        <w:t>b) Aux articles L. 251-9 et L. 251-10 ;</w:t>
      </w:r>
    </w:p>
    <w:p w14:paraId="151E8579" w14:textId="77777777" w:rsidR="00BB5E28" w:rsidRPr="00BB5E28" w:rsidRDefault="00BB5E28" w:rsidP="00BB5E28">
      <w:pPr>
        <w:tabs>
          <w:tab w:val="left" w:pos="1985"/>
        </w:tabs>
        <w:spacing w:before="0" w:line="240" w:lineRule="auto"/>
        <w:jc w:val="both"/>
        <w:rPr>
          <w:rFonts w:ascii="Tahoma" w:hAnsi="Tahoma" w:cs="Tahoma"/>
          <w:bCs/>
          <w:color w:val="183154"/>
          <w:szCs w:val="24"/>
        </w:rPr>
      </w:pPr>
      <w:r w:rsidRPr="00BB5E28">
        <w:rPr>
          <w:rFonts w:ascii="Tahoma" w:hAnsi="Tahoma" w:cs="Tahoma"/>
          <w:bCs/>
          <w:color w:val="183154"/>
          <w:szCs w:val="24"/>
        </w:rPr>
        <w:t>c) Au III des articles L. 6144-3 et L. 6144-3-1 du code de la santé publique, au IV de l'article L. 6144-3 du même code et à l'article L. 315-13 du code de l'action sociale et des familles ;</w:t>
      </w:r>
    </w:p>
    <w:p w14:paraId="4EF3339F" w14:textId="77777777" w:rsidR="00BB5E28" w:rsidRPr="00BB5E28" w:rsidRDefault="00BB5E28" w:rsidP="00BB5E28">
      <w:pPr>
        <w:tabs>
          <w:tab w:val="left" w:pos="1985"/>
        </w:tabs>
        <w:spacing w:before="0" w:after="0" w:line="240" w:lineRule="auto"/>
        <w:jc w:val="both"/>
        <w:rPr>
          <w:rFonts w:ascii="Tahoma" w:hAnsi="Tahoma" w:cs="Tahoma"/>
          <w:bCs/>
          <w:color w:val="183154"/>
          <w:szCs w:val="24"/>
        </w:rPr>
      </w:pPr>
      <w:r w:rsidRPr="00BB5E28">
        <w:rPr>
          <w:rFonts w:ascii="Tahoma" w:hAnsi="Tahoma" w:cs="Tahoma"/>
          <w:bCs/>
          <w:color w:val="183154"/>
          <w:szCs w:val="24"/>
        </w:rPr>
        <w:t>2° Lorsque ces formations spécialisées n'ont pas été créées, du comité social mentionné :</w:t>
      </w:r>
    </w:p>
    <w:p w14:paraId="63102B3C" w14:textId="77777777" w:rsidR="00BB5E28" w:rsidRPr="00BB5E28" w:rsidRDefault="00BB5E28" w:rsidP="00BB5E28">
      <w:pPr>
        <w:tabs>
          <w:tab w:val="left" w:pos="1985"/>
        </w:tabs>
        <w:spacing w:before="0" w:after="0" w:line="240" w:lineRule="auto"/>
        <w:jc w:val="both"/>
        <w:rPr>
          <w:rFonts w:ascii="Tahoma" w:hAnsi="Tahoma" w:cs="Tahoma"/>
          <w:bCs/>
          <w:color w:val="183154"/>
          <w:szCs w:val="24"/>
        </w:rPr>
      </w:pPr>
      <w:r w:rsidRPr="00BB5E28">
        <w:rPr>
          <w:rFonts w:ascii="Tahoma" w:hAnsi="Tahoma" w:cs="Tahoma"/>
          <w:bCs/>
          <w:color w:val="183154"/>
          <w:szCs w:val="24"/>
        </w:rPr>
        <w:t>a) A l'article L. 251-2 ;</w:t>
      </w:r>
    </w:p>
    <w:p w14:paraId="7E5779C8" w14:textId="77777777" w:rsidR="00BB5E28" w:rsidRPr="00BB5E28" w:rsidRDefault="00BB5E28" w:rsidP="00BB5E28">
      <w:pPr>
        <w:tabs>
          <w:tab w:val="left" w:pos="1985"/>
        </w:tabs>
        <w:spacing w:before="120" w:after="0" w:line="240" w:lineRule="auto"/>
        <w:jc w:val="both"/>
        <w:rPr>
          <w:rFonts w:ascii="Tahoma" w:hAnsi="Tahoma" w:cs="Tahoma"/>
          <w:bCs/>
          <w:color w:val="183154"/>
          <w:szCs w:val="24"/>
        </w:rPr>
      </w:pPr>
      <w:r w:rsidRPr="00BB5E28">
        <w:rPr>
          <w:rFonts w:ascii="Tahoma" w:hAnsi="Tahoma" w:cs="Tahoma"/>
          <w:bCs/>
          <w:color w:val="183154"/>
          <w:szCs w:val="24"/>
        </w:rPr>
        <w:t>b) Aux articles L. 251-5 à L. 251-8 et L. 254-2 ;</w:t>
      </w:r>
    </w:p>
    <w:p w14:paraId="7CE7D774" w14:textId="77777777" w:rsidR="00BB5E28" w:rsidRPr="00BB5E28" w:rsidRDefault="00BB5E28" w:rsidP="00BB5E28">
      <w:pPr>
        <w:tabs>
          <w:tab w:val="left" w:pos="1985"/>
        </w:tabs>
        <w:spacing w:before="120" w:line="240" w:lineRule="auto"/>
        <w:jc w:val="both"/>
        <w:rPr>
          <w:rFonts w:ascii="Tahoma" w:hAnsi="Tahoma" w:cs="Tahoma"/>
          <w:bCs/>
          <w:color w:val="183154"/>
          <w:szCs w:val="24"/>
        </w:rPr>
      </w:pPr>
      <w:r w:rsidRPr="00BB5E28">
        <w:rPr>
          <w:rFonts w:ascii="Tahoma" w:hAnsi="Tahoma" w:cs="Tahoma"/>
          <w:bCs/>
          <w:color w:val="183154"/>
          <w:szCs w:val="24"/>
        </w:rPr>
        <w:t>c) Au I des articles L. 6144-3 et L. 6144-3-1 du code de la santé publique et à l'article L. 315-13 du code de l'action sociale et des familles.</w:t>
      </w:r>
    </w:p>
    <w:p w14:paraId="01C4A2C6" w14:textId="0FE26301" w:rsidR="001D7079" w:rsidRDefault="00BB5E28" w:rsidP="00BB5E28">
      <w:pPr>
        <w:tabs>
          <w:tab w:val="left" w:pos="1985"/>
        </w:tabs>
        <w:spacing w:before="120"/>
        <w:jc w:val="both"/>
        <w:rPr>
          <w:rFonts w:ascii="Tahoma" w:hAnsi="Tahoma" w:cs="Tahoma"/>
          <w:bCs/>
          <w:color w:val="183154"/>
          <w:szCs w:val="24"/>
        </w:rPr>
      </w:pPr>
      <w:r w:rsidRPr="00BB5E28">
        <w:rPr>
          <w:rFonts w:ascii="Tahoma" w:hAnsi="Tahoma" w:cs="Tahoma"/>
          <w:bCs/>
          <w:color w:val="183154"/>
          <w:szCs w:val="24"/>
        </w:rPr>
        <w:t>Le congé est accordé, sur demande de l'agent public concerné, afin de suivre une formation en matière d'hygiène, de sécurité et de conditions de travail au sein de l'organisme de formation de son choix</w:t>
      </w:r>
      <w:r w:rsidR="001D7079" w:rsidRPr="00EC4E59">
        <w:rPr>
          <w:rFonts w:ascii="Tahoma" w:hAnsi="Tahoma" w:cs="Tahoma"/>
          <w:bCs/>
          <w:color w:val="183154"/>
          <w:szCs w:val="24"/>
        </w:rPr>
        <w:t>.</w:t>
      </w:r>
    </w:p>
    <w:p w14:paraId="7AFCE36B" w14:textId="77777777" w:rsidR="00BB5E28" w:rsidRPr="00EC4E59" w:rsidRDefault="00BB5E28" w:rsidP="00BB5E28">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5D753DB3" w14:textId="17A01375" w:rsidR="00C22C00" w:rsidRPr="006F6E70" w:rsidRDefault="00C22C00" w:rsidP="00C22C00">
      <w:pPr>
        <w:tabs>
          <w:tab w:val="left" w:pos="7088"/>
        </w:tabs>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7C246D">
        <w:rPr>
          <w:rFonts w:ascii="Tahoma" w:hAnsi="Tahoma" w:cs="Tahoma"/>
          <w:bCs/>
          <w:sz w:val="22"/>
        </w:rPr>
        <w:fldChar w:fldCharType="begin">
          <w:ffData>
            <w:name w:val=""/>
            <w:enabled/>
            <w:calcOnExit w:val="0"/>
            <w:textInput>
              <w:default w:val="............"/>
            </w:textInput>
          </w:ffData>
        </w:fldChar>
      </w:r>
      <w:r w:rsidR="00EF0EA7" w:rsidRPr="007C246D">
        <w:rPr>
          <w:rFonts w:ascii="Tahoma" w:hAnsi="Tahoma" w:cs="Tahoma"/>
          <w:bCs/>
          <w:sz w:val="22"/>
        </w:rPr>
        <w:instrText xml:space="preserve"> FORMTEXT </w:instrText>
      </w:r>
      <w:r w:rsidR="00EF0EA7" w:rsidRPr="007C246D">
        <w:rPr>
          <w:rFonts w:ascii="Tahoma" w:hAnsi="Tahoma" w:cs="Tahoma"/>
          <w:bCs/>
          <w:sz w:val="22"/>
        </w:rPr>
      </w:r>
      <w:r w:rsidR="00EF0EA7" w:rsidRPr="007C246D">
        <w:rPr>
          <w:rFonts w:ascii="Tahoma" w:hAnsi="Tahoma" w:cs="Tahoma"/>
          <w:bCs/>
          <w:sz w:val="22"/>
        </w:rPr>
        <w:fldChar w:fldCharType="separate"/>
      </w:r>
      <w:r w:rsidR="00EF0EA7" w:rsidRPr="007C246D">
        <w:rPr>
          <w:rFonts w:ascii="Tahoma" w:hAnsi="Tahoma" w:cs="Tahoma"/>
          <w:bCs/>
          <w:noProof/>
          <w:sz w:val="22"/>
        </w:rPr>
        <w:t>............</w:t>
      </w:r>
      <w:r w:rsidR="00EF0EA7" w:rsidRPr="007C246D">
        <w:rPr>
          <w:rFonts w:ascii="Tahoma" w:hAnsi="Tahoma" w:cs="Tahoma"/>
          <w:bCs/>
          <w:sz w:val="22"/>
        </w:rPr>
        <w:fldChar w:fldCharType="end"/>
      </w:r>
      <w:permEnd w:id="335508107"/>
      <w:r w:rsidR="00B522FD" w:rsidRPr="006F6E70">
        <w:rPr>
          <w:rFonts w:ascii="Tahoma" w:hAnsi="Tahoma" w:cs="Tahoma"/>
          <w:sz w:val="22"/>
          <w:szCs w:val="24"/>
        </w:rPr>
        <w:tab/>
      </w: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723608749"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723608749"/>
    </w:p>
    <w:p w14:paraId="4008DE58" w14:textId="179627C7" w:rsidR="006F6E70" w:rsidRDefault="00C22C00" w:rsidP="00C22C00">
      <w:pPr>
        <w:tabs>
          <w:tab w:val="left" w:pos="7088"/>
        </w:tabs>
        <w:rPr>
          <w:rFonts w:ascii="Tahoma" w:hAnsi="Tahoma" w:cs="Tahoma"/>
          <w:sz w:val="22"/>
          <w:szCs w:val="24"/>
        </w:rPr>
      </w:pPr>
      <w:r w:rsidRPr="006F6E70">
        <w:rPr>
          <w:rFonts w:ascii="Tahoma" w:hAnsi="Tahoma" w:cs="Tahoma"/>
          <w:sz w:val="22"/>
          <w:szCs w:val="24"/>
        </w:rPr>
        <w:t>Téléphone (ligne directe) :</w:t>
      </w:r>
      <w:r w:rsidR="004748CD" w:rsidRPr="004748CD">
        <w:rPr>
          <w:rFonts w:ascii="Tahoma" w:hAnsi="Tahoma" w:cs="Tahoma"/>
          <w:sz w:val="22"/>
          <w:szCs w:val="24"/>
        </w:rPr>
        <w:t xml:space="preserve"> </w:t>
      </w:r>
      <w:permStart w:id="1882796981"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882796981"/>
      <w:r w:rsidRPr="006F6E70">
        <w:rPr>
          <w:rFonts w:ascii="Tahoma" w:hAnsi="Tahoma" w:cs="Tahoma"/>
          <w:sz w:val="22"/>
          <w:szCs w:val="24"/>
        </w:rPr>
        <w:tab/>
      </w:r>
      <w:proofErr w:type="gramStart"/>
      <w:r w:rsidRPr="006F6E70">
        <w:rPr>
          <w:rFonts w:ascii="Tahoma" w:hAnsi="Tahoma" w:cs="Tahoma"/>
          <w:sz w:val="22"/>
          <w:szCs w:val="24"/>
        </w:rPr>
        <w:t>Email</w:t>
      </w:r>
      <w:proofErr w:type="gramEnd"/>
      <w:r w:rsidRPr="006F6E70">
        <w:rPr>
          <w:rFonts w:ascii="Tahoma" w:hAnsi="Tahoma" w:cs="Tahoma"/>
          <w:sz w:val="22"/>
          <w:szCs w:val="24"/>
        </w:rPr>
        <w:t xml:space="preserve"> : </w:t>
      </w:r>
      <w:permStart w:id="2067618287"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2067618287"/>
    </w:p>
    <w:p w14:paraId="3FE8D4EA" w14:textId="77777777" w:rsidR="004748CD" w:rsidRPr="006F6E70" w:rsidRDefault="004748CD"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4644A7B3"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111675071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116750713"/>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887123819"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887123819"/>
    </w:p>
    <w:p w14:paraId="654D00FC" w14:textId="512E749C"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93942398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939423983"/>
      <w:r w:rsidRPr="000D29F8">
        <w:rPr>
          <w:rFonts w:ascii="Tahoma" w:hAnsi="Tahoma" w:cs="Tahoma"/>
          <w:sz w:val="24"/>
          <w:szCs w:val="24"/>
        </w:rPr>
        <w:tab/>
      </w:r>
    </w:p>
    <w:p w14:paraId="31EE1252" w14:textId="77777777" w:rsidR="004748CD" w:rsidRPr="000D29F8" w:rsidRDefault="004748CD" w:rsidP="00BA6C66">
      <w:pPr>
        <w:tabs>
          <w:tab w:val="left" w:pos="5670"/>
        </w:tabs>
        <w:spacing w:before="120"/>
        <w:jc w:val="both"/>
        <w:rPr>
          <w:rFonts w:ascii="Tahoma" w:hAnsi="Tahoma" w:cs="Tahoma"/>
          <w:sz w:val="24"/>
          <w:szCs w:val="24"/>
        </w:rPr>
      </w:pPr>
    </w:p>
    <w:p w14:paraId="5DAA2077" w14:textId="13CBD2C3"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08A348FC" w14:textId="6D5A0850" w:rsidR="009B06BA" w:rsidRPr="0044106B" w:rsidRDefault="009B06BA" w:rsidP="00765A0E">
      <w:pPr>
        <w:spacing w:before="120" w:after="120"/>
        <w:rPr>
          <w:rFonts w:ascii="Tahoma" w:hAnsi="Tahoma" w:cs="Tahoma"/>
          <w:sz w:val="22"/>
          <w:szCs w:val="24"/>
        </w:rPr>
      </w:pPr>
      <w:r w:rsidRPr="0044106B">
        <w:rPr>
          <w:rFonts w:ascii="Tahoma" w:hAnsi="Tahoma" w:cs="Tahoma"/>
          <w:sz w:val="22"/>
          <w:szCs w:val="24"/>
        </w:rPr>
        <w:t xml:space="preserve">Nature du contrat : </w:t>
      </w:r>
      <w:r w:rsidRPr="0044106B">
        <w:rPr>
          <w:rFonts w:ascii="Tahoma" w:eastAsia="Times New Roman" w:hAnsi="Tahoma" w:cs="Tahoma"/>
          <w:szCs w:val="24"/>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pt;height:11.5pt" o:ole="">
            <v:imagedata r:id="rId8" o:title=""/>
          </v:shape>
          <w:control r:id="rId9" w:name="CheckBox115131" w:shapeid="_x0000_i1033"/>
        </w:object>
      </w:r>
      <w:r w:rsidRPr="0044106B">
        <w:rPr>
          <w:rFonts w:ascii="Tahoma" w:hAnsi="Tahoma" w:cs="Tahoma"/>
          <w:sz w:val="22"/>
          <w:szCs w:val="24"/>
        </w:rPr>
        <w:t xml:space="preserve"> CDD</w:t>
      </w:r>
      <w:r w:rsidRPr="0044106B">
        <w:rPr>
          <w:rFonts w:ascii="Tahoma" w:hAnsi="Tahoma" w:cs="Tahoma"/>
          <w:sz w:val="22"/>
          <w:szCs w:val="24"/>
        </w:rPr>
        <w:tab/>
      </w:r>
      <w:r w:rsidRPr="0044106B">
        <w:rPr>
          <w:rFonts w:ascii="Tahoma" w:eastAsia="Times New Roman" w:hAnsi="Tahoma" w:cs="Tahoma"/>
          <w:szCs w:val="24"/>
        </w:rPr>
        <w:object w:dxaOrig="225" w:dyaOrig="225" w14:anchorId="309C0E4D">
          <v:shape id="_x0000_i1035" type="#_x0000_t75" style="width:12.1pt;height:11.5pt" o:ole="">
            <v:imagedata r:id="rId10" o:title=""/>
          </v:shape>
          <w:control r:id="rId11" w:name="CheckBox115141" w:shapeid="_x0000_i1035"/>
        </w:object>
      </w:r>
      <w:r w:rsidRPr="0044106B">
        <w:rPr>
          <w:rFonts w:ascii="Tahoma" w:hAnsi="Tahoma" w:cs="Tahoma"/>
          <w:sz w:val="22"/>
          <w:szCs w:val="24"/>
        </w:rPr>
        <w:t xml:space="preserve"> CDI</w:t>
      </w:r>
    </w:p>
    <w:p w14:paraId="0BE0037C" w14:textId="6BBFAFE4" w:rsidR="00AD54FA" w:rsidRPr="0044106B" w:rsidRDefault="00AD54FA" w:rsidP="00765A0E">
      <w:pPr>
        <w:tabs>
          <w:tab w:val="left" w:pos="7230"/>
        </w:tabs>
        <w:spacing w:before="120" w:after="120"/>
        <w:rPr>
          <w:rFonts w:ascii="Tahoma" w:hAnsi="Tahoma" w:cs="Tahoma"/>
          <w:sz w:val="22"/>
          <w:szCs w:val="24"/>
        </w:rPr>
      </w:pPr>
      <w:r w:rsidRPr="0044106B">
        <w:rPr>
          <w:rFonts w:ascii="Tahoma" w:hAnsi="Tahoma" w:cs="Tahoma"/>
          <w:sz w:val="22"/>
          <w:szCs w:val="24"/>
        </w:rPr>
        <w:t xml:space="preserve">Date de </w:t>
      </w:r>
      <w:r w:rsidR="009B06BA" w:rsidRPr="0044106B">
        <w:rPr>
          <w:rFonts w:ascii="Tahoma" w:hAnsi="Tahoma" w:cs="Tahoma"/>
          <w:sz w:val="22"/>
          <w:szCs w:val="24"/>
        </w:rPr>
        <w:t>début d</w:t>
      </w:r>
      <w:r w:rsidR="00B8333F" w:rsidRPr="0044106B">
        <w:rPr>
          <w:rFonts w:ascii="Tahoma" w:hAnsi="Tahoma" w:cs="Tahoma"/>
          <w:sz w:val="22"/>
          <w:szCs w:val="24"/>
        </w:rPr>
        <w:t>u</w:t>
      </w:r>
      <w:r w:rsidR="009B06BA" w:rsidRPr="0044106B">
        <w:rPr>
          <w:rFonts w:ascii="Tahoma" w:hAnsi="Tahoma" w:cs="Tahoma"/>
          <w:sz w:val="22"/>
          <w:szCs w:val="24"/>
        </w:rPr>
        <w:t xml:space="preserve"> contrat</w:t>
      </w:r>
      <w:r w:rsidR="00F27D4F" w:rsidRPr="0044106B">
        <w:rPr>
          <w:rFonts w:ascii="Tahoma" w:hAnsi="Tahoma" w:cs="Tahoma"/>
          <w:sz w:val="22"/>
          <w:szCs w:val="24"/>
        </w:rPr>
        <w:t> :</w:t>
      </w:r>
      <w:r w:rsidR="004748CD" w:rsidRPr="0044106B">
        <w:rPr>
          <w:rFonts w:ascii="Tahoma" w:hAnsi="Tahoma" w:cs="Tahoma"/>
          <w:sz w:val="22"/>
          <w:szCs w:val="24"/>
        </w:rPr>
        <w:t xml:space="preserve"> </w:t>
      </w:r>
      <w:permStart w:id="1928024101"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928024101"/>
    </w:p>
    <w:p w14:paraId="0C642810" w14:textId="08467CDE" w:rsidR="00F5228F" w:rsidRPr="0044106B" w:rsidRDefault="009B06BA" w:rsidP="00765A0E">
      <w:pPr>
        <w:spacing w:before="120" w:after="120"/>
        <w:rPr>
          <w:rFonts w:ascii="Tahoma" w:hAnsi="Tahoma" w:cs="Tahoma"/>
          <w:sz w:val="22"/>
          <w:szCs w:val="24"/>
        </w:rPr>
      </w:pPr>
      <w:r w:rsidRPr="0044106B">
        <w:rPr>
          <w:rFonts w:ascii="Tahoma" w:hAnsi="Tahoma" w:cs="Tahoma"/>
          <w:sz w:val="22"/>
          <w:szCs w:val="24"/>
        </w:rPr>
        <w:t>Date de fin d</w:t>
      </w:r>
      <w:r w:rsidR="00B8333F" w:rsidRPr="0044106B">
        <w:rPr>
          <w:rFonts w:ascii="Tahoma" w:hAnsi="Tahoma" w:cs="Tahoma"/>
          <w:sz w:val="22"/>
          <w:szCs w:val="24"/>
        </w:rPr>
        <w:t>u</w:t>
      </w:r>
      <w:r w:rsidRPr="0044106B">
        <w:rPr>
          <w:rFonts w:ascii="Tahoma" w:hAnsi="Tahoma" w:cs="Tahoma"/>
          <w:sz w:val="22"/>
          <w:szCs w:val="24"/>
        </w:rPr>
        <w:t xml:space="preserve"> contrat (uniquement si CDD) :</w:t>
      </w:r>
      <w:r w:rsidR="004748CD" w:rsidRPr="0044106B">
        <w:rPr>
          <w:rFonts w:ascii="Tahoma" w:hAnsi="Tahoma" w:cs="Tahoma"/>
          <w:sz w:val="22"/>
          <w:szCs w:val="24"/>
        </w:rPr>
        <w:t xml:space="preserve"> </w:t>
      </w:r>
      <w:permStart w:id="1907960406"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907960406"/>
    </w:p>
    <w:p w14:paraId="20F2D575" w14:textId="060A59F6" w:rsidR="009B06BA" w:rsidRPr="0044106B" w:rsidRDefault="009B06BA" w:rsidP="009B06BA">
      <w:pPr>
        <w:tabs>
          <w:tab w:val="left" w:pos="7230"/>
        </w:tabs>
        <w:rPr>
          <w:rFonts w:ascii="Tahoma" w:hAnsi="Tahoma" w:cs="Tahoma"/>
          <w:sz w:val="22"/>
          <w:szCs w:val="24"/>
        </w:rPr>
      </w:pPr>
      <w:r w:rsidRPr="0044106B">
        <w:rPr>
          <w:rFonts w:ascii="Tahoma" w:hAnsi="Tahoma" w:cs="Tahoma"/>
          <w:sz w:val="22"/>
          <w:szCs w:val="24"/>
        </w:rPr>
        <w:t>Grade :</w:t>
      </w:r>
      <w:r w:rsidR="004748CD" w:rsidRPr="0044106B">
        <w:rPr>
          <w:rFonts w:ascii="Tahoma" w:hAnsi="Tahoma" w:cs="Tahoma"/>
          <w:sz w:val="22"/>
          <w:szCs w:val="24"/>
        </w:rPr>
        <w:t xml:space="preserve"> </w:t>
      </w:r>
      <w:permStart w:id="202056371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2020563713"/>
    </w:p>
    <w:p w14:paraId="7653DCFC" w14:textId="5E7CCE0C" w:rsidR="00BB5E28" w:rsidRDefault="00AD54FA" w:rsidP="00BB5E28">
      <w:pPr>
        <w:tabs>
          <w:tab w:val="left" w:pos="2410"/>
          <w:tab w:val="left" w:pos="4536"/>
        </w:tabs>
        <w:spacing w:before="120"/>
        <w:rPr>
          <w:rFonts w:ascii="Tahoma" w:hAnsi="Tahoma" w:cs="Tahoma"/>
          <w:bCs/>
          <w:sz w:val="22"/>
        </w:rPr>
      </w:pPr>
      <w:r w:rsidRPr="0044106B">
        <w:rPr>
          <w:rFonts w:ascii="Tahoma" w:hAnsi="Tahoma" w:cs="Tahoma"/>
          <w:sz w:val="22"/>
          <w:szCs w:val="24"/>
        </w:rPr>
        <w:t xml:space="preserve">Temps de travail : </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76061B9B">
          <v:shape id="_x0000_i1037" type="#_x0000_t75" style="width:12.1pt;height:11.5pt" o:ole="">
            <v:imagedata r:id="rId12" o:title=""/>
          </v:shape>
          <w:control r:id="rId13" w:name="CheckBox11513" w:shapeid="_x0000_i1037"/>
        </w:object>
      </w:r>
      <w:r w:rsidRPr="0044106B">
        <w:rPr>
          <w:rFonts w:ascii="Tahoma" w:hAnsi="Tahoma" w:cs="Tahoma"/>
          <w:sz w:val="22"/>
          <w:szCs w:val="24"/>
        </w:rPr>
        <w:t xml:space="preserve"> temps complet</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635E0730">
          <v:shape id="_x0000_i1039" type="#_x0000_t75" style="width:12.1pt;height:11.5pt" o:ole="">
            <v:imagedata r:id="rId14" o:title=""/>
          </v:shape>
          <w:control r:id="rId15" w:name="CheckBox11514" w:shapeid="_x0000_i1039"/>
        </w:object>
      </w:r>
      <w:r w:rsidRPr="0044106B">
        <w:rPr>
          <w:rFonts w:ascii="Tahoma" w:hAnsi="Tahoma" w:cs="Tahoma"/>
          <w:sz w:val="22"/>
          <w:szCs w:val="24"/>
        </w:rPr>
        <w:t xml:space="preserve"> temps non complet, préciser</w:t>
      </w:r>
      <w:r w:rsidR="007645DA" w:rsidRPr="0044106B">
        <w:rPr>
          <w:rFonts w:ascii="Tahoma" w:hAnsi="Tahoma" w:cs="Tahoma"/>
          <w:sz w:val="22"/>
          <w:szCs w:val="24"/>
        </w:rPr>
        <w:t xml:space="preserve"> la durée</w:t>
      </w:r>
      <w:r w:rsidRPr="0044106B">
        <w:rPr>
          <w:rFonts w:ascii="Tahoma" w:hAnsi="Tahoma" w:cs="Tahoma"/>
          <w:sz w:val="22"/>
          <w:szCs w:val="24"/>
        </w:rPr>
        <w:t xml:space="preserve"> : </w:t>
      </w:r>
      <w:permStart w:id="781999084" w:edGrp="everyone"/>
      <w:r w:rsidR="00BB5E28" w:rsidRPr="007C246D">
        <w:rPr>
          <w:rFonts w:ascii="Tahoma" w:hAnsi="Tahoma" w:cs="Tahoma"/>
          <w:bCs/>
          <w:sz w:val="22"/>
        </w:rPr>
        <w:fldChar w:fldCharType="begin">
          <w:ffData>
            <w:name w:val=""/>
            <w:enabled/>
            <w:calcOnExit w:val="0"/>
            <w:textInput>
              <w:default w:val="............"/>
            </w:textInput>
          </w:ffData>
        </w:fldChar>
      </w:r>
      <w:r w:rsidR="00BB5E28" w:rsidRPr="007C246D">
        <w:rPr>
          <w:rFonts w:ascii="Tahoma" w:hAnsi="Tahoma" w:cs="Tahoma"/>
          <w:bCs/>
          <w:sz w:val="22"/>
        </w:rPr>
        <w:instrText xml:space="preserve"> FORMTEXT </w:instrText>
      </w:r>
      <w:r w:rsidR="00BB5E28" w:rsidRPr="007C246D">
        <w:rPr>
          <w:rFonts w:ascii="Tahoma" w:hAnsi="Tahoma" w:cs="Tahoma"/>
          <w:bCs/>
          <w:sz w:val="22"/>
        </w:rPr>
      </w:r>
      <w:r w:rsidR="00BB5E28" w:rsidRPr="007C246D">
        <w:rPr>
          <w:rFonts w:ascii="Tahoma" w:hAnsi="Tahoma" w:cs="Tahoma"/>
          <w:bCs/>
          <w:sz w:val="22"/>
        </w:rPr>
        <w:fldChar w:fldCharType="separate"/>
      </w:r>
      <w:r w:rsidR="00BB5E28" w:rsidRPr="007C246D">
        <w:rPr>
          <w:rFonts w:ascii="Tahoma" w:hAnsi="Tahoma" w:cs="Tahoma"/>
          <w:bCs/>
          <w:noProof/>
          <w:sz w:val="22"/>
        </w:rPr>
        <w:t>............</w:t>
      </w:r>
      <w:r w:rsidR="00BB5E28" w:rsidRPr="007C246D">
        <w:rPr>
          <w:rFonts w:ascii="Tahoma" w:hAnsi="Tahoma" w:cs="Tahoma"/>
          <w:bCs/>
          <w:sz w:val="22"/>
        </w:rPr>
        <w:fldChar w:fldCharType="end"/>
      </w:r>
    </w:p>
    <w:permEnd w:id="781999084"/>
    <w:p w14:paraId="4ABFB50A" w14:textId="77777777" w:rsidR="00BB5E28" w:rsidRPr="00BB5E28" w:rsidRDefault="00BB5E28" w:rsidP="00BB5E28">
      <w:pPr>
        <w:tabs>
          <w:tab w:val="left" w:pos="2410"/>
          <w:tab w:val="left" w:pos="4536"/>
        </w:tabs>
        <w:spacing w:before="120"/>
        <w:rPr>
          <w:rFonts w:ascii="Tahoma" w:hAnsi="Tahoma" w:cs="Tahoma"/>
          <w:bCs/>
          <w:sz w:val="22"/>
        </w:rPr>
      </w:pPr>
    </w:p>
    <w:p w14:paraId="08BBADEE" w14:textId="7B03E82A"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t>motif de la saisine</w:t>
      </w:r>
    </w:p>
    <w:p w14:paraId="2B63C09E" w14:textId="46968622" w:rsidR="00BB5E28" w:rsidRPr="00BB5E28" w:rsidRDefault="00BB5E28" w:rsidP="00BB5E28">
      <w:pPr>
        <w:tabs>
          <w:tab w:val="left" w:pos="284"/>
        </w:tabs>
        <w:spacing w:before="60"/>
        <w:ind w:left="284" w:hanging="284"/>
        <w:rPr>
          <w:rFonts w:ascii="Tahoma" w:hAnsi="Tahoma" w:cs="Tahoma"/>
          <w:sz w:val="22"/>
          <w:szCs w:val="24"/>
        </w:rPr>
      </w:pPr>
      <w:r w:rsidRPr="00BB5E28">
        <w:rPr>
          <w:rFonts w:ascii="Tahoma" w:hAnsi="Tahoma" w:cs="Tahoma"/>
          <w:sz w:val="22"/>
          <w:szCs w:val="24"/>
        </w:rPr>
        <w:t xml:space="preserve">Date de la demande : </w:t>
      </w:r>
      <w:permStart w:id="1534351858" w:edGrp="everyone"/>
      <w:r w:rsidRPr="007C246D">
        <w:rPr>
          <w:rFonts w:ascii="Tahoma" w:hAnsi="Tahoma" w:cs="Tahoma"/>
          <w:bCs/>
          <w:sz w:val="22"/>
        </w:rPr>
        <w:fldChar w:fldCharType="begin">
          <w:ffData>
            <w:name w:val=""/>
            <w:enabled/>
            <w:calcOnExit w:val="0"/>
            <w:textInput>
              <w:default w:val="............"/>
            </w:textInput>
          </w:ffData>
        </w:fldChar>
      </w:r>
      <w:r w:rsidRPr="007C246D">
        <w:rPr>
          <w:rFonts w:ascii="Tahoma" w:hAnsi="Tahoma" w:cs="Tahoma"/>
          <w:bCs/>
          <w:sz w:val="22"/>
        </w:rPr>
        <w:instrText xml:space="preserve"> FORMTEXT </w:instrText>
      </w:r>
      <w:r w:rsidRPr="007C246D">
        <w:rPr>
          <w:rFonts w:ascii="Tahoma" w:hAnsi="Tahoma" w:cs="Tahoma"/>
          <w:bCs/>
          <w:sz w:val="22"/>
        </w:rPr>
      </w:r>
      <w:r w:rsidRPr="007C246D">
        <w:rPr>
          <w:rFonts w:ascii="Tahoma" w:hAnsi="Tahoma" w:cs="Tahoma"/>
          <w:bCs/>
          <w:sz w:val="22"/>
        </w:rPr>
        <w:fldChar w:fldCharType="separate"/>
      </w:r>
      <w:r w:rsidRPr="007C246D">
        <w:rPr>
          <w:rFonts w:ascii="Tahoma" w:hAnsi="Tahoma" w:cs="Tahoma"/>
          <w:bCs/>
          <w:noProof/>
          <w:sz w:val="22"/>
        </w:rPr>
        <w:t>............</w:t>
      </w:r>
      <w:r w:rsidRPr="007C246D">
        <w:rPr>
          <w:rFonts w:ascii="Tahoma" w:hAnsi="Tahoma" w:cs="Tahoma"/>
          <w:bCs/>
          <w:sz w:val="22"/>
        </w:rPr>
        <w:fldChar w:fldCharType="end"/>
      </w:r>
      <w:permEnd w:id="1534351858"/>
    </w:p>
    <w:p w14:paraId="2CE12C44" w14:textId="1C7D834A" w:rsidR="00BB5E28" w:rsidRPr="00BB5E28" w:rsidRDefault="00BB5E28" w:rsidP="00BB5E28">
      <w:pPr>
        <w:tabs>
          <w:tab w:val="left" w:pos="284"/>
        </w:tabs>
        <w:spacing w:before="60"/>
        <w:ind w:left="284" w:hanging="284"/>
        <w:rPr>
          <w:rFonts w:ascii="Tahoma" w:hAnsi="Tahoma" w:cs="Tahoma"/>
          <w:sz w:val="22"/>
          <w:szCs w:val="24"/>
        </w:rPr>
      </w:pPr>
      <w:r w:rsidRPr="00BB5E28">
        <w:rPr>
          <w:rFonts w:ascii="Tahoma" w:hAnsi="Tahoma" w:cs="Tahoma"/>
          <w:sz w:val="22"/>
          <w:szCs w:val="24"/>
        </w:rPr>
        <w:t xml:space="preserve">Date de la réponse négative de l’autorité territoriale : </w:t>
      </w:r>
      <w:permStart w:id="1024597735" w:edGrp="everyone"/>
      <w:r w:rsidRPr="007C246D">
        <w:rPr>
          <w:rFonts w:ascii="Tahoma" w:hAnsi="Tahoma" w:cs="Tahoma"/>
          <w:bCs/>
          <w:sz w:val="22"/>
        </w:rPr>
        <w:fldChar w:fldCharType="begin">
          <w:ffData>
            <w:name w:val=""/>
            <w:enabled/>
            <w:calcOnExit w:val="0"/>
            <w:textInput>
              <w:default w:val="............"/>
            </w:textInput>
          </w:ffData>
        </w:fldChar>
      </w:r>
      <w:r w:rsidRPr="007C246D">
        <w:rPr>
          <w:rFonts w:ascii="Tahoma" w:hAnsi="Tahoma" w:cs="Tahoma"/>
          <w:bCs/>
          <w:sz w:val="22"/>
        </w:rPr>
        <w:instrText xml:space="preserve"> FORMTEXT </w:instrText>
      </w:r>
      <w:r w:rsidRPr="007C246D">
        <w:rPr>
          <w:rFonts w:ascii="Tahoma" w:hAnsi="Tahoma" w:cs="Tahoma"/>
          <w:bCs/>
          <w:sz w:val="22"/>
        </w:rPr>
      </w:r>
      <w:r w:rsidRPr="007C246D">
        <w:rPr>
          <w:rFonts w:ascii="Tahoma" w:hAnsi="Tahoma" w:cs="Tahoma"/>
          <w:bCs/>
          <w:sz w:val="22"/>
        </w:rPr>
        <w:fldChar w:fldCharType="separate"/>
      </w:r>
      <w:r w:rsidRPr="007C246D">
        <w:rPr>
          <w:rFonts w:ascii="Tahoma" w:hAnsi="Tahoma" w:cs="Tahoma"/>
          <w:bCs/>
          <w:noProof/>
          <w:sz w:val="22"/>
        </w:rPr>
        <w:t>............</w:t>
      </w:r>
      <w:r w:rsidRPr="007C246D">
        <w:rPr>
          <w:rFonts w:ascii="Tahoma" w:hAnsi="Tahoma" w:cs="Tahoma"/>
          <w:bCs/>
          <w:sz w:val="22"/>
        </w:rPr>
        <w:fldChar w:fldCharType="end"/>
      </w:r>
      <w:permEnd w:id="1024597735"/>
    </w:p>
    <w:p w14:paraId="1E6837AE" w14:textId="497F4C1C" w:rsidR="00D22CAB" w:rsidRPr="00BB5E28" w:rsidRDefault="00BB5E28" w:rsidP="00BB5E28">
      <w:pPr>
        <w:tabs>
          <w:tab w:val="left" w:pos="284"/>
        </w:tabs>
        <w:spacing w:before="60"/>
        <w:ind w:left="284" w:hanging="284"/>
        <w:rPr>
          <w:rFonts w:ascii="Tahoma" w:hAnsi="Tahoma" w:cs="Tahoma"/>
          <w:sz w:val="22"/>
          <w:szCs w:val="24"/>
        </w:rPr>
      </w:pPr>
      <w:r w:rsidRPr="00BB5E28">
        <w:rPr>
          <w:rFonts w:ascii="Tahoma" w:hAnsi="Tahoma" w:cs="Tahoma"/>
          <w:sz w:val="22"/>
          <w:szCs w:val="24"/>
        </w:rPr>
        <w:t xml:space="preserve">Motif(s) du refus : </w:t>
      </w:r>
      <w:permStart w:id="768622500" w:edGrp="everyone"/>
      <w:r w:rsidRPr="007C246D">
        <w:rPr>
          <w:rFonts w:ascii="Tahoma" w:hAnsi="Tahoma" w:cs="Tahoma"/>
          <w:bCs/>
          <w:sz w:val="22"/>
        </w:rPr>
        <w:fldChar w:fldCharType="begin">
          <w:ffData>
            <w:name w:val=""/>
            <w:enabled/>
            <w:calcOnExit w:val="0"/>
            <w:textInput>
              <w:default w:val="............"/>
            </w:textInput>
          </w:ffData>
        </w:fldChar>
      </w:r>
      <w:r w:rsidRPr="007C246D">
        <w:rPr>
          <w:rFonts w:ascii="Tahoma" w:hAnsi="Tahoma" w:cs="Tahoma"/>
          <w:bCs/>
          <w:sz w:val="22"/>
        </w:rPr>
        <w:instrText xml:space="preserve"> FORMTEXT </w:instrText>
      </w:r>
      <w:r w:rsidRPr="007C246D">
        <w:rPr>
          <w:rFonts w:ascii="Tahoma" w:hAnsi="Tahoma" w:cs="Tahoma"/>
          <w:bCs/>
          <w:sz w:val="22"/>
        </w:rPr>
      </w:r>
      <w:r w:rsidRPr="007C246D">
        <w:rPr>
          <w:rFonts w:ascii="Tahoma" w:hAnsi="Tahoma" w:cs="Tahoma"/>
          <w:bCs/>
          <w:sz w:val="22"/>
        </w:rPr>
        <w:fldChar w:fldCharType="separate"/>
      </w:r>
      <w:r w:rsidRPr="007C246D">
        <w:rPr>
          <w:rFonts w:ascii="Tahoma" w:hAnsi="Tahoma" w:cs="Tahoma"/>
          <w:bCs/>
          <w:noProof/>
          <w:sz w:val="22"/>
        </w:rPr>
        <w:t>............</w:t>
      </w:r>
      <w:r w:rsidRPr="007C246D">
        <w:rPr>
          <w:rFonts w:ascii="Tahoma" w:hAnsi="Tahoma" w:cs="Tahoma"/>
          <w:bCs/>
          <w:sz w:val="22"/>
        </w:rPr>
        <w:fldChar w:fldCharType="end"/>
      </w:r>
      <w:permEnd w:id="768622500"/>
    </w:p>
    <w:p w14:paraId="168EB763" w14:textId="3397BA5F" w:rsidR="00660830" w:rsidRDefault="00660830" w:rsidP="00D22CAB">
      <w:pPr>
        <w:tabs>
          <w:tab w:val="left" w:pos="284"/>
        </w:tabs>
        <w:spacing w:before="60"/>
        <w:ind w:left="284" w:hanging="284"/>
        <w:rPr>
          <w:rFonts w:ascii="Tahoma" w:hAnsi="Tahoma" w:cs="Tahoma"/>
          <w:sz w:val="22"/>
          <w:szCs w:val="24"/>
        </w:rPr>
      </w:pPr>
    </w:p>
    <w:p w14:paraId="5ED58D13" w14:textId="77777777" w:rsidR="00BB5E28" w:rsidRDefault="00BB5E28" w:rsidP="00D22CAB">
      <w:pPr>
        <w:tabs>
          <w:tab w:val="left" w:pos="284"/>
        </w:tabs>
        <w:spacing w:before="60"/>
        <w:ind w:left="284" w:hanging="284"/>
        <w:rPr>
          <w:rFonts w:ascii="Tahoma" w:hAnsi="Tahoma" w:cs="Tahoma"/>
          <w:sz w:val="22"/>
          <w:szCs w:val="24"/>
        </w:rPr>
      </w:pPr>
    </w:p>
    <w:p w14:paraId="2EFBBC64" w14:textId="30FE7F59" w:rsidR="007606B1" w:rsidRDefault="00485725" w:rsidP="00D22CAB">
      <w:pPr>
        <w:tabs>
          <w:tab w:val="left" w:pos="284"/>
        </w:tabs>
        <w:spacing w:before="60"/>
        <w:ind w:left="284" w:hanging="284"/>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0D47C8B7" wp14:editId="3FB569EE">
                <wp:simplePos x="0" y="0"/>
                <wp:positionH relativeFrom="column">
                  <wp:posOffset>2797810</wp:posOffset>
                </wp:positionH>
                <wp:positionV relativeFrom="paragraph">
                  <wp:posOffset>231140</wp:posOffset>
                </wp:positionV>
                <wp:extent cx="0" cy="936000"/>
                <wp:effectExtent l="38100" t="0" r="57150" b="54610"/>
                <wp:wrapNone/>
                <wp:docPr id="2" name="Connecteur droit 2"/>
                <wp:cNvGraphicFramePr/>
                <a:graphic xmlns:a="http://schemas.openxmlformats.org/drawingml/2006/main">
                  <a:graphicData uri="http://schemas.microsoft.com/office/word/2010/wordprocessingShape">
                    <wps:wsp>
                      <wps:cNvCnPr/>
                      <wps:spPr>
                        <a:xfrm>
                          <a:off x="0" y="0"/>
                          <a:ext cx="0" cy="936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2B2509" id="Connecteur droit 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3pt,18.2pt" to="220.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e0EwIAALgEAAAOAAAAZHJzL2Uyb0RvYy54bWysVF1v0zAUfUfiP1h+p0m6tbCo6TQ6xguC&#10;io8f4DnXqSXHtmyvaf8913aSDZgQIF4cf9xz7znHvtlcn3pFjuC8NLqh1aKkBDQ3rdRdQ799vXv1&#10;hhIfmG6ZMhoaegZPr7cvX2wGW8PSHIxqwRFMon092IYeQrB1UXh+gJ75hbGg8VAY17OAS9cVrWMD&#10;Zu9VsSzLdTEY11pnOHiPu7f5kG5TfiGAh09CeAhENRS5hTS6NN7HsdhuWN05Zg+SjzTYP7DomdRY&#10;dE51ywIjD07+kqqX3BlvRFhw0xdGCMkhaUA1VfmTmi8HZiFpQXO8nW3y/y8t/3jcOyLbhi4p0azH&#10;K9oZrdE3eHCkdUYGsowuDdbXGLzTezeuvN27KPkkXB+/KIackrPn2Vk4BcLzJsfdq4t1WSbTi0ec&#10;dT68B9OTOGmokjpqZjU7fvABa2HoFBK3lSYDvrSywlST5e2dVCoedh4xeUKsQZ9yiHfd/U45cmT4&#10;DG4uLt+9XkVNmLnzT6OXq0gv7vyIWK+vbt4+i6gQ8EeQVGskhxIJiw2yusxw4jlTgJdQTUUcGzUh&#10;TmmkGv3PjqdZOCuIPJX+DALvDz2uMvHYOTCLZZyDDlPaFB1hAv2agaPi3wHH+AiF1FV/A54RqbLR&#10;YQb3Uhv3HO1wmiiLHD85kHVHC+5Ne05vMVmD7ZHvM7dy7L+n6wR//OFsvwMAAP//AwBQSwMEFAAG&#10;AAgAAAAhAEAQaM/dAAAACgEAAA8AAABkcnMvZG93bnJldi54bWxMj8FOwzAMhu9IvENkJG4shZaq&#10;Kk0nhDqEuLEhuGaNaao1TmmyrXt7jDiMo+1Pv7+/Ws5uEAecQu9Jwe0iAYHUetNTp+B9s7opQISo&#10;yejBEyo4YYBlfXlR6dL4I73hYR07wSEUSq3AxjiWUobWotNh4Uckvn35yenI49RJM+kjh7tB3iVJ&#10;Lp3uiT9YPeKTxXa33jsFu9Wcftrx9T799lny3Jyal49No9T11fz4ACLiHM8w/OqzOtTstPV7MkEM&#10;CrIsyRlVkOYZCAb+Flsmi7QAWVfyf4X6BwAA//8DAFBLAQItABQABgAIAAAAIQC2gziS/gAAAOEB&#10;AAATAAAAAAAAAAAAAAAAAAAAAABbQ29udGVudF9UeXBlc10ueG1sUEsBAi0AFAAGAAgAAAAhADj9&#10;If/WAAAAlAEAAAsAAAAAAAAAAAAAAAAALwEAAF9yZWxzLy5yZWxzUEsBAi0AFAAGAAgAAAAhAPZR&#10;x7QTAgAAuAQAAA4AAAAAAAAAAAAAAAAALgIAAGRycy9lMm9Eb2MueG1sUEsBAi0AFAAGAAgAAAAh&#10;AEAQaM/dAAAACgEAAA8AAAAAAAAAAAAAAAAAbQQAAGRycy9kb3ducmV2LnhtbFBLBQYAAAAABAAE&#10;APMAAAB3BQAAAAA=&#10;" strokeweight="8pt"/>
            </w:pict>
          </mc:Fallback>
        </mc:AlternateContent>
      </w:r>
    </w:p>
    <w:p w14:paraId="5CFEE181" w14:textId="1D49BDAE"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r w:rsidR="00485725">
        <w:rPr>
          <w:rFonts w:ascii="Tahoma" w:hAnsi="Tahoma" w:cs="Tahoma"/>
          <w:sz w:val="22"/>
          <w:szCs w:val="24"/>
        </w:rPr>
        <w:tab/>
      </w:r>
    </w:p>
    <w:p w14:paraId="391DFA17" w14:textId="0A25EE72"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le Maire – le Président, (signature + cachet)</w:t>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7FA508AE" w14:textId="5D3C4A42" w:rsidR="00660830"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 xml:space="preserve">(Nom – </w:t>
      </w:r>
      <w:r w:rsidRPr="00660830">
        <w:rPr>
          <w:rFonts w:ascii="Tahoma" w:hAnsi="Tahoma" w:cs="Tahoma"/>
          <w:i/>
          <w:sz w:val="22"/>
          <w:szCs w:val="24"/>
        </w:rPr>
        <w:t>Prénom</w:t>
      </w:r>
      <w:r>
        <w:rPr>
          <w:rFonts w:ascii="Tahoma" w:hAnsi="Tahoma" w:cs="Tahoma"/>
          <w:sz w:val="22"/>
          <w:szCs w:val="24"/>
        </w:rPr>
        <w:t>)</w:t>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p w14:paraId="27D82B9E" w14:textId="77777777" w:rsidR="00B20E22" w:rsidRPr="00B20E22" w:rsidRDefault="00B20E22" w:rsidP="00B20E22">
      <w:pPr>
        <w:rPr>
          <w:rFonts w:ascii="Tahoma" w:hAnsi="Tahoma" w:cs="Tahoma"/>
          <w:sz w:val="22"/>
          <w:szCs w:val="24"/>
        </w:rPr>
      </w:pPr>
    </w:p>
    <w:p w14:paraId="086054DA" w14:textId="22656B75" w:rsidR="00B20E22" w:rsidRPr="00B20E22" w:rsidRDefault="00B20E22" w:rsidP="00B20E22">
      <w:pPr>
        <w:rPr>
          <w:rFonts w:ascii="Tahoma" w:hAnsi="Tahoma" w:cs="Tahoma"/>
          <w:sz w:val="22"/>
          <w:szCs w:val="24"/>
        </w:rPr>
        <w:sectPr w:rsidR="00B20E22" w:rsidRPr="00B20E22" w:rsidSect="00A13B98">
          <w:headerReference w:type="even" r:id="rId16"/>
          <w:headerReference w:type="default" r:id="rId17"/>
          <w:footerReference w:type="even" r:id="rId18"/>
          <w:footerReference w:type="default" r:id="rId19"/>
          <w:headerReference w:type="first" r:id="rId20"/>
          <w:footerReference w:type="first" r:id="rId21"/>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6C5A4109">
                <wp:simplePos x="0" y="0"/>
                <wp:positionH relativeFrom="column">
                  <wp:posOffset>-31115</wp:posOffset>
                </wp:positionH>
                <wp:positionV relativeFrom="paragraph">
                  <wp:posOffset>83185</wp:posOffset>
                </wp:positionV>
                <wp:extent cx="7020000" cy="1762125"/>
                <wp:effectExtent l="57150" t="19050" r="66675" b="85725"/>
                <wp:wrapNone/>
                <wp:docPr id="14" name="Rectangle 14"/>
                <wp:cNvGraphicFramePr/>
                <a:graphic xmlns:a="http://schemas.openxmlformats.org/drawingml/2006/main">
                  <a:graphicData uri="http://schemas.microsoft.com/office/word/2010/wordprocessingShape">
                    <wps:wsp>
                      <wps:cNvSpPr/>
                      <wps:spPr>
                        <a:xfrm>
                          <a:off x="0" y="0"/>
                          <a:ext cx="7020000" cy="1762125"/>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8B86C" id="Rectangle 14" o:spid="_x0000_s1026" style="position:absolute;margin-left:-2.45pt;margin-top:6.55pt;width:552.75pt;height:138.7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twwIAABMGAAAOAAAAZHJzL2Uyb0RvYy54bWysVNtuGyEQfa/Uf0C8N7vrOHZjZR25aVNV&#10;ipIoSZVnzIIXiWUo4Fu/vgN7sZOmqlT1ZReYOcPMYeZcXO4aTTbCeQWmpMVJTokwHCplViX9/nT9&#10;4SMlPjBTMQ1GlHQvPL2cv393sbUzMYIadCUcwSDGz7a2pHUIdpZlnteiYf4ErDBolOAaFnDrVlnl&#10;2BajNzob5fkk24KrrAMuvMfTz62RzlN8KQUPd1J6EYguKeYW0tel7zJ+s/kFm60cs7XiXRrsH7Jo&#10;mDJ46RDqMwuMrJ36LVSjuAMPMpxwaDKQUnGRasBqivxVNY81syLVguR4O9Dk/19Yfrt5tPcOadha&#10;P/O4jFXspGviH/Mju0TWfiBL7ALheDjNkf8cOeVoK6aTUTE6i3RmB7h1PnwV0JC4KKnD10gksc2N&#10;D61r79JxV10rrYnUClvBYMNQ4iA8q1AnKvCelmSP+ITwxAKycZoyiSferZZX2pENwwdfTCbni09d&#10;Uit/jMhToJfep+Mv076El95FjP8W5PUFWPyqT04rQ1gcg7NxCyeeMy2qWEVqu6C0eEBOWiawCVP1&#10;MUtt4tdAZKO1xpPs8ERpFfZatN4PQhJV4aO0/KTpEQMNjHNhwqjjQRv0jjCJwQfgactHHLs/ATv/&#10;CBVpsgbw6O/gAZFuBhMGcKMMuLcC6JB4Qkpl698z0NYdKVhCtb93sUdSk3rLrxW22g3z4Z45HGRs&#10;TxSncIcfqWFbUuhWlNTgfr51Hv1xvtBKyRaFoaT+x5o5bEX9zWCvnRfjcVSStBmfTUe4cceW5bHF&#10;rJsrwFYsUAYtT8voH3S/lA6aZ9SwRbwVTcxwvLukPLh+cxVawUIV5GKxSG6oHpaFG/Noef/qcZSe&#10;ds/M2W7eAo7qLfQiwmavxq71je9hYLEOIFXqxAOvHd+oPGmqO5WM0na8T14HLZ//AgAA//8DAFBL&#10;AwQUAAYACAAAACEAFGRKMuAAAAAKAQAADwAAAGRycy9kb3ducmV2LnhtbEyPQUvDQBCF74L/YRnB&#10;W7tJFLVpNqUIhYoitgq9brPTJHZ3NmS3afz3Tk96m5n3eO+bYjE6KwbsQ+tJQTpNQCBV3rRUK/j6&#10;XE2eQISoyWjrCRX8YIBFeX1V6Nz4M21w2MZacAiFXCtoYuxyKUPVoNNh6jsk1g6+dzry2tfS9PrM&#10;4c7KLEkepNMtcUOjO3xusDpuT04Bvr5vvt+Ou+wlWQ6Pu9U6/VijVer2ZlzOQUQc458ZLviMDiUz&#10;7f2JTBBWweR+xk6+36UgLnrKdSD2CrIZD7Is5P8Xyl8AAAD//wMAUEsBAi0AFAAGAAgAAAAhALaD&#10;OJL+AAAA4QEAABMAAAAAAAAAAAAAAAAAAAAAAFtDb250ZW50X1R5cGVzXS54bWxQSwECLQAUAAYA&#10;CAAAACEAOP0h/9YAAACUAQAACwAAAAAAAAAAAAAAAAAvAQAAX3JlbHMvLnJlbHNQSwECLQAUAAYA&#10;CAAAACEAmhLs7cMCAAATBgAADgAAAAAAAAAAAAAAAAAuAgAAZHJzL2Uyb0RvYy54bWxQSwECLQAU&#10;AAYACAAAACEAFGRKMuAAAAAKAQAADwAAAAAAAAAAAAAAAAAdBQAAZHJzL2Rvd25yZXYueG1sUEsF&#10;BgAAAAAEAAQA8wAAACoGA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B31BB8">
      <w:pPr>
        <w:rPr>
          <w:highlight w:val="lightGray"/>
        </w:rPr>
      </w:pPr>
    </w:p>
    <w:p w14:paraId="7BB31258" w14:textId="154595BF" w:rsidR="00BB5E28" w:rsidRPr="00BB5E28" w:rsidRDefault="00BB5E28" w:rsidP="00BB5E28">
      <w:pPr>
        <w:pStyle w:val="Paragraphedeliste"/>
        <w:numPr>
          <w:ilvl w:val="0"/>
          <w:numId w:val="18"/>
        </w:numPr>
        <w:ind w:right="793"/>
        <w:jc w:val="both"/>
        <w:rPr>
          <w:rFonts w:ascii="Tahoma" w:hAnsi="Tahoma" w:cs="Tahoma"/>
          <w:color w:val="FFFFFF" w:themeColor="background1"/>
        </w:rPr>
      </w:pPr>
      <w:r w:rsidRPr="00BB5E28">
        <w:rPr>
          <w:rFonts w:ascii="Tahoma" w:hAnsi="Tahoma" w:cs="Tahoma"/>
          <w:color w:val="FFFFFF" w:themeColor="background1"/>
        </w:rPr>
        <w:t>courrier de l’agent,</w:t>
      </w:r>
    </w:p>
    <w:p w14:paraId="1FD3AB1D" w14:textId="5681705C" w:rsidR="00BB5E28" w:rsidRPr="00BB5E28" w:rsidRDefault="00BB5E28" w:rsidP="00BB5E28">
      <w:pPr>
        <w:pStyle w:val="Paragraphedeliste"/>
        <w:numPr>
          <w:ilvl w:val="0"/>
          <w:numId w:val="18"/>
        </w:numPr>
        <w:ind w:right="793"/>
        <w:jc w:val="both"/>
        <w:rPr>
          <w:rFonts w:ascii="Tahoma" w:hAnsi="Tahoma" w:cs="Tahoma"/>
          <w:color w:val="FFFFFF" w:themeColor="background1"/>
        </w:rPr>
      </w:pPr>
      <w:r w:rsidRPr="00BB5E28">
        <w:rPr>
          <w:rFonts w:ascii="Tahoma" w:hAnsi="Tahoma" w:cs="Tahoma"/>
          <w:color w:val="FFFFFF" w:themeColor="background1"/>
        </w:rPr>
        <w:t>courrier de refus de l’autorité territoriale,</w:t>
      </w:r>
    </w:p>
    <w:p w14:paraId="0FDC4428" w14:textId="1299FB1E" w:rsidR="00565F72" w:rsidRPr="001D3E84" w:rsidRDefault="00BB5E28" w:rsidP="00BB5E28">
      <w:pPr>
        <w:pStyle w:val="Paragraphedeliste"/>
        <w:numPr>
          <w:ilvl w:val="0"/>
          <w:numId w:val="18"/>
        </w:numPr>
        <w:ind w:right="793"/>
        <w:jc w:val="both"/>
        <w:rPr>
          <w:rFonts w:ascii="Tahoma" w:hAnsi="Tahoma" w:cs="Tahoma"/>
          <w:color w:val="FFFFFF" w:themeColor="background1"/>
        </w:rPr>
      </w:pPr>
      <w:r w:rsidRPr="00BB5E28">
        <w:rPr>
          <w:rFonts w:ascii="Tahoma" w:hAnsi="Tahoma" w:cs="Tahoma"/>
          <w:color w:val="FFFFFF" w:themeColor="background1"/>
        </w:rPr>
        <w:t>courrier de l’agent expliquant les raisons pour lesquelles il conteste le refus de l’employeur</w:t>
      </w:r>
      <w:r w:rsidR="00565F72" w:rsidRPr="001D3E84">
        <w:rPr>
          <w:rFonts w:ascii="Tahoma" w:hAnsi="Tahoma" w:cs="Tahoma"/>
          <w:color w:val="FFFFFF" w:themeColor="background1"/>
        </w:rPr>
        <w:t>.</w:t>
      </w:r>
    </w:p>
    <w:p w14:paraId="0E4FF1EA" w14:textId="5ECE6E3B" w:rsidR="00565F72" w:rsidRPr="00687E54" w:rsidRDefault="000E53D4" w:rsidP="000E53D4">
      <w:pPr>
        <w:tabs>
          <w:tab w:val="left" w:pos="2760"/>
        </w:tabs>
        <w:ind w:right="-1"/>
        <w:jc w:val="both"/>
        <w:rPr>
          <w:rFonts w:ascii="Garamond" w:hAnsi="Garamond" w:cs="Tahoma"/>
          <w:sz w:val="24"/>
        </w:rPr>
      </w:pPr>
      <w:r>
        <w:rPr>
          <w:rFonts w:ascii="Garamond" w:hAnsi="Garamond" w:cs="Tahoma"/>
          <w:sz w:val="24"/>
        </w:rPr>
        <w:tab/>
      </w: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9D92991" w14:textId="77777777"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6349C19E">
                <wp:simplePos x="0" y="0"/>
                <wp:positionH relativeFrom="column">
                  <wp:posOffset>6912610</wp:posOffset>
                </wp:positionH>
                <wp:positionV relativeFrom="paragraph">
                  <wp:posOffset>19685</wp:posOffset>
                </wp:positionV>
                <wp:extent cx="0" cy="720000"/>
                <wp:effectExtent l="38100" t="0" r="57150" b="61595"/>
                <wp:wrapSquare wrapText="bothSides"/>
                <wp:docPr id="1" name="Connecteur droit 1"/>
                <wp:cNvGraphicFramePr/>
                <a:graphic xmlns:a="http://schemas.openxmlformats.org/drawingml/2006/main">
                  <a:graphicData uri="http://schemas.microsoft.com/office/word/2010/wordprocessingShape">
                    <wps:wsp>
                      <wps:cNvCnPr/>
                      <wps:spPr>
                        <a:xfrm>
                          <a:off x="0" y="0"/>
                          <a:ext cx="0" cy="720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E39DB0"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7i9gEAAIsEAAAOAAAAZHJzL2Uyb0RvYy54bWysVF1v0zAUfUfiP1h+p0nK2rGo6TQ2xguC&#10;icEPcJ3rxJK/ZJsm/fdcO206YEKAeHGcm3vuPedcO5vrUSuyBx+kNQ2tFiUlYLhtpeka+vXL/as3&#10;lITITMuUNdDQAwR6vX35YjO4Gpa2t6oFT7CICfXgGtrH6OqiCLwHzcLCOjD4UVivWcRX3xWtZwNW&#10;16pYluW6GKxvnbccQsDo3fSRbnN9IYDHT0IEiEQ1FLnFvPq87tJabDes7jxzveRHGuwfWGgmDTad&#10;S92xyMg3L38ppSX3NlgRF9zqwgohOWQNqKYqf1Lz2DMHWQuaE9xsU/h/ZfnH/a158GjD4EId3INP&#10;KkbhdXoiPzJmsw6zWTBGwqcgx+glTqHMPhZnnPMhvgerSdo0VEmTZLCa7T+EiL0w9ZSSwsqQAQ9P&#10;Wa2xUgrgQNp7qVTeB8RMG+IsSp9Sgu92t8qTPcPJ3ry+eHe5SsPEyl14mr1cJXop8iNivb66efss&#10;okqC/gSSex3JoUTC0plfXUxwEjhT0KKsU5NZE+KUQapnx/MuHhQknsp8BkFkix5XE/F0GWAWyzgH&#10;E09lc3aCCfRrBh7p/w54zE9QyBflb8AzIne2Js5gLY31z9GO44mymPJPDky6kwU72x7yWczW4Imf&#10;5jndznSlnr5n+Pkfsv0OAAD//wMAUEsDBBQABgAIAAAAIQB4+/dh3wAAAAsBAAAPAAAAZHJzL2Rv&#10;d25yZXYueG1sTI/BTsMwEETvSPyDtUjcqB1CoyiNUyGUIsSNFsHVjbdx1HgdYrdN/x5XHMptZ3c0&#10;+6ZcTrZnRxx950hCMhPAkBqnO2olfG5WDzkwHxRp1TtCCWf0sKxub0pVaHeiDzyuQ8tiCPlCSTAh&#10;DAXnvjFolZ+5ASnedm60KkQ5tlyP6hTDbc8fhci4VR3FD0YN+GKw2a8PVsJ+NaXfZnifpz/uSbzW&#10;5/rta1NLeX83PS+ABZzC1QwX/IgOVWTaugNpz/qoRZ5n0SshTYBdDH+LbZySbA68Kvn/DtUvAAAA&#10;//8DAFBLAQItABQABgAIAAAAIQC2gziS/gAAAOEBAAATAAAAAAAAAAAAAAAAAAAAAABbQ29udGVu&#10;dF9UeXBlc10ueG1sUEsBAi0AFAAGAAgAAAAhADj9If/WAAAAlAEAAAsAAAAAAAAAAAAAAAAALwEA&#10;AF9yZWxzLy5yZWxzUEsBAi0AFAAGAAgAAAAhAJ5RnuL2AQAAiwQAAA4AAAAAAAAAAAAAAAAALgIA&#10;AGRycy9lMm9Eb2MueG1sUEsBAi0AFAAGAAgAAAAhAHj792HfAAAACwEAAA8AAAAAAAAAAAAAAAAA&#10;UAQAAGRycy9kb3ducmV2LnhtbFBLBQYAAAAABAAEAPMAAABc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6793C036" w14:textId="77777777" w:rsidR="000E53D4" w:rsidRPr="000E53D4" w:rsidRDefault="000E53D4" w:rsidP="000E53D4">
      <w:pPr>
        <w:pStyle w:val="Paragraphedeliste"/>
        <w:numPr>
          <w:ilvl w:val="0"/>
          <w:numId w:val="20"/>
        </w:numPr>
        <w:tabs>
          <w:tab w:val="left" w:pos="567"/>
          <w:tab w:val="left" w:pos="1134"/>
        </w:tabs>
        <w:spacing w:before="120" w:after="0" w:line="240" w:lineRule="auto"/>
        <w:ind w:left="714" w:hanging="357"/>
        <w:contextualSpacing w:val="0"/>
        <w:jc w:val="right"/>
        <w:rPr>
          <w:rFonts w:ascii="Garamond" w:hAnsi="Garamond" w:cs="Tahoma"/>
          <w:i/>
          <w:sz w:val="22"/>
        </w:rPr>
      </w:pPr>
      <w:r w:rsidRPr="000E53D4">
        <w:rPr>
          <w:rFonts w:ascii="Garamond" w:hAnsi="Garamond" w:cs="Tahoma"/>
          <w:i/>
          <w:sz w:val="22"/>
        </w:rPr>
        <w:t>L 214-1 et 2 du CGFP</w:t>
      </w:r>
    </w:p>
    <w:p w14:paraId="2A41C683" w14:textId="77777777" w:rsidR="000E53D4" w:rsidRPr="000E53D4" w:rsidRDefault="000E53D4" w:rsidP="000E53D4">
      <w:pPr>
        <w:pStyle w:val="Paragraphedeliste"/>
        <w:numPr>
          <w:ilvl w:val="0"/>
          <w:numId w:val="20"/>
        </w:numPr>
        <w:tabs>
          <w:tab w:val="left" w:pos="567"/>
          <w:tab w:val="left" w:pos="1134"/>
        </w:tabs>
        <w:spacing w:before="120" w:after="0" w:line="240" w:lineRule="auto"/>
        <w:ind w:left="714" w:hanging="357"/>
        <w:contextualSpacing w:val="0"/>
        <w:jc w:val="right"/>
        <w:rPr>
          <w:rFonts w:ascii="Garamond" w:hAnsi="Garamond" w:cs="Tahoma"/>
          <w:i/>
          <w:sz w:val="22"/>
        </w:rPr>
      </w:pPr>
      <w:r w:rsidRPr="000E53D4">
        <w:rPr>
          <w:rFonts w:ascii="Garamond" w:hAnsi="Garamond" w:cs="Tahoma"/>
          <w:i/>
          <w:sz w:val="22"/>
        </w:rPr>
        <w:t>Décret n°2016-1858 du 23 décembre 2016 - article 20</w:t>
      </w:r>
    </w:p>
    <w:p w14:paraId="27C70169" w14:textId="7F286236" w:rsidR="001811F7" w:rsidRPr="00687E54" w:rsidRDefault="001811F7" w:rsidP="001811F7">
      <w:pPr>
        <w:tabs>
          <w:tab w:val="left" w:pos="567"/>
          <w:tab w:val="left" w:pos="1134"/>
        </w:tabs>
        <w:ind w:right="-1"/>
        <w:jc w:val="both"/>
        <w:rPr>
          <w:rFonts w:ascii="Garamond" w:hAnsi="Garamond" w:cs="Tahoma"/>
          <w:sz w:val="24"/>
          <w:szCs w:val="22"/>
        </w:rPr>
      </w:pPr>
    </w:p>
    <w:p w14:paraId="2F72903A" w14:textId="6B114B49" w:rsidR="00B8333F" w:rsidRPr="00687E54" w:rsidRDefault="00B8333F" w:rsidP="001811F7">
      <w:pPr>
        <w:tabs>
          <w:tab w:val="left" w:pos="567"/>
          <w:tab w:val="left" w:pos="1134"/>
        </w:tabs>
        <w:ind w:right="-1"/>
        <w:jc w:val="both"/>
        <w:rPr>
          <w:rFonts w:ascii="Garamond" w:hAnsi="Garamond" w:cs="Tahoma"/>
          <w:sz w:val="24"/>
          <w:szCs w:val="22"/>
        </w:rPr>
      </w:pPr>
    </w:p>
    <w:p w14:paraId="67D9444D" w14:textId="7759C51C" w:rsidR="00B8333F" w:rsidRPr="00687E54" w:rsidRDefault="00B8333F" w:rsidP="001811F7">
      <w:pPr>
        <w:tabs>
          <w:tab w:val="left" w:pos="567"/>
          <w:tab w:val="left" w:pos="1134"/>
        </w:tabs>
        <w:ind w:right="-1"/>
        <w:jc w:val="both"/>
        <w:rPr>
          <w:rFonts w:ascii="Garamond" w:hAnsi="Garamond" w:cs="Tahoma"/>
          <w:sz w:val="24"/>
          <w:szCs w:val="22"/>
        </w:rPr>
      </w:pPr>
    </w:p>
    <w:p w14:paraId="22A89072" w14:textId="4E7EFC2A" w:rsidR="001811F7" w:rsidRPr="00687E54" w:rsidRDefault="001811F7" w:rsidP="001811F7">
      <w:pPr>
        <w:tabs>
          <w:tab w:val="left" w:pos="567"/>
          <w:tab w:val="left" w:pos="1134"/>
        </w:tabs>
        <w:ind w:right="-1"/>
        <w:jc w:val="both"/>
        <w:rPr>
          <w:rFonts w:ascii="Garamond" w:hAnsi="Garamond" w:cs="Tahoma"/>
          <w:sz w:val="24"/>
          <w:szCs w:val="22"/>
        </w:rPr>
      </w:pPr>
    </w:p>
    <w:p w14:paraId="37BA3464" w14:textId="556DF112" w:rsidR="001811F7" w:rsidRPr="00687E54" w:rsidRDefault="001811F7" w:rsidP="001811F7">
      <w:pPr>
        <w:tabs>
          <w:tab w:val="left" w:pos="567"/>
          <w:tab w:val="left" w:pos="1134"/>
        </w:tabs>
        <w:ind w:right="-1"/>
        <w:jc w:val="both"/>
        <w:rPr>
          <w:rFonts w:ascii="Garamond" w:hAnsi="Garamond" w:cs="Tahoma"/>
          <w:sz w:val="24"/>
          <w:szCs w:val="22"/>
        </w:rPr>
      </w:pPr>
    </w:p>
    <w:p w14:paraId="7D78BC09" w14:textId="31BE331C" w:rsidR="001811F7" w:rsidRPr="00687E54" w:rsidRDefault="001811F7" w:rsidP="001811F7">
      <w:pPr>
        <w:tabs>
          <w:tab w:val="left" w:pos="567"/>
          <w:tab w:val="left" w:pos="1134"/>
        </w:tabs>
        <w:ind w:right="-1"/>
        <w:jc w:val="both"/>
        <w:rPr>
          <w:rFonts w:ascii="Garamond" w:hAnsi="Garamond" w:cs="Tahoma"/>
          <w:sz w:val="24"/>
          <w:szCs w:val="22"/>
        </w:rPr>
      </w:pPr>
    </w:p>
    <w:p w14:paraId="1BD2B210" w14:textId="0CC82518" w:rsidR="001811F7" w:rsidRPr="00687E54" w:rsidRDefault="001811F7" w:rsidP="001811F7">
      <w:pPr>
        <w:tabs>
          <w:tab w:val="left" w:pos="567"/>
          <w:tab w:val="left" w:pos="1134"/>
        </w:tabs>
        <w:ind w:right="-1"/>
        <w:jc w:val="both"/>
        <w:rPr>
          <w:rFonts w:ascii="Garamond" w:hAnsi="Garamond" w:cs="Tahoma"/>
          <w:sz w:val="24"/>
          <w:szCs w:val="22"/>
        </w:rPr>
      </w:pPr>
    </w:p>
    <w:p w14:paraId="7D05CEF9" w14:textId="4B4DB6AA" w:rsidR="001811F7" w:rsidRPr="00687E54" w:rsidRDefault="001811F7" w:rsidP="001811F7">
      <w:pPr>
        <w:tabs>
          <w:tab w:val="left" w:pos="567"/>
          <w:tab w:val="left" w:pos="1134"/>
        </w:tabs>
        <w:ind w:right="-1"/>
        <w:jc w:val="both"/>
        <w:rPr>
          <w:rFonts w:ascii="Garamond" w:hAnsi="Garamond" w:cs="Tahoma"/>
          <w:sz w:val="24"/>
          <w:szCs w:val="22"/>
        </w:rPr>
      </w:pPr>
    </w:p>
    <w:p w14:paraId="7844E965" w14:textId="47424111" w:rsidR="001D7079" w:rsidRPr="00687E54" w:rsidRDefault="001D7079" w:rsidP="001811F7">
      <w:pPr>
        <w:tabs>
          <w:tab w:val="left" w:pos="567"/>
          <w:tab w:val="left" w:pos="1134"/>
        </w:tabs>
        <w:ind w:right="-1"/>
        <w:jc w:val="both"/>
        <w:rPr>
          <w:rFonts w:ascii="Garamond" w:hAnsi="Garamond" w:cs="Tahoma"/>
          <w:sz w:val="24"/>
          <w:szCs w:val="22"/>
        </w:rPr>
      </w:pPr>
    </w:p>
    <w:p w14:paraId="393F6A44" w14:textId="5ADE5C81" w:rsidR="009367FA" w:rsidRPr="00687E54" w:rsidRDefault="00EC4E59" w:rsidP="00EC4E59">
      <w:pPr>
        <w:tabs>
          <w:tab w:val="left" w:pos="9975"/>
        </w:tabs>
        <w:rPr>
          <w:rFonts w:ascii="Garamond" w:hAnsi="Garamond" w:cs="Tahoma"/>
          <w:sz w:val="24"/>
          <w:szCs w:val="22"/>
        </w:rPr>
      </w:pPr>
      <w:r>
        <w:rPr>
          <w:rFonts w:ascii="Garamond" w:hAnsi="Garamond" w:cs="Tahoma"/>
          <w:sz w:val="24"/>
          <w:szCs w:val="22"/>
        </w:rPr>
        <w:tab/>
      </w:r>
    </w:p>
    <w:sectPr w:rsidR="009367FA" w:rsidRPr="00687E54" w:rsidSect="00222A98">
      <w:footerReference w:type="default" r:id="rId22"/>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1FC570C8" w:rsidR="00B20E22" w:rsidRPr="000E53D4" w:rsidRDefault="000E53D4" w:rsidP="000E53D4">
    <w:pPr>
      <w:pStyle w:val="Pieddepage"/>
      <w:jc w:val="right"/>
    </w:pPr>
    <w:r w:rsidRPr="000E53D4">
      <w:rPr>
        <w:rFonts w:ascii="Tahoma" w:hAnsi="Tahoma" w:cs="Tahoma"/>
        <w:color w:val="D2435B" w:themeColor="accent1"/>
        <w:sz w:val="16"/>
        <w:szCs w:val="36"/>
      </w:rPr>
      <w:t>SAISINE : Refus de demande de congés au titre du CET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B89B" w14:textId="77777777" w:rsidR="00AB5765" w:rsidRDefault="00AB57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E80" w14:textId="77777777" w:rsidR="00AB5765" w:rsidRDefault="00AB57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6B4E925A" w:rsidR="00B20E22" w:rsidRDefault="00BB5E28" w:rsidP="00002BA4">
    <w:pPr>
      <w:pStyle w:val="Sansinterligne"/>
    </w:pPr>
    <w:r>
      <w:rPr>
        <w:noProof/>
      </w:rPr>
      <mc:AlternateContent>
        <mc:Choice Requires="wps">
          <w:drawing>
            <wp:anchor distT="45720" distB="45720" distL="114300" distR="114300" simplePos="0" relativeHeight="251662336" behindDoc="0" locked="0" layoutInCell="1" allowOverlap="1" wp14:anchorId="0D6B728A" wp14:editId="210A3561">
              <wp:simplePos x="0" y="0"/>
              <wp:positionH relativeFrom="column">
                <wp:posOffset>997585</wp:posOffset>
              </wp:positionH>
              <wp:positionV relativeFrom="paragraph">
                <wp:posOffset>-161290</wp:posOffset>
              </wp:positionV>
              <wp:extent cx="6191250" cy="1428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28750"/>
                      </a:xfrm>
                      <a:prstGeom prst="rect">
                        <a:avLst/>
                      </a:prstGeom>
                      <a:noFill/>
                      <a:ln w="9525">
                        <a:noFill/>
                        <a:miter lim="800000"/>
                        <a:headEnd/>
                        <a:tailEnd/>
                      </a:ln>
                    </wps:spPr>
                    <wps:txbx>
                      <w:txbxContent>
                        <w:p w14:paraId="4F09C3E6" w14:textId="77777777" w:rsidR="00BB5E28" w:rsidRDefault="00BB5E28" w:rsidP="00EA7636">
                          <w:pPr>
                            <w:spacing w:before="0" w:after="0" w:line="240" w:lineRule="auto"/>
                            <w:jc w:val="center"/>
                            <w:rPr>
                              <w:rFonts w:ascii="Century Gothic" w:hAnsi="Century Gothic"/>
                              <w:b/>
                              <w:color w:val="FFFFFF" w:themeColor="background1"/>
                              <w:sz w:val="36"/>
                            </w:rPr>
                          </w:pPr>
                          <w:r w:rsidRPr="00BB5E28">
                            <w:rPr>
                              <w:rFonts w:ascii="Century Gothic" w:hAnsi="Century Gothic"/>
                              <w:b/>
                              <w:color w:val="FFFFFF" w:themeColor="background1"/>
                              <w:sz w:val="36"/>
                            </w:rPr>
                            <w:t>REFUS DE FORMATION DE 2 JOURS POUR UN REPRESENTANT DU PERSONNEL MEMBRE DE LA</w:t>
                          </w:r>
                          <w:r>
                            <w:rPr>
                              <w:rFonts w:ascii="Century Gothic" w:hAnsi="Century Gothic"/>
                              <w:b/>
                              <w:color w:val="FFFFFF" w:themeColor="background1"/>
                              <w:sz w:val="36"/>
                            </w:rPr>
                            <w:t xml:space="preserve"> </w:t>
                          </w:r>
                          <w:r w:rsidRPr="00BB5E28">
                            <w:rPr>
                              <w:rFonts w:ascii="Century Gothic" w:hAnsi="Century Gothic"/>
                              <w:b/>
                              <w:color w:val="FFFFFF" w:themeColor="background1"/>
                              <w:sz w:val="36"/>
                            </w:rPr>
                            <w:t>FORMATION SPECIALISEE SI ELLE EXISTE SINON DU CST</w:t>
                          </w:r>
                          <w:r>
                            <w:rPr>
                              <w:rFonts w:ascii="Century Gothic" w:hAnsi="Century Gothic"/>
                              <w:b/>
                              <w:color w:val="FFFFFF" w:themeColor="background1"/>
                              <w:sz w:val="36"/>
                            </w:rPr>
                            <w:t xml:space="preserve"> </w:t>
                          </w:r>
                        </w:p>
                        <w:p w14:paraId="6928F585" w14:textId="13E8BFFC" w:rsidR="00B20E22" w:rsidRPr="000638E8" w:rsidRDefault="00AB5765" w:rsidP="00BB5E28">
                          <w:pPr>
                            <w:spacing w:before="0" w:after="0" w:line="240" w:lineRule="auto"/>
                            <w:jc w:val="center"/>
                            <w:rPr>
                              <w:rFonts w:ascii="Tahoma" w:hAnsi="Tahoma" w:cs="Tahoma"/>
                              <w:i/>
                              <w:color w:val="FFFFFF" w:themeColor="background1"/>
                              <w:sz w:val="24"/>
                              <w:szCs w:val="21"/>
                            </w:rPr>
                          </w:pPr>
                          <w:r>
                            <w:rPr>
                              <w:rFonts w:ascii="Tahoma" w:hAnsi="Tahoma" w:cs="Tahoma"/>
                              <w:color w:val="FFFFFF" w:themeColor="background1"/>
                              <w:sz w:val="24"/>
                              <w:szCs w:val="21"/>
                            </w:rPr>
                            <w:t>Information auprès</w:t>
                          </w:r>
                          <w:r w:rsidR="00B20E22" w:rsidRPr="000638E8">
                            <w:rPr>
                              <w:rFonts w:ascii="Tahoma" w:hAnsi="Tahoma" w:cs="Tahoma"/>
                              <w:color w:val="FFFFFF" w:themeColor="background1"/>
                              <w:sz w:val="24"/>
                              <w:szCs w:val="21"/>
                            </w:rPr>
                            <w:t xml:space="preserve"> de la Commission Consultative Paritaire (CCP)</w:t>
                          </w:r>
                          <w:r w:rsidR="00EA7636">
                            <w:rPr>
                              <w:rFonts w:ascii="Tahoma" w:hAnsi="Tahoma" w:cs="Tahoma"/>
                              <w:color w:val="FFFFFF" w:themeColor="background1"/>
                              <w:sz w:val="24"/>
                              <w:szCs w:val="21"/>
                            </w:rPr>
                            <w:br/>
                          </w:r>
                          <w:r w:rsidR="00B20E22" w:rsidRPr="001D4F5C">
                            <w:rPr>
                              <w:rFonts w:ascii="Tahoma" w:hAnsi="Tahoma" w:cs="Tahoma"/>
                              <w:b/>
                              <w:bCs/>
                              <w:i/>
                              <w:color w:val="FFFFFF" w:themeColor="background1"/>
                              <w:sz w:val="18"/>
                              <w:szCs w:val="14"/>
                            </w:rPr>
                            <w:br/>
                          </w:r>
                          <w:r w:rsidR="00B20E22" w:rsidRPr="00EA7636">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78.55pt;margin-top:-12.7pt;width:487.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it9wEAAM4DAAAOAAAAZHJzL2Uyb0RvYy54bWysU11v2yAUfZ+0/4B4X/yhpE2sOFXXrtOk&#10;rpvU7QdgjGM04DIgsbNfvwt202h7m+YHxPXlHu4597C9GbUiR+G8BFPTYpFTIgyHVpp9Tb9/e3i3&#10;psQHZlqmwIianoSnN7u3b7aDrUQJPahWOIIgxleDrWkfgq2yzPNeaOYXYIXBZAdOs4Ch22etYwOi&#10;a5WVeX6VDeBa64AL7/Hv/ZSku4TfdYKHL13nRSCqpthbSKtLaxPXbLdl1d4x20s+t8H+oQvNpMFL&#10;z1D3LDBycPIvKC25Aw9dWHDQGXSd5CJxQDZF/geb555ZkbigON6eZfL/D5Y/HZ/tV0fC+B5GHGAi&#10;4e0j8B+eGLjrmdmLW+dg6AVr8eIiSpYN1ldzaZTaVz6CNMNnaHHI7BAgAY2d01EV5EkQHQdwOosu&#10;xkA4/rwqNkW5whTHXLEs19cYxDtY9VJunQ8fBWgSNzV1ONUEz46PPkxHX47E2ww8SKXSZJUhQ003&#10;q3KVCi4yWgY0npK6pus8fpMVIssPpk3FgUk17bEXZWbakenEOYzNiAcj/QbaEwrgYDIYPgjc9OB+&#10;UTKguWrqfx6YE5SoTwZF3BTLZXRjCpar6xIDd5lpLjPMcISqaaBk2t6F5OCJ6y2K3ckkw2snc69o&#10;miTkbPDoyss4nXp9hrvfAAAA//8DAFBLAwQUAAYACAAAACEAQkQxK98AAAAMAQAADwAAAGRycy9k&#10;b3ducmV2LnhtbEyPzU7DMBCE70i8g7VI3Fo7oSkkxKkQiCuo5Ufi5sbbJCJeR7HbhLdne4Lbzu5o&#10;9ptyM7tenHAMnScNyVKBQKq97ajR8P72vLgDEaIha3pPqOEHA2yqy4vSFNZPtMXTLjaCQygURkMb&#10;41BIGeoWnQlLPyDx7eBHZyLLsZF2NBOHu16mSq2lMx3xh9YM+Nhi/b07Og0fL4evz5V6bZ5cNkx+&#10;VpJcLrW+vpof7kFEnOOfGc74jA4VM+39kWwQPevsNmGrhkWarUCcHclNyqs9T3m+BlmV8n+J6hcA&#10;AP//AwBQSwECLQAUAAYACAAAACEAtoM4kv4AAADhAQAAEwAAAAAAAAAAAAAAAAAAAAAAW0NvbnRl&#10;bnRfVHlwZXNdLnhtbFBLAQItABQABgAIAAAAIQA4/SH/1gAAAJQBAAALAAAAAAAAAAAAAAAAAC8B&#10;AABfcmVscy8ucmVsc1BLAQItABQABgAIAAAAIQB9g0it9wEAAM4DAAAOAAAAAAAAAAAAAAAAAC4C&#10;AABkcnMvZTJvRG9jLnhtbFBLAQItABQABgAIAAAAIQBCRDEr3wAAAAwBAAAPAAAAAAAAAAAAAAAA&#10;AFEEAABkcnMvZG93bnJldi54bWxQSwUGAAAAAAQABADzAAAAXQUAAAAA&#10;" filled="f" stroked="f">
              <v:textbox>
                <w:txbxContent>
                  <w:p w14:paraId="4F09C3E6" w14:textId="77777777" w:rsidR="00BB5E28" w:rsidRDefault="00BB5E28" w:rsidP="00EA7636">
                    <w:pPr>
                      <w:spacing w:before="0" w:after="0" w:line="240" w:lineRule="auto"/>
                      <w:jc w:val="center"/>
                      <w:rPr>
                        <w:rFonts w:ascii="Century Gothic" w:hAnsi="Century Gothic"/>
                        <w:b/>
                        <w:color w:val="FFFFFF" w:themeColor="background1"/>
                        <w:sz w:val="36"/>
                      </w:rPr>
                    </w:pPr>
                    <w:r w:rsidRPr="00BB5E28">
                      <w:rPr>
                        <w:rFonts w:ascii="Century Gothic" w:hAnsi="Century Gothic"/>
                        <w:b/>
                        <w:color w:val="FFFFFF" w:themeColor="background1"/>
                        <w:sz w:val="36"/>
                      </w:rPr>
                      <w:t>REFUS DE FORMATION DE 2 JOURS POUR UN REPRESENTANT DU PERSONNEL MEMBRE DE LA</w:t>
                    </w:r>
                    <w:r>
                      <w:rPr>
                        <w:rFonts w:ascii="Century Gothic" w:hAnsi="Century Gothic"/>
                        <w:b/>
                        <w:color w:val="FFFFFF" w:themeColor="background1"/>
                        <w:sz w:val="36"/>
                      </w:rPr>
                      <w:t xml:space="preserve"> </w:t>
                    </w:r>
                    <w:r w:rsidRPr="00BB5E28">
                      <w:rPr>
                        <w:rFonts w:ascii="Century Gothic" w:hAnsi="Century Gothic"/>
                        <w:b/>
                        <w:color w:val="FFFFFF" w:themeColor="background1"/>
                        <w:sz w:val="36"/>
                      </w:rPr>
                      <w:t>FORMATION SPECIALISEE SI ELLE EXISTE SINON DU CST</w:t>
                    </w:r>
                    <w:r>
                      <w:rPr>
                        <w:rFonts w:ascii="Century Gothic" w:hAnsi="Century Gothic"/>
                        <w:b/>
                        <w:color w:val="FFFFFF" w:themeColor="background1"/>
                        <w:sz w:val="36"/>
                      </w:rPr>
                      <w:t xml:space="preserve"> </w:t>
                    </w:r>
                  </w:p>
                  <w:p w14:paraId="6928F585" w14:textId="13E8BFFC" w:rsidR="00B20E22" w:rsidRPr="000638E8" w:rsidRDefault="00AB5765" w:rsidP="00BB5E28">
                    <w:pPr>
                      <w:spacing w:before="0" w:after="0" w:line="240" w:lineRule="auto"/>
                      <w:jc w:val="center"/>
                      <w:rPr>
                        <w:rFonts w:ascii="Tahoma" w:hAnsi="Tahoma" w:cs="Tahoma"/>
                        <w:i/>
                        <w:color w:val="FFFFFF" w:themeColor="background1"/>
                        <w:sz w:val="24"/>
                        <w:szCs w:val="21"/>
                      </w:rPr>
                    </w:pPr>
                    <w:r>
                      <w:rPr>
                        <w:rFonts w:ascii="Tahoma" w:hAnsi="Tahoma" w:cs="Tahoma"/>
                        <w:color w:val="FFFFFF" w:themeColor="background1"/>
                        <w:sz w:val="24"/>
                        <w:szCs w:val="21"/>
                      </w:rPr>
                      <w:t>Information auprès</w:t>
                    </w:r>
                    <w:r w:rsidR="00B20E22" w:rsidRPr="000638E8">
                      <w:rPr>
                        <w:rFonts w:ascii="Tahoma" w:hAnsi="Tahoma" w:cs="Tahoma"/>
                        <w:color w:val="FFFFFF" w:themeColor="background1"/>
                        <w:sz w:val="24"/>
                        <w:szCs w:val="21"/>
                      </w:rPr>
                      <w:t xml:space="preserve"> de la Commission Consultative Paritaire (CCP)</w:t>
                    </w:r>
                    <w:r w:rsidR="00EA7636">
                      <w:rPr>
                        <w:rFonts w:ascii="Tahoma" w:hAnsi="Tahoma" w:cs="Tahoma"/>
                        <w:color w:val="FFFFFF" w:themeColor="background1"/>
                        <w:sz w:val="24"/>
                        <w:szCs w:val="21"/>
                      </w:rPr>
                      <w:br/>
                    </w:r>
                    <w:r w:rsidR="00B20E22" w:rsidRPr="001D4F5C">
                      <w:rPr>
                        <w:rFonts w:ascii="Tahoma" w:hAnsi="Tahoma" w:cs="Tahoma"/>
                        <w:b/>
                        <w:bCs/>
                        <w:i/>
                        <w:color w:val="FFFFFF" w:themeColor="background1"/>
                        <w:sz w:val="18"/>
                        <w:szCs w:val="14"/>
                      </w:rPr>
                      <w:br/>
                    </w:r>
                    <w:r w:rsidR="00B20E22" w:rsidRPr="00EA7636">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v:textbox>
              <w10:wrap type="square"/>
            </v:shape>
          </w:pict>
        </mc:Fallback>
      </mc:AlternateContent>
    </w:r>
    <w:r w:rsidR="00B20E22">
      <w:rPr>
        <w:noProof/>
      </w:rPr>
      <mc:AlternateContent>
        <mc:Choice Requires="wps">
          <w:drawing>
            <wp:anchor distT="0" distB="0" distL="114300" distR="114300" simplePos="0" relativeHeight="251659264" behindDoc="1" locked="0" layoutInCell="1" allowOverlap="1" wp14:anchorId="1D93C55B" wp14:editId="6474482A">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8F79"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9WwAIAABMGAAAOAAAAZHJzL2Uyb0RvYy54bWysVN9vGyEMfp+0/wHxvl6SJmkb9VJl7TpN&#10;qtqo7dRnwkEOicMMSC7ZXz/D/UjWddo07R44g/0Z+8P25dWu0mQrnFdgcjo8GVAiDIdCmXVOvz7f&#10;fjinxAdmCqbBiJzuhadX8/fvLms7EyMoQRfCEXRi/Ky2OS1DsLMs87wUFfMnYIVBpQRXsYBbt84K&#10;x2r0XulsNBhMsxpcYR1w4T2e3jRKOk/+pRQ8PEjpRSA6pxhbSKtL6yqu2fySzdaO2VLxNgz2D1FU&#10;TBm8tHd1wwIjG6d+cVUp7sCDDCccqgykVFykHDCb4eBVNk8lsyLlguR429Pk/59bfr99skuHNNTW&#10;zzyKMYuddFX8Y3xkl8ja92SJXSAcD88mk4vp2YQSjrrh+PR8hBv0kx3g1vnwWUBFopBTh6+RSGLb&#10;Ox8a086k5a64VVoTqRWWgsGCocRBeFGhTFTgPQ3JHvEJ4YkFZGOQjr1br661I1uGj704HX/qA1r7&#10;Y+vpAL83ENPpxeJjm8LPiGFE/A0Ek193wWllCIttMBk3cOI506KIWaSyC0qLR+SkYQKLMGUfI9Um&#10;rgYiG402nmSHJ0pS2GvRWD8KSVSBj9Lwk7pH9FQwzoUJ4zYzbdA6wiQ674GnDR+x7X4HbO0jVKTO&#10;6sGjP4N7RLoZTOjBlTLg3nKgQ+IJKZWNfcdAk3ekYAXFfulijaQi9ZbfKiy1O+bDkjlsZGx5HE7h&#10;ARepoc4ptBIlJbjvb51He+wv1FJS42DIqf+2YQ5LUX8xWGsXw/E4TpK0GU/ORrhxx5rVscZsqmvA&#10;chziGLQ8idE+6E6UDqoXnGGLeCuqmOF4d055cN3mOjQDC6cgF4tFMsPpYVm4M0+Wd68eW+l598Kc&#10;bfstYKveQzdE2OxV2zW28T0MLDYBpEqVeOC15RsnT+rqdkrG0Xa8T1aHWT7/AQAA//8DAFBLAwQU&#10;AAYACAAAACEADLF9M+IAAAAMAQAADwAAAGRycy9kb3ducmV2LnhtbEyPwWrDMAyG74O9g9Fgt9ZJ&#10;CFmTxillUOjYGGs36NWN1SSrLYfYTbO3n3vabr/Qx69P5Woymo04uM6SgHgeAUOqreqoEfD1uZkt&#10;gDkvSUltCQX8oINVdX9XykLZK+1w3PuGhRJyhRTQet8XnLu6RSPd3PZIYXeyg5E+jEPD1SCvodxo&#10;nkRRxo3sKFxoZY/PLdbn/cUIwNf33ffb+ZC8ROvx6bDZxh9b1EI8PkzrJTCPk/+D4aYf1KEKTkd7&#10;IeWYFjBLF2lAQ0iyHNiNiNMkBnYMKc8z4FXJ/z9R/QIAAP//AwBQSwECLQAUAAYACAAAACEAtoM4&#10;kv4AAADhAQAAEwAAAAAAAAAAAAAAAAAAAAAAW0NvbnRlbnRfVHlwZXNdLnhtbFBLAQItABQABgAI&#10;AAAAIQA4/SH/1gAAAJQBAAALAAAAAAAAAAAAAAAAAC8BAABfcmVscy8ucmVsc1BLAQItABQABgAI&#10;AAAAIQD93H9WwAIAABMGAAAOAAAAAAAAAAAAAAAAAC4CAABkcnMvZTJvRG9jLnhtbFBLAQItABQA&#10;BgAIAAAAIQAMsX0z4gAAAAwBAAAPAAAAAAAAAAAAAAAAABoFAABkcnMvZG93bnJldi54bWxQSwUG&#10;AAAAAAQABADzAAAAKQYAAAAA&#10;" fillcolor="#a34e75" stroked="f">
              <v:fill color2="#a669ab" rotate="t" colors="0 #a34e75;39322f #a669ab;1 #a669ab" focus="100%" type="gradient"/>
              <v:shadow on="t" color="black" opacity="22937f" origin=",.5" offset="0,.63889mm"/>
            </v:rect>
          </w:pict>
        </mc:Fallback>
      </mc:AlternateContent>
    </w:r>
    <w:r w:rsidR="00B20E22">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04B13"/>
    <w:multiLevelType w:val="hybridMultilevel"/>
    <w:tmpl w:val="B6B6173C"/>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5653470">
    <w:abstractNumId w:val="2"/>
  </w:num>
  <w:num w:numId="2" w16cid:durableId="291711085">
    <w:abstractNumId w:val="0"/>
  </w:num>
  <w:num w:numId="3" w16cid:durableId="680745876">
    <w:abstractNumId w:val="13"/>
  </w:num>
  <w:num w:numId="4" w16cid:durableId="1325205354">
    <w:abstractNumId w:val="3"/>
  </w:num>
  <w:num w:numId="5" w16cid:durableId="287708448">
    <w:abstractNumId w:val="11"/>
  </w:num>
  <w:num w:numId="6" w16cid:durableId="310641653">
    <w:abstractNumId w:val="16"/>
  </w:num>
  <w:num w:numId="7" w16cid:durableId="1123769794">
    <w:abstractNumId w:val="18"/>
  </w:num>
  <w:num w:numId="8" w16cid:durableId="828597960">
    <w:abstractNumId w:val="9"/>
  </w:num>
  <w:num w:numId="9" w16cid:durableId="463234866">
    <w:abstractNumId w:val="17"/>
  </w:num>
  <w:num w:numId="10" w16cid:durableId="2140418690">
    <w:abstractNumId w:val="6"/>
  </w:num>
  <w:num w:numId="11" w16cid:durableId="860556958">
    <w:abstractNumId w:val="4"/>
  </w:num>
  <w:num w:numId="12" w16cid:durableId="455754059">
    <w:abstractNumId w:val="1"/>
  </w:num>
  <w:num w:numId="13" w16cid:durableId="68121762">
    <w:abstractNumId w:val="10"/>
  </w:num>
  <w:num w:numId="14" w16cid:durableId="1729525462">
    <w:abstractNumId w:val="14"/>
  </w:num>
  <w:num w:numId="15" w16cid:durableId="69162695">
    <w:abstractNumId w:val="10"/>
  </w:num>
  <w:num w:numId="16" w16cid:durableId="1101681854">
    <w:abstractNumId w:val="7"/>
  </w:num>
  <w:num w:numId="17" w16cid:durableId="896278138">
    <w:abstractNumId w:val="15"/>
  </w:num>
  <w:num w:numId="18" w16cid:durableId="1654144437">
    <w:abstractNumId w:val="12"/>
  </w:num>
  <w:num w:numId="19" w16cid:durableId="465123178">
    <w:abstractNumId w:val="8"/>
  </w:num>
  <w:num w:numId="20" w16cid:durableId="482091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E53D4"/>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4F5C"/>
    <w:rsid w:val="001D7079"/>
    <w:rsid w:val="001E1DC8"/>
    <w:rsid w:val="001F00BA"/>
    <w:rsid w:val="001F14D9"/>
    <w:rsid w:val="002013B9"/>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725"/>
    <w:rsid w:val="00485952"/>
    <w:rsid w:val="004862FC"/>
    <w:rsid w:val="00495548"/>
    <w:rsid w:val="00495757"/>
    <w:rsid w:val="00497851"/>
    <w:rsid w:val="004C2617"/>
    <w:rsid w:val="004C6C4D"/>
    <w:rsid w:val="004D0755"/>
    <w:rsid w:val="004D2759"/>
    <w:rsid w:val="004D518C"/>
    <w:rsid w:val="004F31BD"/>
    <w:rsid w:val="004F33E5"/>
    <w:rsid w:val="00500622"/>
    <w:rsid w:val="005010FC"/>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1CA0"/>
    <w:rsid w:val="007645DA"/>
    <w:rsid w:val="00765A0E"/>
    <w:rsid w:val="00776DC6"/>
    <w:rsid w:val="0078327D"/>
    <w:rsid w:val="007860EA"/>
    <w:rsid w:val="0078730E"/>
    <w:rsid w:val="007925CA"/>
    <w:rsid w:val="00793CDB"/>
    <w:rsid w:val="007A0DFA"/>
    <w:rsid w:val="007A3386"/>
    <w:rsid w:val="007C246D"/>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30AD"/>
    <w:rsid w:val="008A4AAF"/>
    <w:rsid w:val="008A59D8"/>
    <w:rsid w:val="008A72F0"/>
    <w:rsid w:val="008C35EA"/>
    <w:rsid w:val="008C38E9"/>
    <w:rsid w:val="008D701D"/>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3AD"/>
    <w:rsid w:val="009645ED"/>
    <w:rsid w:val="00967B99"/>
    <w:rsid w:val="009711FB"/>
    <w:rsid w:val="00977B5D"/>
    <w:rsid w:val="009804A3"/>
    <w:rsid w:val="00991555"/>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B5765"/>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5E28"/>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A7636"/>
    <w:rsid w:val="00EC095B"/>
    <w:rsid w:val="00EC4E59"/>
    <w:rsid w:val="00ED2904"/>
    <w:rsid w:val="00ED3FB4"/>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8F84-9339-411D-9488-758457F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387</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9</cp:revision>
  <cp:lastPrinted>2018-09-14T09:14:00Z</cp:lastPrinted>
  <dcterms:created xsi:type="dcterms:W3CDTF">2023-01-23T15:11:00Z</dcterms:created>
  <dcterms:modified xsi:type="dcterms:W3CDTF">2023-11-14T16:20:00Z</dcterms:modified>
</cp:coreProperties>
</file>