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75A82" w14:textId="4A2DFFF3" w:rsidR="008C3F24" w:rsidRDefault="002A3A36">
      <w:r w:rsidRPr="002A3A36">
        <w:rPr>
          <w:rFonts w:eastAsia="Times New Roman" w:cs="Times New Roman"/>
          <w:noProof/>
          <w:szCs w:val="20"/>
          <w:lang w:eastAsia="fr-FR"/>
        </w:rPr>
        <mc:AlternateContent>
          <mc:Choice Requires="wps">
            <w:drawing>
              <wp:anchor distT="0" distB="0" distL="114300" distR="114300" simplePos="0" relativeHeight="251670528" behindDoc="0" locked="0" layoutInCell="1" allowOverlap="1" wp14:anchorId="168C0A74" wp14:editId="3E83B1AF">
                <wp:simplePos x="0" y="0"/>
                <wp:positionH relativeFrom="page">
                  <wp:align>right</wp:align>
                </wp:positionH>
                <wp:positionV relativeFrom="paragraph">
                  <wp:posOffset>-447675</wp:posOffset>
                </wp:positionV>
                <wp:extent cx="3253740" cy="495300"/>
                <wp:effectExtent l="0" t="0" r="381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3740" cy="495300"/>
                        </a:xfrm>
                        <a:prstGeom prst="rect">
                          <a:avLst/>
                        </a:prstGeom>
                        <a:solidFill>
                          <a:srgbClr val="183154"/>
                        </a:solidFill>
                        <a:ln w="6350">
                          <a:noFill/>
                        </a:ln>
                      </wps:spPr>
                      <wps:txbx>
                        <w:txbxContent>
                          <w:p w14:paraId="1C077609" w14:textId="4116BDAE" w:rsidR="002A3A36" w:rsidRPr="00A85A48" w:rsidRDefault="002A3A36" w:rsidP="002A3A36">
                            <w:pPr>
                              <w:contextualSpacing/>
                              <w:jc w:val="center"/>
                              <w:rPr>
                                <w:rFonts w:ascii="Century Gothic" w:hAnsi="Century Gothic"/>
                                <w:b/>
                                <w:bCs/>
                                <w:color w:val="FFFFFF"/>
                                <w:sz w:val="36"/>
                                <w:szCs w:val="24"/>
                              </w:rPr>
                            </w:pPr>
                            <w:r w:rsidRPr="00A85A48">
                              <w:rPr>
                                <w:rFonts w:ascii="Century Gothic" w:hAnsi="Century Gothic"/>
                                <w:b/>
                                <w:bCs/>
                                <w:color w:val="FFFFFF"/>
                                <w:sz w:val="36"/>
                                <w:szCs w:val="24"/>
                              </w:rPr>
                              <w:t xml:space="preserve">FILIERE </w:t>
                            </w:r>
                            <w:r w:rsidR="00121BE3">
                              <w:rPr>
                                <w:rFonts w:ascii="Century Gothic" w:hAnsi="Century Gothic"/>
                                <w:b/>
                                <w:bCs/>
                                <w:color w:val="FFFFFF"/>
                                <w:sz w:val="36"/>
                                <w:szCs w:val="24"/>
                              </w:rPr>
                              <w:t>TECHNIQUE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68C0A74" id="_x0000_t202" coordsize="21600,21600" o:spt="202" path="m,l,21600r21600,l21600,xe">
                <v:stroke joinstyle="miter"/>
                <v:path gradientshapeok="t" o:connecttype="rect"/>
              </v:shapetype>
              <v:shape id="Zone de texte 3" o:spid="_x0000_s1026" type="#_x0000_t202" style="position:absolute;left:0;text-align:left;margin-left:205pt;margin-top:-35.25pt;width:256.2pt;height:39pt;z-index:2516705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" fillcolor="#183154" stroked="f" strokeweight=".5pt">
                <v:textbox>
                  <w:txbxContent>
                    <w:p w14:paraId="1C077609" w14:textId="4116BDAE" w:rsidR="002A3A36" w:rsidRPr="00A85A48" w:rsidRDefault="002A3A36" w:rsidP="002A3A36">
                      <w:pPr>
                        <w:contextualSpacing/>
                        <w:jc w:val="center"/>
                        <w:rPr>
                          <w:rFonts w:ascii="Century Gothic" w:hAnsi="Century Gothic"/>
                          <w:b/>
                          <w:bCs/>
                          <w:color w:val="FFFFFF"/>
                          <w:sz w:val="36"/>
                          <w:szCs w:val="24"/>
                        </w:rPr>
                      </w:pPr>
                      <w:r w:rsidRPr="00A85A48">
                        <w:rPr>
                          <w:rFonts w:ascii="Century Gothic" w:hAnsi="Century Gothic"/>
                          <w:b/>
                          <w:bCs/>
                          <w:color w:val="FFFFFF"/>
                          <w:sz w:val="36"/>
                          <w:szCs w:val="24"/>
                        </w:rPr>
                        <w:t xml:space="preserve">FILIERE </w:t>
                      </w:r>
                      <w:r w:rsidR="00121BE3">
                        <w:rPr>
                          <w:rFonts w:ascii="Century Gothic" w:hAnsi="Century Gothic"/>
                          <w:b/>
                          <w:bCs/>
                          <w:color w:val="FFFFFF"/>
                          <w:sz w:val="36"/>
                          <w:szCs w:val="24"/>
                        </w:rPr>
                        <w:t>TECHNIQUE</w:t>
                      </w:r>
                    </w:p>
                  </w:txbxContent>
                </v:textbox>
                <w10:wrap anchorx="page"/>
              </v:shape>
            </w:pict>
          </mc:Fallback>
        </mc:AlternateContent>
      </w:r>
    </w:p>
    <w:p w14:paraId="6BE8CB05" w14:textId="0FDDD42E" w:rsidR="00C54E3B" w:rsidRPr="00C54E3B" w:rsidRDefault="00C54E3B" w:rsidP="00C54E3B"/>
    <w:p w14:paraId="0FDDE001" w14:textId="305AECDC" w:rsidR="00C54E3B" w:rsidRDefault="00C54E3B" w:rsidP="00C54E3B"/>
    <w:p w14:paraId="71A4A590" w14:textId="16FEE9ED" w:rsidR="00C871EE" w:rsidRDefault="00C871EE" w:rsidP="00C54E3B"/>
    <w:p w14:paraId="7CCFDD30" w14:textId="09534667" w:rsidR="004205D4" w:rsidRDefault="004205D4" w:rsidP="00C54E3B"/>
    <w:p w14:paraId="493E55FA" w14:textId="41443C4B" w:rsidR="004205D4" w:rsidRDefault="004205D4" w:rsidP="00C54E3B"/>
    <w:p w14:paraId="66F906D0" w14:textId="71C9D080" w:rsidR="004205D4" w:rsidRDefault="005524D2" w:rsidP="00C54E3B">
      <w:r w:rsidRPr="002A3A36">
        <w:rPr>
          <w:rFonts w:eastAsia="Times New Roman" w:cs="Times New Roman"/>
          <w:noProof/>
          <w:szCs w:val="20"/>
          <w:lang w:eastAsia="fr-FR"/>
        </w:rPr>
        <w:drawing>
          <wp:anchor distT="0" distB="0" distL="114300" distR="114300" simplePos="0" relativeHeight="251667456" behindDoc="1" locked="0" layoutInCell="1" allowOverlap="1" wp14:anchorId="739F3420" wp14:editId="57BB2D05">
            <wp:simplePos x="0" y="0"/>
            <wp:positionH relativeFrom="column">
              <wp:posOffset>-2374900</wp:posOffset>
            </wp:positionH>
            <wp:positionV relativeFrom="paragraph">
              <wp:posOffset>260985</wp:posOffset>
            </wp:positionV>
            <wp:extent cx="3881755" cy="7200265"/>
            <wp:effectExtent l="0" t="0" r="4445" b="635"/>
            <wp:wrapNone/>
            <wp:docPr id="65" name="Image 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texte, clipart&#10;&#10;Description générée automatiquement"/>
                    <pic:cNvPicPr>
                      <a:picLocks noChangeAspect="1" noChangeArrowheads="1"/>
                    </pic:cNvPicPr>
                  </pic:nvPicPr>
                  <pic:blipFill>
                    <a:blip r:embed="rId8">
                      <a:alphaModFix amt="35000"/>
                      <a:extLst>
                        <a:ext uri="{28A0092B-C50C-407E-A947-70E740481C1C}">
                          <a14:useLocalDpi xmlns:a14="http://schemas.microsoft.com/office/drawing/2010/main" val="0"/>
                        </a:ext>
                      </a:extLst>
                    </a:blip>
                    <a:srcRect/>
                    <a:stretch>
                      <a:fillRect/>
                    </a:stretch>
                  </pic:blipFill>
                  <pic:spPr bwMode="auto">
                    <a:xfrm>
                      <a:off x="0" y="0"/>
                      <a:ext cx="3881755" cy="720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1BF0F" w14:textId="0CC9125C" w:rsidR="004205D4" w:rsidRDefault="004205D4" w:rsidP="00C54E3B"/>
    <w:p w14:paraId="6D769070" w14:textId="1DA9CBC1" w:rsidR="002A3A36" w:rsidRDefault="002A3A36" w:rsidP="00C54E3B"/>
    <w:p w14:paraId="2647463D" w14:textId="3B2CF39C" w:rsidR="002A3A36" w:rsidRPr="00D73E4E" w:rsidRDefault="002A3A36" w:rsidP="002A3A36">
      <w:pPr>
        <w:jc w:val="center"/>
        <w:rPr>
          <w:rFonts w:ascii="Century Gothic" w:eastAsia="Times New Roman" w:hAnsi="Century Gothic" w:cs="Times New Roman"/>
          <w:b/>
          <w:sz w:val="96"/>
          <w:szCs w:val="96"/>
          <w:lang w:eastAsia="fr-FR"/>
        </w:rPr>
      </w:pPr>
      <w:r w:rsidRPr="00D73E4E">
        <w:rPr>
          <w:rFonts w:ascii="Century Gothic" w:eastAsia="Times New Roman" w:hAnsi="Century Gothic" w:cs="Times New Roman"/>
          <w:b/>
          <w:sz w:val="96"/>
          <w:szCs w:val="96"/>
          <w:lang w:eastAsia="fr-FR"/>
        </w:rPr>
        <w:t>DOCUMENTATION</w:t>
      </w:r>
    </w:p>
    <w:p w14:paraId="175E4FFB" w14:textId="77AE6A47" w:rsidR="002A3A36" w:rsidRPr="002A3A36" w:rsidRDefault="002A3A36" w:rsidP="002A3A36">
      <w:pPr>
        <w:rPr>
          <w:rFonts w:eastAsia="Times New Roman" w:cs="Times New Roman"/>
          <w:szCs w:val="20"/>
          <w:lang w:eastAsia="fr-FR"/>
        </w:rPr>
      </w:pPr>
    </w:p>
    <w:p w14:paraId="182EFE0B" w14:textId="33FB8B8B" w:rsidR="002A3A36" w:rsidRPr="002A3A36" w:rsidRDefault="002A3A36" w:rsidP="002A3A36">
      <w:pPr>
        <w:rPr>
          <w:rFonts w:eastAsia="Times New Roman" w:cs="Times New Roman"/>
          <w:szCs w:val="20"/>
          <w:lang w:eastAsia="fr-FR"/>
        </w:rPr>
      </w:pPr>
    </w:p>
    <w:p w14:paraId="5DD4A5C4" w14:textId="5172F8F3" w:rsidR="002A3A36" w:rsidRPr="002A3A36" w:rsidRDefault="002A3A36" w:rsidP="002A3A36">
      <w:pPr>
        <w:rPr>
          <w:rFonts w:eastAsia="Times New Roman" w:cs="Times New Roman"/>
          <w:szCs w:val="20"/>
          <w:lang w:eastAsia="fr-FR"/>
        </w:rPr>
      </w:pPr>
    </w:p>
    <w:p w14:paraId="41E82BC4" w14:textId="77777777" w:rsidR="002A3A36" w:rsidRPr="002A3A36" w:rsidRDefault="002A3A36" w:rsidP="002A3A36">
      <w:pPr>
        <w:rPr>
          <w:rFonts w:eastAsia="Times New Roman" w:cs="Times New Roman"/>
          <w:szCs w:val="20"/>
          <w:lang w:eastAsia="fr-FR"/>
        </w:rPr>
      </w:pPr>
    </w:p>
    <w:p w14:paraId="02E3D6B3" w14:textId="77777777" w:rsidR="002A3A36" w:rsidRPr="002A3A36" w:rsidRDefault="002A3A36" w:rsidP="002A3A36">
      <w:pPr>
        <w:rPr>
          <w:rFonts w:eastAsia="Times New Roman" w:cs="Times New Roman"/>
          <w:szCs w:val="20"/>
          <w:lang w:eastAsia="fr-FR"/>
        </w:rPr>
      </w:pPr>
    </w:p>
    <w:p w14:paraId="79B031FE" w14:textId="57E70709" w:rsidR="002A3A36" w:rsidRDefault="002A3A36" w:rsidP="002A3A36">
      <w:pPr>
        <w:rPr>
          <w:rFonts w:eastAsia="Times New Roman" w:cs="Times New Roman"/>
          <w:szCs w:val="20"/>
          <w:lang w:eastAsia="fr-FR"/>
        </w:rPr>
      </w:pPr>
    </w:p>
    <w:p w14:paraId="5C6C9CA5" w14:textId="1FD56ACC" w:rsidR="002D784A" w:rsidRDefault="002D784A" w:rsidP="002A3A36">
      <w:pPr>
        <w:rPr>
          <w:rFonts w:eastAsia="Times New Roman" w:cs="Times New Roman"/>
          <w:szCs w:val="20"/>
          <w:lang w:eastAsia="fr-FR"/>
        </w:rPr>
      </w:pPr>
    </w:p>
    <w:p w14:paraId="30690994" w14:textId="77777777" w:rsidR="002D784A" w:rsidRDefault="002D784A" w:rsidP="002A3A36">
      <w:pPr>
        <w:rPr>
          <w:rFonts w:eastAsia="Times New Roman" w:cs="Times New Roman"/>
          <w:szCs w:val="20"/>
          <w:lang w:eastAsia="fr-FR"/>
        </w:rPr>
      </w:pPr>
    </w:p>
    <w:p w14:paraId="07996934" w14:textId="77777777" w:rsidR="004205D4" w:rsidRDefault="004205D4" w:rsidP="002A3A36">
      <w:pPr>
        <w:rPr>
          <w:rFonts w:eastAsia="Times New Roman" w:cs="Times New Roman"/>
          <w:szCs w:val="20"/>
          <w:lang w:eastAsia="fr-FR"/>
        </w:rPr>
      </w:pPr>
    </w:p>
    <w:p w14:paraId="0A9B5CF5" w14:textId="77777777" w:rsidR="004205D4" w:rsidRPr="002A3A36" w:rsidRDefault="004205D4" w:rsidP="002A3A36">
      <w:pPr>
        <w:rPr>
          <w:rFonts w:eastAsia="Times New Roman" w:cs="Times New Roman"/>
          <w:szCs w:val="20"/>
          <w:lang w:eastAsia="fr-FR"/>
        </w:rPr>
      </w:pPr>
    </w:p>
    <w:p w14:paraId="75A0989A" w14:textId="7465F908" w:rsidR="002A3A36" w:rsidRPr="004205D4" w:rsidRDefault="002A3A36" w:rsidP="002A3A36">
      <w:pPr>
        <w:jc w:val="center"/>
        <w:rPr>
          <w:rFonts w:ascii="Century Gothic" w:eastAsia="Times New Roman" w:hAnsi="Century Gothic" w:cs="Times New Roman"/>
          <w:color w:val="183154"/>
          <w:sz w:val="100"/>
          <w:szCs w:val="100"/>
          <w:lang w:eastAsia="fr-FR"/>
        </w:rPr>
      </w:pPr>
      <w:r w:rsidRPr="004205D4">
        <w:rPr>
          <w:rFonts w:ascii="Century Gothic" w:eastAsia="Times New Roman" w:hAnsi="Century Gothic" w:cs="Times New Roman"/>
          <w:color w:val="183154"/>
          <w:sz w:val="100"/>
          <w:szCs w:val="100"/>
          <w:lang w:eastAsia="fr-FR"/>
        </w:rPr>
        <w:t xml:space="preserve">Concours sur épreuves </w:t>
      </w:r>
    </w:p>
    <w:p w14:paraId="77F4D6EA" w14:textId="66F3CC9E" w:rsidR="002A3A36" w:rsidRPr="004205D4" w:rsidRDefault="00C871EE" w:rsidP="002A3A36">
      <w:pPr>
        <w:jc w:val="center"/>
        <w:rPr>
          <w:rFonts w:ascii="Century Gothic" w:eastAsia="Times New Roman" w:hAnsi="Century Gothic" w:cs="Times New Roman"/>
          <w:b/>
          <w:bCs/>
          <w:color w:val="183154"/>
          <w:sz w:val="100"/>
          <w:szCs w:val="100"/>
          <w:lang w:eastAsia="fr-FR"/>
        </w:rPr>
      </w:pPr>
      <w:r w:rsidRPr="004205D4">
        <w:rPr>
          <w:rFonts w:ascii="Century Gothic" w:eastAsia="Times New Roman" w:hAnsi="Century Gothic" w:cs="Times New Roman"/>
          <w:b/>
          <w:bCs/>
          <w:color w:val="183154"/>
          <w:sz w:val="100"/>
          <w:szCs w:val="100"/>
          <w:lang w:eastAsia="fr-FR"/>
        </w:rPr>
        <w:t>D’Agent</w:t>
      </w:r>
      <w:r w:rsidR="002A3A36" w:rsidRPr="004205D4">
        <w:rPr>
          <w:rFonts w:ascii="Century Gothic" w:eastAsia="Times New Roman" w:hAnsi="Century Gothic" w:cs="Times New Roman"/>
          <w:b/>
          <w:bCs/>
          <w:color w:val="183154"/>
          <w:sz w:val="100"/>
          <w:szCs w:val="100"/>
          <w:lang w:eastAsia="fr-FR"/>
        </w:rPr>
        <w:t xml:space="preserve"> de maitrise</w:t>
      </w:r>
    </w:p>
    <w:p w14:paraId="3F1C7F2B" w14:textId="77777777" w:rsidR="002A3A36" w:rsidRPr="002A3A36" w:rsidRDefault="002A3A36" w:rsidP="002A3A36">
      <w:pPr>
        <w:rPr>
          <w:rFonts w:eastAsia="Times New Roman" w:cs="Times New Roman"/>
          <w:szCs w:val="20"/>
          <w:lang w:eastAsia="fr-FR"/>
        </w:rPr>
      </w:pPr>
    </w:p>
    <w:p w14:paraId="43477069" w14:textId="69F4BA82" w:rsidR="002A3A36" w:rsidRPr="002A3A36" w:rsidRDefault="002A3A36" w:rsidP="002A3A36">
      <w:pPr>
        <w:rPr>
          <w:rFonts w:eastAsia="Times New Roman" w:cs="Times New Roman"/>
          <w:szCs w:val="20"/>
          <w:lang w:eastAsia="fr-FR"/>
        </w:rPr>
      </w:pPr>
    </w:p>
    <w:p w14:paraId="26B0332E" w14:textId="66451561" w:rsidR="002A3A36" w:rsidRPr="002A3A36" w:rsidRDefault="002A3A36" w:rsidP="002A3A36">
      <w:pPr>
        <w:rPr>
          <w:rFonts w:eastAsia="Times New Roman" w:cs="Times New Roman"/>
          <w:szCs w:val="20"/>
          <w:lang w:eastAsia="fr-FR"/>
        </w:rPr>
      </w:pPr>
    </w:p>
    <w:p w14:paraId="50A826AE" w14:textId="4DF50CA8" w:rsidR="002A3A36" w:rsidRPr="002A3A36" w:rsidRDefault="002A3A36" w:rsidP="002A3A36">
      <w:pPr>
        <w:rPr>
          <w:rFonts w:eastAsia="Times New Roman" w:cs="Times New Roman"/>
          <w:szCs w:val="20"/>
          <w:lang w:eastAsia="fr-FR"/>
        </w:rPr>
      </w:pPr>
    </w:p>
    <w:p w14:paraId="5DE0B92D" w14:textId="3D77ECE3" w:rsidR="002A3A36" w:rsidRPr="002A3A36" w:rsidRDefault="002A3A36" w:rsidP="002A3A36">
      <w:pPr>
        <w:rPr>
          <w:rFonts w:eastAsia="Times New Roman" w:cs="Times New Roman"/>
          <w:szCs w:val="20"/>
          <w:lang w:eastAsia="fr-FR"/>
        </w:rPr>
      </w:pPr>
    </w:p>
    <w:p w14:paraId="112CD6A1" w14:textId="5F299837" w:rsidR="002A3A36" w:rsidRPr="002A3A36" w:rsidRDefault="002A3A36" w:rsidP="002A3A36">
      <w:pPr>
        <w:rPr>
          <w:rFonts w:eastAsia="Times New Roman" w:cs="Times New Roman"/>
          <w:szCs w:val="20"/>
          <w:lang w:eastAsia="fr-FR"/>
        </w:rPr>
      </w:pPr>
    </w:p>
    <w:p w14:paraId="0032ABD2" w14:textId="6139A904" w:rsidR="002A3A36" w:rsidRPr="002A3A36" w:rsidRDefault="002A3A36" w:rsidP="002A3A36">
      <w:pPr>
        <w:tabs>
          <w:tab w:val="left" w:pos="3300"/>
        </w:tabs>
        <w:rPr>
          <w:rFonts w:eastAsia="Times New Roman" w:cs="Times New Roman"/>
          <w:szCs w:val="20"/>
          <w:lang w:eastAsia="fr-FR"/>
        </w:rPr>
      </w:pPr>
      <w:r w:rsidRPr="002A3A36">
        <w:rPr>
          <w:rFonts w:eastAsia="Times New Roman" w:cs="Times New Roman"/>
          <w:szCs w:val="20"/>
          <w:lang w:eastAsia="fr-FR"/>
        </w:rPr>
        <w:tab/>
      </w:r>
    </w:p>
    <w:p w14:paraId="32F635C9" w14:textId="190442E4" w:rsidR="002A3A36" w:rsidRPr="002A3A36" w:rsidRDefault="002A3A36" w:rsidP="002A3A36">
      <w:pPr>
        <w:rPr>
          <w:rFonts w:eastAsia="Times New Roman" w:cs="Times New Roman"/>
          <w:szCs w:val="20"/>
          <w:lang w:eastAsia="fr-FR"/>
        </w:rPr>
      </w:pPr>
    </w:p>
    <w:p w14:paraId="2A7A3717" w14:textId="39C5D318" w:rsidR="002A3A36" w:rsidRPr="002A3A36" w:rsidRDefault="002A3A36" w:rsidP="002A3A36">
      <w:pPr>
        <w:rPr>
          <w:rFonts w:eastAsia="Times New Roman" w:cs="Times New Roman"/>
          <w:szCs w:val="20"/>
          <w:lang w:eastAsia="fr-FR"/>
        </w:rPr>
      </w:pPr>
    </w:p>
    <w:p w14:paraId="2DA031C4" w14:textId="738D2CB2" w:rsidR="002A3A36" w:rsidRPr="002A3A36" w:rsidRDefault="002A3A36" w:rsidP="002A3A36">
      <w:pPr>
        <w:rPr>
          <w:rFonts w:eastAsia="Times New Roman" w:cs="Times New Roman"/>
          <w:szCs w:val="20"/>
          <w:lang w:eastAsia="fr-FR"/>
        </w:rPr>
      </w:pPr>
    </w:p>
    <w:p w14:paraId="75A1FFD2" w14:textId="1FF21EFD" w:rsidR="002A3A36" w:rsidRPr="002A3A36" w:rsidRDefault="00EC0C7E" w:rsidP="002A3A36">
      <w:pPr>
        <w:rPr>
          <w:rFonts w:eastAsia="Times New Roman" w:cs="Times New Roman"/>
          <w:szCs w:val="20"/>
          <w:lang w:eastAsia="fr-FR"/>
        </w:rPr>
      </w:pPr>
      <w:r w:rsidRPr="002A3A36">
        <w:rPr>
          <w:rFonts w:eastAsia="Times New Roman" w:cs="Times New Roman"/>
          <w:noProof/>
          <w:szCs w:val="20"/>
          <w:lang w:eastAsia="fr-FR"/>
        </w:rPr>
        <w:drawing>
          <wp:anchor distT="0" distB="0" distL="114300" distR="114300" simplePos="0" relativeHeight="251668480" behindDoc="1" locked="0" layoutInCell="1" allowOverlap="1" wp14:anchorId="2F466B13" wp14:editId="269B869C">
            <wp:simplePos x="0" y="0"/>
            <wp:positionH relativeFrom="margin">
              <wp:align>right</wp:align>
            </wp:positionH>
            <wp:positionV relativeFrom="paragraph">
              <wp:posOffset>40640</wp:posOffset>
            </wp:positionV>
            <wp:extent cx="2317115" cy="1032510"/>
            <wp:effectExtent l="0" t="0" r="6985" b="0"/>
            <wp:wrapSquare wrapText="bothSides"/>
            <wp:docPr id="6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7115" cy="1032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01066" w14:textId="64ACF7FC" w:rsidR="002A3A36" w:rsidRPr="002A3A36" w:rsidRDefault="002A3A36" w:rsidP="002A3A36">
      <w:pPr>
        <w:rPr>
          <w:rFonts w:eastAsia="Times New Roman" w:cs="Times New Roman"/>
          <w:szCs w:val="20"/>
          <w:lang w:eastAsia="fr-FR"/>
        </w:rPr>
      </w:pPr>
    </w:p>
    <w:p w14:paraId="48E215A9" w14:textId="51C0A800" w:rsidR="002A3A36" w:rsidRPr="002A3A36" w:rsidRDefault="002A3A36" w:rsidP="002A3A36">
      <w:pPr>
        <w:rPr>
          <w:rFonts w:eastAsia="Times New Roman" w:cs="Times New Roman"/>
          <w:szCs w:val="20"/>
          <w:lang w:eastAsia="fr-FR"/>
        </w:rPr>
      </w:pPr>
    </w:p>
    <w:p w14:paraId="2465D0DC" w14:textId="41882B4E" w:rsidR="002A3A36" w:rsidRPr="002A3A36" w:rsidRDefault="002A3A36" w:rsidP="002A3A36">
      <w:pPr>
        <w:rPr>
          <w:rFonts w:eastAsia="Times New Roman" w:cs="Times New Roman"/>
          <w:szCs w:val="20"/>
          <w:lang w:eastAsia="fr-FR"/>
        </w:rPr>
      </w:pPr>
    </w:p>
    <w:p w14:paraId="710A40F1" w14:textId="469D37FE" w:rsidR="002A3A36" w:rsidRPr="002A3A36" w:rsidRDefault="002A3A36" w:rsidP="002A3A36">
      <w:pPr>
        <w:rPr>
          <w:rFonts w:eastAsia="Times New Roman" w:cs="Times New Roman"/>
          <w:b/>
          <w:bCs/>
          <w:szCs w:val="20"/>
          <w:lang w:eastAsia="fr-FR"/>
        </w:rPr>
      </w:pPr>
    </w:p>
    <w:p w14:paraId="316A4028" w14:textId="6731075B" w:rsidR="002A3A36" w:rsidRPr="002A3A36" w:rsidRDefault="002A3A36" w:rsidP="002A3A36">
      <w:pPr>
        <w:rPr>
          <w:rFonts w:eastAsia="Times New Roman" w:cs="Times New Roman"/>
          <w:szCs w:val="20"/>
          <w:lang w:eastAsia="fr-FR"/>
        </w:rPr>
      </w:pPr>
    </w:p>
    <w:p w14:paraId="542C19DE" w14:textId="627BF960" w:rsidR="002A3A36" w:rsidRPr="002A3A36" w:rsidRDefault="002A3A36" w:rsidP="002A3A36">
      <w:pPr>
        <w:rPr>
          <w:rFonts w:eastAsia="Times New Roman" w:cs="Times New Roman"/>
          <w:szCs w:val="20"/>
          <w:lang w:eastAsia="fr-FR"/>
        </w:rPr>
      </w:pPr>
    </w:p>
    <w:p w14:paraId="3AE94399" w14:textId="441B317A" w:rsidR="002A3A36" w:rsidRPr="002A3A36" w:rsidRDefault="002A3A36" w:rsidP="002A3A36">
      <w:pPr>
        <w:rPr>
          <w:rFonts w:eastAsia="Times New Roman" w:cs="Times New Roman"/>
          <w:szCs w:val="20"/>
          <w:lang w:eastAsia="fr-FR"/>
        </w:rPr>
      </w:pPr>
    </w:p>
    <w:p w14:paraId="108FFB72" w14:textId="482B912B" w:rsidR="008B668F" w:rsidRDefault="008B668F" w:rsidP="00C54E3B"/>
    <w:p w14:paraId="726BB6E1" w14:textId="16B24AAE" w:rsidR="008B668F" w:rsidRPr="005524D2" w:rsidRDefault="004B4B08" w:rsidP="007D0B58">
      <w:pPr>
        <w:pStyle w:val="Titre1"/>
      </w:pPr>
      <w:r w:rsidRPr="005524D2">
        <w:lastRenderedPageBreak/>
        <w:t>L’EMPLOI</w:t>
      </w:r>
    </w:p>
    <w:p w14:paraId="1F34CE65" w14:textId="17813E17" w:rsidR="008B668F" w:rsidRDefault="008D613E" w:rsidP="00D80274">
      <w:r>
        <w:tab/>
      </w:r>
      <w:r w:rsidR="003C390E" w:rsidRPr="00C24FCC">
        <w:t>Les agents de maîtrise constituent un cadre d'emplois technique de catégorie C sur le fondement du code général</w:t>
      </w:r>
      <w:r w:rsidR="003C390E">
        <w:t xml:space="preserve"> de la Fonction </w:t>
      </w:r>
      <w:r w:rsidR="003C390E" w:rsidRPr="00A54373">
        <w:t>Publique.</w:t>
      </w:r>
    </w:p>
    <w:p w14:paraId="267B80B4" w14:textId="16BAD06C" w:rsidR="00D80274" w:rsidRPr="00A90F53" w:rsidRDefault="00D80274" w:rsidP="00D80274"/>
    <w:p w14:paraId="1C1F6E77" w14:textId="0E0FFCAB" w:rsidR="003C390E" w:rsidRDefault="004C7F45" w:rsidP="004C7F45">
      <w:r>
        <w:tab/>
      </w:r>
      <w:r w:rsidR="003C390E" w:rsidRPr="00A90F53">
        <w:t xml:space="preserve">Ce cadre d'emplois comprend les grades d'agent de maîtrise et d'agent de maîtrise principal. </w:t>
      </w:r>
    </w:p>
    <w:p w14:paraId="6F2BD6D9" w14:textId="77777777" w:rsidR="008B668F" w:rsidRPr="00A90F53" w:rsidRDefault="008B668F" w:rsidP="00C04104">
      <w:pPr>
        <w:ind w:firstLine="357"/>
      </w:pPr>
    </w:p>
    <w:p w14:paraId="7CDD8D64" w14:textId="2DAEBADD" w:rsidR="003C390E" w:rsidRPr="00A90F53" w:rsidRDefault="003C390E" w:rsidP="00C04104">
      <w:pPr>
        <w:ind w:firstLine="254"/>
      </w:pPr>
      <w:r w:rsidRPr="00A90F53">
        <w:t xml:space="preserve">Les </w:t>
      </w:r>
      <w:r w:rsidRPr="00B34EBC">
        <w:rPr>
          <w:b/>
          <w:bCs/>
        </w:rPr>
        <w:t>agents de maîtrise</w:t>
      </w:r>
      <w:r w:rsidRPr="00A90F53">
        <w:rPr>
          <w:b/>
          <w:bCs/>
          <w:sz w:val="18"/>
          <w:szCs w:val="18"/>
        </w:rPr>
        <w:t xml:space="preserve"> </w:t>
      </w:r>
      <w:r w:rsidRPr="00A90F53">
        <w:t>sont chargés de missions et de travaux techniques comportant notamment le contrôle de la bonne exécution de travaux confiés à des entrepreneurs ou exécutés en régie, l'encadrement de fonctionnaires appartenant au</w:t>
      </w:r>
      <w:r>
        <w:t>x</w:t>
      </w:r>
      <w:r w:rsidRPr="00A90F53">
        <w:t xml:space="preserve"> cadre</w:t>
      </w:r>
      <w:r>
        <w:t>s</w:t>
      </w:r>
      <w:r w:rsidRPr="00A90F53">
        <w:t xml:space="preserve"> d'emplois </w:t>
      </w:r>
      <w:r>
        <w:t>techniques de catégorie C</w:t>
      </w:r>
      <w:r w:rsidRPr="00A90F53">
        <w:t xml:space="preserve">, ainsi que la transmission à ces mêmes agents des instructions d’ordre technique émanant de supérieurs hiérarchiques. </w:t>
      </w:r>
    </w:p>
    <w:p w14:paraId="5A861E14" w14:textId="01A6B511" w:rsidR="003C390E" w:rsidRDefault="003C390E" w:rsidP="00C04104">
      <w:pPr>
        <w:ind w:firstLine="254"/>
      </w:pPr>
      <w:r w:rsidRPr="00A90F53">
        <w:t xml:space="preserve">Ils peuvent également participer, notamment dans les domaines de l’exploitation des routes, voies navigables et ports maritimes, à la direction et à l’exécution de travaux, ainsi qu’à la réalisation et à la mise en </w:t>
      </w:r>
      <w:r w:rsidR="003442D9" w:rsidRPr="00A90F53">
        <w:t>œuvre</w:t>
      </w:r>
      <w:r w:rsidRPr="00A90F53">
        <w:t xml:space="preserve"> du métré des ouvrages, des calques, plans, maquettes, cartes et dessins nécessitant une expérience et une compétence professionnelle étendues. </w:t>
      </w:r>
      <w:r>
        <w:t>Les agents de maitrise titulaires du certificat d’aptitude professionnelle petite enfance ou du certificat d’aptitude professionnelle accompagnant éducatif petite enfance ou ceux qui justifient de trois années de services accomplis dans le cadre d’emplois des agents territoriaux spécialisés des écoles maternelles peuvent être chargés de la coordination de fonctionnaires appartenant à ce cadre d’emploi ou à celui des adjoints techniques territoriaux. Ils participent, le cas échéant, à la mise en œuvre des missions de ces agents.</w:t>
      </w:r>
    </w:p>
    <w:p w14:paraId="09600786" w14:textId="377D21FF" w:rsidR="00B34EBC" w:rsidRDefault="003C390E" w:rsidP="00C04104">
      <w:pPr>
        <w:ind w:firstLine="254"/>
      </w:pPr>
      <w:r w:rsidRPr="00A90F53">
        <w:t xml:space="preserve">Les </w:t>
      </w:r>
      <w:r w:rsidRPr="003442D9">
        <w:rPr>
          <w:b/>
          <w:bCs/>
        </w:rPr>
        <w:t xml:space="preserve">agents de maîtrise principaux </w:t>
      </w:r>
      <w:r w:rsidRPr="003442D9">
        <w:t xml:space="preserve">sont chargés de missions et de travaux techniques nécessitant une expérience professionnelle confirmée et comportant notamment : </w:t>
      </w:r>
    </w:p>
    <w:p w14:paraId="1A870D14" w14:textId="59BC77F4" w:rsidR="00B34EBC" w:rsidRDefault="00B34EBC" w:rsidP="00EB020B">
      <w:pPr>
        <w:ind w:firstLine="680"/>
      </w:pPr>
      <w:r>
        <w:t xml:space="preserve">- </w:t>
      </w:r>
      <w:r w:rsidR="003C390E" w:rsidRPr="003442D9">
        <w:t>La surveillance et l'exécution suivant les règles de l'art de travaux confiés à des entrepreneurs ou exécutés en régie</w:t>
      </w:r>
      <w:r w:rsidR="00EC0C7E">
        <w:t>,</w:t>
      </w:r>
    </w:p>
    <w:p w14:paraId="47F54B92" w14:textId="32D15ACC" w:rsidR="003C390E" w:rsidRPr="003442D9" w:rsidRDefault="00B34EBC" w:rsidP="00EB020B">
      <w:pPr>
        <w:ind w:firstLine="680"/>
      </w:pPr>
      <w:r>
        <w:t xml:space="preserve">- </w:t>
      </w:r>
      <w:r w:rsidR="003C390E" w:rsidRPr="003442D9">
        <w:t>L'encadrement de plusieurs agents de maîtrise ou de fonctionnaires appartenant aux cadres d'emplois techniques de catégorie C ou au cadre d’emploi des agents territoriaux spécialisés des écoles maternelles ; ils participent, le cas échéant, à l'exécution du travail, y compris dans les domaines du dessin et du maquettisme</w:t>
      </w:r>
      <w:r w:rsidR="00EC0C7E">
        <w:t>,</w:t>
      </w:r>
    </w:p>
    <w:p w14:paraId="3515DD03" w14:textId="2495176E" w:rsidR="003C390E" w:rsidRDefault="00B34EBC" w:rsidP="00EB020B">
      <w:pPr>
        <w:ind w:firstLine="680"/>
      </w:pPr>
      <w:r w:rsidRPr="00EB020B">
        <w:t>-</w:t>
      </w:r>
      <w:r>
        <w:rPr>
          <w:b/>
          <w:bCs/>
        </w:rPr>
        <w:t xml:space="preserve"> </w:t>
      </w:r>
      <w:r w:rsidR="003C390E" w:rsidRPr="003442D9">
        <w:t>La direction des activités d’un atelier, d’un ou de plusieurs chantiers et la réalisation de l’exécution de travaux qui nécessitent une pratique et une dextérité toutes particulières</w:t>
      </w:r>
      <w:r w:rsidR="00EC0C7E">
        <w:t>.</w:t>
      </w:r>
    </w:p>
    <w:p w14:paraId="65F7DB1E" w14:textId="77777777" w:rsidR="00C24FCC" w:rsidRDefault="00C24FCC" w:rsidP="00C04104">
      <w:pPr>
        <w:ind w:firstLine="360"/>
      </w:pPr>
    </w:p>
    <w:p w14:paraId="7A7E0DFA" w14:textId="77777777" w:rsidR="00F72BD1" w:rsidRPr="003442D9" w:rsidRDefault="00F72BD1" w:rsidP="00C04104">
      <w:pPr>
        <w:ind w:firstLine="360"/>
      </w:pPr>
    </w:p>
    <w:p w14:paraId="58082371" w14:textId="09CB255D" w:rsidR="003442D9" w:rsidRPr="00975AAC" w:rsidRDefault="004B4B08" w:rsidP="003442D9">
      <w:pPr>
        <w:pStyle w:val="Titre1"/>
      </w:pPr>
      <w:r>
        <w:t>REMUNERATION MENSUELLE</w:t>
      </w:r>
    </w:p>
    <w:p w14:paraId="274B3C8F" w14:textId="2FEE9182" w:rsidR="003442D9" w:rsidRPr="00975AAC" w:rsidRDefault="00975AAC" w:rsidP="00486972">
      <w:pPr>
        <w:ind w:hanging="28"/>
        <w:rPr>
          <w:b/>
          <w:bCs/>
        </w:rPr>
      </w:pPr>
      <w:r w:rsidRPr="00B04A93">
        <w:rPr>
          <w:rFonts w:cs="Calibri"/>
          <w:b/>
          <w:sz w:val="20"/>
        </w:rPr>
        <w:sym w:font="Wingdings" w:char="F0C4"/>
      </w:r>
      <w:r w:rsidRPr="00B04A93">
        <w:rPr>
          <w:rFonts w:cs="Calibri"/>
          <w:sz w:val="20"/>
        </w:rPr>
        <w:t> </w:t>
      </w:r>
      <w:r w:rsidR="00AB31E2" w:rsidRPr="00975AAC">
        <w:rPr>
          <w:b/>
          <w:bCs/>
        </w:rPr>
        <w:t>Au</w:t>
      </w:r>
      <w:r w:rsidR="003442D9" w:rsidRPr="00975AAC">
        <w:rPr>
          <w:b/>
          <w:bCs/>
        </w:rPr>
        <w:t xml:space="preserve"> 1</w:t>
      </w:r>
      <w:r w:rsidR="002B767F" w:rsidRPr="00486972">
        <w:rPr>
          <w:b/>
          <w:bCs/>
          <w:szCs w:val="24"/>
          <w:vertAlign w:val="superscript"/>
        </w:rPr>
        <w:t>er</w:t>
      </w:r>
      <w:r w:rsidR="002B767F" w:rsidRPr="00486972">
        <w:rPr>
          <w:b/>
          <w:bCs/>
          <w:sz w:val="22"/>
        </w:rPr>
        <w:t xml:space="preserve"> J</w:t>
      </w:r>
      <w:r w:rsidR="00C3684A">
        <w:rPr>
          <w:b/>
          <w:bCs/>
          <w:sz w:val="22"/>
        </w:rPr>
        <w:t>anvier 2024</w:t>
      </w:r>
      <w:r w:rsidR="003442D9" w:rsidRPr="00975AAC">
        <w:rPr>
          <w:b/>
          <w:bCs/>
        </w:rPr>
        <w:t xml:space="preserve"> : </w:t>
      </w:r>
    </w:p>
    <w:p w14:paraId="0C5F1178" w14:textId="4C10EE2A" w:rsidR="003442D9" w:rsidRPr="003442D9" w:rsidRDefault="003442D9" w:rsidP="00C04104">
      <w:pPr>
        <w:pStyle w:val="Paragraphedeliste"/>
        <w:numPr>
          <w:ilvl w:val="0"/>
          <w:numId w:val="21"/>
        </w:numPr>
        <w:ind w:left="993"/>
      </w:pPr>
      <w:r w:rsidRPr="003442D9">
        <w:t>Traitement brut mensuel de début de carrière - Indice Brut 372 = 1</w:t>
      </w:r>
      <w:r w:rsidR="00086552">
        <w:t> 816.51</w:t>
      </w:r>
      <w:r w:rsidRPr="003442D9">
        <w:t xml:space="preserve"> € </w:t>
      </w:r>
    </w:p>
    <w:p w14:paraId="362DE211" w14:textId="47D12F1D" w:rsidR="003442D9" w:rsidRPr="003442D9" w:rsidRDefault="003442D9" w:rsidP="00C04104">
      <w:pPr>
        <w:ind w:firstLine="680"/>
      </w:pPr>
      <w:r w:rsidRPr="003442D9">
        <w:t>(1</w:t>
      </w:r>
      <w:r w:rsidRPr="003442D9">
        <w:rPr>
          <w:vertAlign w:val="superscript"/>
        </w:rPr>
        <w:t>er</w:t>
      </w:r>
      <w:r w:rsidRPr="003442D9">
        <w:t xml:space="preserve"> échelon du grade d'Agent de Maîtrise) </w:t>
      </w:r>
    </w:p>
    <w:p w14:paraId="194665DE" w14:textId="204E9429" w:rsidR="003442D9" w:rsidRPr="003442D9" w:rsidRDefault="003442D9" w:rsidP="00C04104">
      <w:pPr>
        <w:pStyle w:val="Paragraphedeliste"/>
        <w:numPr>
          <w:ilvl w:val="0"/>
          <w:numId w:val="21"/>
        </w:numPr>
        <w:ind w:left="993"/>
      </w:pPr>
      <w:r w:rsidRPr="003442D9">
        <w:t>Traitement brut mensuel de fin de carrière - Indice Brut 562 = 2</w:t>
      </w:r>
      <w:r w:rsidR="00086552">
        <w:t> </w:t>
      </w:r>
      <w:r w:rsidR="00486972">
        <w:t>3</w:t>
      </w:r>
      <w:r w:rsidR="00086552">
        <w:t>67.86</w:t>
      </w:r>
      <w:r w:rsidRPr="003442D9">
        <w:t xml:space="preserve"> € </w:t>
      </w:r>
    </w:p>
    <w:p w14:paraId="3CBEB843" w14:textId="303E2DEA" w:rsidR="003442D9" w:rsidRPr="003442D9" w:rsidRDefault="003442D9" w:rsidP="00C04104">
      <w:pPr>
        <w:ind w:firstLine="680"/>
      </w:pPr>
      <w:r w:rsidRPr="003442D9">
        <w:t>(13</w:t>
      </w:r>
      <w:r w:rsidRPr="003442D9">
        <w:rPr>
          <w:vertAlign w:val="superscript"/>
        </w:rPr>
        <w:t>ème</w:t>
      </w:r>
      <w:r w:rsidRPr="003442D9">
        <w:t xml:space="preserve"> échelon du grade d'Agent de Maîtrise) </w:t>
      </w:r>
    </w:p>
    <w:p w14:paraId="356CBAE9" w14:textId="77777777" w:rsidR="003442D9" w:rsidRDefault="003442D9" w:rsidP="003442D9"/>
    <w:p w14:paraId="69592B07" w14:textId="77777777" w:rsidR="00F72BD1" w:rsidRPr="003442D9" w:rsidRDefault="00F72BD1" w:rsidP="003442D9"/>
    <w:p w14:paraId="6C47F790" w14:textId="2624A17A" w:rsidR="00C54E3B" w:rsidRDefault="004B4B08" w:rsidP="004B4B08">
      <w:pPr>
        <w:pStyle w:val="Titre1"/>
      </w:pPr>
      <w:r>
        <w:t>CONDITIONS D’ACCES AUX CONCOURS</w:t>
      </w:r>
    </w:p>
    <w:p w14:paraId="6653957E" w14:textId="70CEF224" w:rsidR="004B4B08" w:rsidRDefault="004B4B08" w:rsidP="00801DC9">
      <w:pPr>
        <w:pStyle w:val="Titre2"/>
      </w:pPr>
      <w:bookmarkStart w:id="0" w:name="_Hlk133571098"/>
      <w:r w:rsidRPr="004C7F45">
        <w:t>CONDITIONS</w:t>
      </w:r>
      <w:r>
        <w:t xml:space="preserve"> </w:t>
      </w:r>
      <w:r w:rsidRPr="004C7F45">
        <w:t>GENERALES</w:t>
      </w:r>
      <w:r>
        <w:t xml:space="preserve"> D’ACCES</w:t>
      </w:r>
    </w:p>
    <w:p w14:paraId="125DCC30" w14:textId="3E2B39CF" w:rsidR="002D18AF" w:rsidRPr="00724D7C" w:rsidRDefault="002D18AF" w:rsidP="004C7F45">
      <w:r w:rsidRPr="00724D7C">
        <w:t>Tout candidat doit remplir les conditions suivantes :</w:t>
      </w:r>
    </w:p>
    <w:p w14:paraId="336F0F3A" w14:textId="4B5C24EA" w:rsidR="002D18AF" w:rsidRPr="00724D7C" w:rsidRDefault="00B34EBC" w:rsidP="004C7F45">
      <w:pPr>
        <w:pStyle w:val="Paragraphedeliste"/>
        <w:numPr>
          <w:ilvl w:val="0"/>
          <w:numId w:val="21"/>
        </w:numPr>
        <w:ind w:left="993" w:hanging="426"/>
      </w:pPr>
      <w:r w:rsidRPr="00724D7C">
        <w:t>Posséder</w:t>
      </w:r>
      <w:r w:rsidR="002D18AF" w:rsidRPr="00724D7C">
        <w:t xml:space="preserve"> la nationalité française, être ressortissant d'un Etat membre de l’Union européenne, d'un Etat partie à l'accord sur l'Espace économique européen, de la Principauté d’Andorre ou d’un Etat pour lequel un accord ou une convention sont en vigueur</w:t>
      </w:r>
      <w:r w:rsidR="002D18AF">
        <w:t>,</w:t>
      </w:r>
    </w:p>
    <w:p w14:paraId="46A7E9FA" w14:textId="2843053A" w:rsidR="002D18AF" w:rsidRPr="00724D7C" w:rsidRDefault="00B34EBC" w:rsidP="004C7F45">
      <w:pPr>
        <w:numPr>
          <w:ilvl w:val="0"/>
          <w:numId w:val="7"/>
        </w:numPr>
        <w:ind w:left="993" w:hanging="426"/>
      </w:pPr>
      <w:r w:rsidRPr="00724D7C">
        <w:t>Jouir</w:t>
      </w:r>
      <w:r w:rsidR="002D18AF" w:rsidRPr="00724D7C">
        <w:t xml:space="preserve"> de </w:t>
      </w:r>
      <w:r w:rsidR="002D18AF">
        <w:t>ses</w:t>
      </w:r>
      <w:r w:rsidR="002D18AF" w:rsidRPr="00724D7C">
        <w:t xml:space="preserve"> droits civiques,</w:t>
      </w:r>
    </w:p>
    <w:p w14:paraId="32C807B8" w14:textId="74CF2255" w:rsidR="002D18AF" w:rsidRPr="00724D7C" w:rsidRDefault="00B34EBC" w:rsidP="004C7F45">
      <w:pPr>
        <w:numPr>
          <w:ilvl w:val="0"/>
          <w:numId w:val="7"/>
        </w:numPr>
        <w:ind w:left="993" w:hanging="426"/>
      </w:pPr>
      <w:r w:rsidRPr="00724D7C">
        <w:t>Ne</w:t>
      </w:r>
      <w:r w:rsidR="002D18AF" w:rsidRPr="00724D7C">
        <w:t xml:space="preserve"> pas avoir inscrites, au bulletin n° 2 de </w:t>
      </w:r>
      <w:r w:rsidR="002D18AF">
        <w:t xml:space="preserve">son </w:t>
      </w:r>
      <w:r w:rsidR="002D18AF" w:rsidRPr="00724D7C">
        <w:t>casier judiciaire, de mentions incompatibles avec l'exercice des fonctions,</w:t>
      </w:r>
    </w:p>
    <w:p w14:paraId="3EDCE6E6" w14:textId="46D44B22" w:rsidR="002D18AF" w:rsidRPr="00724D7C" w:rsidRDefault="00B34EBC" w:rsidP="004C7F45">
      <w:pPr>
        <w:numPr>
          <w:ilvl w:val="0"/>
          <w:numId w:val="7"/>
        </w:numPr>
        <w:ind w:left="993" w:hanging="426"/>
      </w:pPr>
      <w:r w:rsidRPr="00724D7C">
        <w:t>Se</w:t>
      </w:r>
      <w:r w:rsidR="002D18AF" w:rsidRPr="00724D7C">
        <w:t xml:space="preserve"> trouver en position régulière au regard des obligations du Service National,</w:t>
      </w:r>
    </w:p>
    <w:p w14:paraId="3B92E337" w14:textId="017182CD" w:rsidR="002D18AF" w:rsidRDefault="00B34EBC" w:rsidP="004C7F45">
      <w:pPr>
        <w:numPr>
          <w:ilvl w:val="0"/>
          <w:numId w:val="7"/>
        </w:numPr>
        <w:ind w:left="993" w:hanging="426"/>
      </w:pPr>
      <w:r w:rsidRPr="00724D7C">
        <w:t>Justifier</w:t>
      </w:r>
      <w:r w:rsidR="002D18AF" w:rsidRPr="00724D7C">
        <w:t xml:space="preserve"> de </w:t>
      </w:r>
      <w:r w:rsidR="002D18AF">
        <w:t>son</w:t>
      </w:r>
      <w:r w:rsidR="002D18AF" w:rsidRPr="00724D7C">
        <w:t xml:space="preserve"> aptitude physique à occuper l'emploi.</w:t>
      </w:r>
    </w:p>
    <w:bookmarkEnd w:id="0"/>
    <w:p w14:paraId="7AB3A39F" w14:textId="77777777" w:rsidR="009A3408" w:rsidRPr="001F282D" w:rsidRDefault="009A3408" w:rsidP="009A3408">
      <w:pPr>
        <w:ind w:left="1135"/>
      </w:pPr>
    </w:p>
    <w:p w14:paraId="4E2C3E45" w14:textId="09347798" w:rsidR="002D18AF" w:rsidRDefault="00870992" w:rsidP="004C7F45">
      <w:r>
        <w:lastRenderedPageBreak/>
        <w:tab/>
      </w:r>
      <w:r w:rsidR="002D18AF" w:rsidRPr="00724D7C">
        <w:t xml:space="preserve">Le </w:t>
      </w:r>
      <w:r w:rsidR="002D18AF" w:rsidRPr="00870992">
        <w:t xml:space="preserve">recrutement en qualité </w:t>
      </w:r>
      <w:r w:rsidR="00AA4CC9" w:rsidRPr="00870992">
        <w:t>d’agent de maitrise</w:t>
      </w:r>
      <w:r w:rsidR="002D18AF" w:rsidRPr="00870992">
        <w:t xml:space="preserve"> intervient après inscription sur une liste d'aptitude. Sont inscrits sur la liste d'aptitude les candidats déclarés admis à un concours externe, un concours interne ou à un troisième</w:t>
      </w:r>
      <w:r w:rsidR="002D18AF" w:rsidRPr="00724D7C">
        <w:t xml:space="preserve"> concours.</w:t>
      </w:r>
    </w:p>
    <w:p w14:paraId="6C3C3AF9" w14:textId="77777777" w:rsidR="00801DC9" w:rsidRDefault="00801DC9" w:rsidP="00801DC9">
      <w:pPr>
        <w:ind w:left="0"/>
      </w:pPr>
    </w:p>
    <w:p w14:paraId="6BA5A547" w14:textId="77777777" w:rsidR="00801DC9" w:rsidRDefault="00801DC9" w:rsidP="00801DC9">
      <w:pPr>
        <w:pStyle w:val="Titre2"/>
      </w:pPr>
      <w:r w:rsidRPr="00AC704B">
        <w:t>CONCOURS</w:t>
      </w:r>
      <w:r>
        <w:t xml:space="preserve"> INTERNE</w:t>
      </w:r>
    </w:p>
    <w:p w14:paraId="4CC287F5" w14:textId="77777777" w:rsidR="00801DC9" w:rsidRDefault="00801DC9" w:rsidP="00801DC9">
      <w:pPr>
        <w:rPr>
          <w:lang w:eastAsia="fr-FR"/>
        </w:rPr>
      </w:pPr>
      <w:r>
        <w:rPr>
          <w:lang w:eastAsia="fr-FR"/>
        </w:rPr>
        <w:tab/>
        <w:t>Le concours interne est o</w:t>
      </w:r>
      <w:r w:rsidRPr="002D18AF">
        <w:rPr>
          <w:lang w:eastAsia="fr-FR"/>
        </w:rPr>
        <w:t>uvert</w:t>
      </w:r>
      <w:r>
        <w:rPr>
          <w:lang w:eastAsia="fr-FR"/>
        </w:rPr>
        <w:t>, pour 60% au plus des postes mis au concours,</w:t>
      </w:r>
      <w:r w:rsidRPr="002D18AF">
        <w:rPr>
          <w:lang w:eastAsia="fr-FR"/>
        </w:rPr>
        <w:t xml:space="preserve"> aux fonctionnaires et agents </w:t>
      </w:r>
      <w:r>
        <w:rPr>
          <w:lang w:eastAsia="fr-FR"/>
        </w:rPr>
        <w:t>publics</w:t>
      </w:r>
      <w:r w:rsidRPr="002D18AF">
        <w:rPr>
          <w:lang w:eastAsia="fr-FR"/>
        </w:rPr>
        <w:t>, ainsi qu’aux agents en fonction dans une organisation internationale</w:t>
      </w:r>
      <w:r>
        <w:rPr>
          <w:lang w:eastAsia="fr-FR"/>
        </w:rPr>
        <w:t xml:space="preserve"> intergouvernementale</w:t>
      </w:r>
      <w:r w:rsidRPr="002D18AF">
        <w:rPr>
          <w:lang w:eastAsia="fr-FR"/>
        </w:rPr>
        <w:t>. Les candidats doivent justifier au 1</w:t>
      </w:r>
      <w:r w:rsidRPr="002D18AF">
        <w:rPr>
          <w:vertAlign w:val="superscript"/>
          <w:lang w:eastAsia="fr-FR"/>
        </w:rPr>
        <w:t>er</w:t>
      </w:r>
      <w:r w:rsidRPr="002D18AF">
        <w:rPr>
          <w:lang w:eastAsia="fr-FR"/>
        </w:rPr>
        <w:t xml:space="preserve"> janvier de l'année du concours, </w:t>
      </w:r>
      <w:r>
        <w:rPr>
          <w:lang w:eastAsia="fr-FR"/>
        </w:rPr>
        <w:t>de trois années</w:t>
      </w:r>
      <w:r w:rsidRPr="002D18AF">
        <w:rPr>
          <w:lang w:eastAsia="fr-FR"/>
        </w:rPr>
        <w:t xml:space="preserve"> au moins de services publics effectifs</w:t>
      </w:r>
      <w:r>
        <w:rPr>
          <w:lang w:eastAsia="fr-FR"/>
        </w:rPr>
        <w:t xml:space="preserve"> dans un emploi technique de catégorie C ou dans un emploi d’agent territorial spécialisé des écoles maternelles</w:t>
      </w:r>
      <w:r w:rsidRPr="002D18AF">
        <w:rPr>
          <w:lang w:eastAsia="fr-FR"/>
        </w:rPr>
        <w:t>, compte non tenu des périodes de stage ou de formation dans une école ou un établissement ouvrant accès à un grade de la fonction publique.</w:t>
      </w:r>
    </w:p>
    <w:p w14:paraId="4BF26802" w14:textId="6986C38A" w:rsidR="000C4BF5" w:rsidRPr="000C4BF5" w:rsidRDefault="000C4BF5" w:rsidP="000C4BF5">
      <w:pPr>
        <w:tabs>
          <w:tab w:val="left" w:pos="7371"/>
        </w:tabs>
        <w:spacing w:line="280" w:lineRule="exact"/>
        <w:rPr>
          <w:rFonts w:eastAsia="Times New Roman" w:cs="Times New Roman"/>
          <w:lang w:eastAsia="fr-FR"/>
        </w:rPr>
      </w:pPr>
      <w:r>
        <w:rPr>
          <w:rFonts w:eastAsia="Times New Roman" w:cs="Times New Roman"/>
          <w:lang w:eastAsia="fr-FR"/>
        </w:rPr>
        <w:tab/>
      </w:r>
      <w:r w:rsidRPr="000C4BF5">
        <w:rPr>
          <w:rFonts w:eastAsia="Times New Roman" w:cs="Times New Roman"/>
          <w:lang w:eastAsia="fr-FR"/>
        </w:rPr>
        <w:t>Ce concours est également ouvert aux candidats justifiant d</w:t>
      </w:r>
      <w:r>
        <w:rPr>
          <w:rFonts w:eastAsia="Times New Roman" w:cs="Times New Roman"/>
          <w:lang w:eastAsia="fr-FR"/>
        </w:rPr>
        <w:t xml:space="preserve">e trois </w:t>
      </w:r>
      <w:r w:rsidRPr="000C4BF5">
        <w:rPr>
          <w:rFonts w:eastAsia="Times New Roman" w:cs="Times New Roman"/>
          <w:lang w:eastAsia="fr-FR"/>
        </w:rPr>
        <w:t>année</w:t>
      </w:r>
      <w:r>
        <w:rPr>
          <w:rFonts w:eastAsia="Times New Roman" w:cs="Times New Roman"/>
          <w:lang w:eastAsia="fr-FR"/>
        </w:rPr>
        <w:t xml:space="preserve">s </w:t>
      </w:r>
      <w:r w:rsidRPr="000C4BF5">
        <w:rPr>
          <w:rFonts w:eastAsia="Times New Roman" w:cs="Times New Roman"/>
          <w:lang w:eastAsia="fr-FR"/>
        </w:rPr>
        <w:t>de services auprès d'une administration, un organisme ou un établissement d'un État membre d’ Union européenne, d'un État partie à l'accord sur l'espace économique européen, de la Principauté d’Andorre ou d’un Etat pour lequel un accord ou une convention est en vigueur dont les missions sont comparables à celles des administrations et des établissements publics, et qui ont, le cas échéant, reçu dans l'un de ces États une formation équivalente à celle requise par le statut particulier du corps ou du cadre d’emploi auquel ce concours donne accès.</w:t>
      </w:r>
    </w:p>
    <w:p w14:paraId="5DE6A2E2" w14:textId="77777777" w:rsidR="00801DC9" w:rsidRDefault="00801DC9" w:rsidP="001A13AC">
      <w:pPr>
        <w:rPr>
          <w:lang w:eastAsia="fr-FR"/>
        </w:rPr>
      </w:pPr>
      <w:r>
        <w:rPr>
          <w:lang w:eastAsia="fr-FR"/>
        </w:rPr>
        <w:tab/>
      </w:r>
      <w:r w:rsidRPr="002D18AF">
        <w:rPr>
          <w:lang w:eastAsia="fr-FR"/>
        </w:rPr>
        <w:t>Les candidats doivent être en activité à la date de clôture des inscriptions.</w:t>
      </w:r>
    </w:p>
    <w:p w14:paraId="0D861378" w14:textId="77777777" w:rsidR="00801DC9" w:rsidRPr="007276E7" w:rsidRDefault="00801DC9" w:rsidP="00801DC9">
      <w:pPr>
        <w:ind w:left="0"/>
      </w:pPr>
    </w:p>
    <w:p w14:paraId="0CCCE14C" w14:textId="4CE3F4B8" w:rsidR="008B668F" w:rsidRPr="008B668F" w:rsidRDefault="00316C48" w:rsidP="004C7F45">
      <w:pPr>
        <w:pStyle w:val="Titre2"/>
      </w:pPr>
      <w:r w:rsidRPr="004C7F45">
        <w:t>CONCOURS</w:t>
      </w:r>
      <w:r>
        <w:t xml:space="preserve"> EXTERNE</w:t>
      </w:r>
    </w:p>
    <w:p w14:paraId="3C27A8E6" w14:textId="0DDC3BD1" w:rsidR="00316C48" w:rsidRDefault="00316C48" w:rsidP="007C21BA">
      <w:pPr>
        <w:pStyle w:val="Titre3"/>
        <w:numPr>
          <w:ilvl w:val="0"/>
          <w:numId w:val="24"/>
        </w:numPr>
        <w:ind w:left="851"/>
      </w:pPr>
      <w:r w:rsidRPr="007C21BA">
        <w:t>Conditions</w:t>
      </w:r>
      <w:r>
        <w:t xml:space="preserve"> </w:t>
      </w:r>
      <w:r w:rsidRPr="004C7F45">
        <w:t>réglementaires</w:t>
      </w:r>
    </w:p>
    <w:p w14:paraId="54EF7FCA" w14:textId="572A0C61" w:rsidR="002D18AF" w:rsidRDefault="008D613E" w:rsidP="004C7F45">
      <w:pPr>
        <w:rPr>
          <w:rStyle w:val="Sous-titreCar"/>
        </w:rPr>
      </w:pPr>
      <w:r>
        <w:rPr>
          <w:rStyle w:val="Sous-titreCar"/>
        </w:rPr>
        <w:tab/>
      </w:r>
      <w:r w:rsidR="00867315">
        <w:rPr>
          <w:rStyle w:val="Sous-titreCar"/>
        </w:rPr>
        <w:t>Le concours externe est o</w:t>
      </w:r>
      <w:r w:rsidR="002D18AF" w:rsidRPr="005D28C5">
        <w:rPr>
          <w:rStyle w:val="Sous-titreCar"/>
        </w:rPr>
        <w:t>uvert</w:t>
      </w:r>
      <w:r w:rsidR="00867315">
        <w:rPr>
          <w:rStyle w:val="Sous-titreCar"/>
        </w:rPr>
        <w:t>,</w:t>
      </w:r>
      <w:r w:rsidR="002D18AF" w:rsidRPr="005D28C5">
        <w:rPr>
          <w:rStyle w:val="Sous-titreCar"/>
        </w:rPr>
        <w:t xml:space="preserve"> </w:t>
      </w:r>
      <w:r w:rsidR="008A300D" w:rsidRPr="008D613E">
        <w:rPr>
          <w:rStyle w:val="Sous-titreCar"/>
        </w:rPr>
        <w:t xml:space="preserve">pour 20 % au moins des postes mis au concours, </w:t>
      </w:r>
      <w:r w:rsidR="002D18AF" w:rsidRPr="008D613E">
        <w:rPr>
          <w:rStyle w:val="Sous-titreCar"/>
        </w:rPr>
        <w:t>aux candidats titulaires d</w:t>
      </w:r>
      <w:r w:rsidR="00100D13" w:rsidRPr="008D613E">
        <w:rPr>
          <w:rStyle w:val="Sous-titreCar"/>
        </w:rPr>
        <w:t xml:space="preserve">e deux titres ou diplômes sanctionnant une formation technique et professionnelle </w:t>
      </w:r>
      <w:r w:rsidR="002D18AF" w:rsidRPr="008D613E">
        <w:rPr>
          <w:rStyle w:val="Sous-titreCar"/>
        </w:rPr>
        <w:t>classé</w:t>
      </w:r>
      <w:r w:rsidR="00100D13" w:rsidRPr="008D613E">
        <w:rPr>
          <w:rStyle w:val="Sous-titreCar"/>
        </w:rPr>
        <w:t>s</w:t>
      </w:r>
      <w:r w:rsidR="002D18AF" w:rsidRPr="008D613E">
        <w:rPr>
          <w:rStyle w:val="Sous-titreCar"/>
        </w:rPr>
        <w:t xml:space="preserve"> au moins au niveau 3 du cadre national de la certification professionnelle </w:t>
      </w:r>
      <w:r w:rsidR="00AA4CC9" w:rsidRPr="008D613E">
        <w:rPr>
          <w:rStyle w:val="Sous-titreCar"/>
        </w:rPr>
        <w:t>(</w:t>
      </w:r>
      <w:r w:rsidR="009A3408" w:rsidRPr="008D613E">
        <w:rPr>
          <w:rStyle w:val="Sous-titreCar"/>
        </w:rPr>
        <w:t>CAP, BEP</w:t>
      </w:r>
      <w:r w:rsidR="00AA4CC9" w:rsidRPr="008D613E">
        <w:rPr>
          <w:rStyle w:val="Sous-titreCar"/>
        </w:rPr>
        <w:t xml:space="preserve">) </w:t>
      </w:r>
      <w:r w:rsidR="002D18AF" w:rsidRPr="008D613E">
        <w:rPr>
          <w:rStyle w:val="Sous-titreCar"/>
        </w:rPr>
        <w:t xml:space="preserve">instaurée par le Décret n°2019-14 du 08 </w:t>
      </w:r>
      <w:r>
        <w:rPr>
          <w:rStyle w:val="Sous-titreCar"/>
        </w:rPr>
        <w:t>j</w:t>
      </w:r>
      <w:r w:rsidR="002D18AF" w:rsidRPr="008D613E">
        <w:rPr>
          <w:rStyle w:val="Sous-titreCar"/>
        </w:rPr>
        <w:t>anvier 2019, (ou du niveau V de la Nomenclature du répertoire national des certifications professionnelles du 21 Mars</w:t>
      </w:r>
      <w:r w:rsidR="002D18AF" w:rsidRPr="005D28C5">
        <w:rPr>
          <w:rStyle w:val="Sous-titreCar"/>
        </w:rPr>
        <w:t xml:space="preserve"> 1969)</w:t>
      </w:r>
      <w:r w:rsidR="00100D13" w:rsidRPr="005D28C5">
        <w:rPr>
          <w:rStyle w:val="Sous-titreCar"/>
        </w:rPr>
        <w:t>.</w:t>
      </w:r>
    </w:p>
    <w:p w14:paraId="31B7189E" w14:textId="77777777" w:rsidR="005D28C5" w:rsidRPr="005D28C5" w:rsidRDefault="005D28C5" w:rsidP="005D28C5">
      <w:pPr>
        <w:ind w:left="1135" w:firstLine="360"/>
        <w:rPr>
          <w:rStyle w:val="Sous-titreCar"/>
        </w:rPr>
      </w:pPr>
    </w:p>
    <w:p w14:paraId="722BD53C" w14:textId="21B91F1F" w:rsidR="001D2386" w:rsidRPr="001D2386" w:rsidRDefault="00316C48" w:rsidP="007C21BA">
      <w:pPr>
        <w:pStyle w:val="Titre3"/>
      </w:pPr>
      <w:r>
        <w:t>Conditions dérogatoires</w:t>
      </w:r>
    </w:p>
    <w:p w14:paraId="2936AC5D" w14:textId="41EB46CE" w:rsidR="001D2386" w:rsidRDefault="001D2386" w:rsidP="00C04104">
      <w:pPr>
        <w:pStyle w:val="Titre4"/>
        <w:rPr>
          <w:rFonts w:eastAsia="Times New Roman"/>
          <w:lang w:eastAsia="fr-FR"/>
        </w:rPr>
      </w:pPr>
      <w:bookmarkStart w:id="1" w:name="_Hlk133572072"/>
      <w:r>
        <w:rPr>
          <w:rFonts w:eastAsia="Times New Roman"/>
          <w:lang w:eastAsia="fr-FR"/>
        </w:rPr>
        <w:t>Dispense des conditions de diplômes :</w:t>
      </w:r>
    </w:p>
    <w:p w14:paraId="35FDE5B6" w14:textId="40774CBD" w:rsidR="001D2386" w:rsidRPr="001D2386" w:rsidRDefault="00B404E6" w:rsidP="007C21BA">
      <w:pPr>
        <w:rPr>
          <w:lang w:eastAsia="fr-FR"/>
        </w:rPr>
      </w:pPr>
      <w:r>
        <w:rPr>
          <w:lang w:eastAsia="fr-FR"/>
        </w:rPr>
        <w:tab/>
      </w:r>
      <w:r w:rsidR="001D2386" w:rsidRPr="001D2386">
        <w:rPr>
          <w:lang w:eastAsia="fr-FR"/>
        </w:rPr>
        <w:t>Sont dispensés des conditions de diplômes :</w:t>
      </w:r>
    </w:p>
    <w:p w14:paraId="1B983D68" w14:textId="757347D7" w:rsidR="001D2386" w:rsidRPr="00C04104" w:rsidRDefault="001D2386" w:rsidP="004C7F45">
      <w:pPr>
        <w:pStyle w:val="Citation"/>
        <w:numPr>
          <w:ilvl w:val="0"/>
          <w:numId w:val="22"/>
        </w:numPr>
        <w:tabs>
          <w:tab w:val="clear" w:pos="1729"/>
        </w:tabs>
        <w:ind w:left="993" w:right="-24"/>
        <w:rPr>
          <w:szCs w:val="24"/>
          <w:lang w:eastAsia="fr-FR"/>
        </w:rPr>
      </w:pPr>
      <w:bookmarkStart w:id="2" w:name="_Hlk110346003"/>
      <w:r w:rsidRPr="001D2386">
        <w:rPr>
          <w:b/>
          <w:bCs/>
          <w:szCs w:val="24"/>
          <w:lang w:eastAsia="fr-FR"/>
        </w:rPr>
        <w:t>Les mères et pères de famille d’au moins trois enfants, qu’ils élèvent ou ont élevés</w:t>
      </w:r>
      <w:r w:rsidR="00C04104">
        <w:rPr>
          <w:szCs w:val="24"/>
          <w:lang w:eastAsia="fr-FR"/>
        </w:rPr>
        <w:t xml:space="preserve"> </w:t>
      </w:r>
      <w:r w:rsidRPr="00C04104">
        <w:rPr>
          <w:b/>
          <w:bCs/>
          <w:szCs w:val="24"/>
          <w:lang w:eastAsia="fr-FR"/>
        </w:rPr>
        <w:t>effectivement,</w:t>
      </w:r>
      <w:r w:rsidRPr="00C04104">
        <w:rPr>
          <w:szCs w:val="24"/>
          <w:lang w:eastAsia="fr-FR"/>
        </w:rPr>
        <w:t xml:space="preserve"> conformément aux dispositions prévues par la loi n° 80-490 du 1</w:t>
      </w:r>
      <w:r w:rsidRPr="00C04104">
        <w:rPr>
          <w:szCs w:val="24"/>
          <w:vertAlign w:val="superscript"/>
          <w:lang w:eastAsia="fr-FR"/>
        </w:rPr>
        <w:t>er</w:t>
      </w:r>
      <w:r w:rsidRPr="00C04104">
        <w:rPr>
          <w:szCs w:val="24"/>
          <w:lang w:eastAsia="fr-FR"/>
        </w:rPr>
        <w:t xml:space="preserve"> juillet 1980 modifiée par la loi n° 2005 843 du </w:t>
      </w:r>
      <w:smartTag w:uri="urn:schemas-microsoft-com:office:smarttags" w:element="date">
        <w:smartTagPr>
          <w:attr w:name="ls" w:val="trans"/>
          <w:attr w:name="Month" w:val="7"/>
          <w:attr w:name="Day" w:val="25"/>
          <w:attr w:name="Year" w:val="2005"/>
        </w:smartTagPr>
        <w:r w:rsidRPr="00C04104">
          <w:rPr>
            <w:szCs w:val="24"/>
            <w:lang w:eastAsia="fr-FR"/>
          </w:rPr>
          <w:t>25 juillet 2005</w:t>
        </w:r>
      </w:smartTag>
      <w:r w:rsidRPr="00C04104">
        <w:rPr>
          <w:szCs w:val="24"/>
          <w:lang w:eastAsia="fr-FR"/>
        </w:rPr>
        <w:t xml:space="preserve"> et au décret n° 81-317 du 7 avril 1981, et sous réserve de pouvoir justifier leur position en fournissant, à l’appui de leur candidature, la photocopie de l’ensemble des pages du livret de famille concernant les parents et les enfants, </w:t>
      </w:r>
    </w:p>
    <w:p w14:paraId="3C9E3ECD" w14:textId="12654762" w:rsidR="001D2386" w:rsidRPr="00C04104" w:rsidRDefault="001D2386" w:rsidP="004C7F45">
      <w:pPr>
        <w:pStyle w:val="Citation"/>
        <w:numPr>
          <w:ilvl w:val="0"/>
          <w:numId w:val="22"/>
        </w:numPr>
        <w:tabs>
          <w:tab w:val="clear" w:pos="1729"/>
        </w:tabs>
        <w:ind w:left="993" w:right="-24"/>
        <w:rPr>
          <w:rFonts w:cs="Calibri"/>
          <w:b/>
          <w:bCs/>
          <w:szCs w:val="24"/>
          <w:lang w:eastAsia="fr-FR"/>
        </w:rPr>
      </w:pPr>
      <w:r w:rsidRPr="001D2386">
        <w:rPr>
          <w:rFonts w:cs="Calibri"/>
          <w:b/>
          <w:bCs/>
          <w:szCs w:val="24"/>
          <w:lang w:eastAsia="fr-FR"/>
        </w:rPr>
        <w:t xml:space="preserve">Les sportifs de haut niveau, </w:t>
      </w:r>
      <w:r w:rsidRPr="001D2386">
        <w:rPr>
          <w:szCs w:val="24"/>
          <w:lang w:eastAsia="fr-FR"/>
        </w:rPr>
        <w:t>conformément au code du Sport, titre II, Chapitre I, article</w:t>
      </w:r>
      <w:r w:rsidR="00C04104">
        <w:rPr>
          <w:rFonts w:cs="Calibri"/>
          <w:b/>
          <w:bCs/>
          <w:szCs w:val="24"/>
          <w:lang w:eastAsia="fr-FR"/>
        </w:rPr>
        <w:t xml:space="preserve"> </w:t>
      </w:r>
      <w:r w:rsidRPr="00C04104">
        <w:rPr>
          <w:szCs w:val="24"/>
          <w:lang w:eastAsia="fr-FR"/>
        </w:rPr>
        <w:t>L221-3, sous réserve de figurer, l’année du concours, sur la liste des sportifs de haut niveau établie par arrêté du ministre des Sports. Ils doivent alors joindre à leur candidature une copie de l'arrêté sur lequel ils figurent.</w:t>
      </w:r>
      <w:bookmarkEnd w:id="2"/>
    </w:p>
    <w:p w14:paraId="1DDC0CED" w14:textId="77777777" w:rsidR="001D2386" w:rsidRPr="001D2386" w:rsidRDefault="001D2386" w:rsidP="001D2386">
      <w:pPr>
        <w:ind w:left="1134"/>
        <w:rPr>
          <w:rFonts w:eastAsia="Times New Roman" w:cs="Calibri"/>
          <w:b/>
          <w:bCs/>
          <w:szCs w:val="24"/>
          <w:lang w:eastAsia="fr-FR"/>
        </w:rPr>
      </w:pPr>
    </w:p>
    <w:p w14:paraId="1DE89A65" w14:textId="77777777" w:rsidR="001D2386" w:rsidRPr="001D2386" w:rsidRDefault="001D2386" w:rsidP="004C7F45">
      <w:pPr>
        <w:pStyle w:val="Titre4"/>
        <w:rPr>
          <w:rFonts w:eastAsia="Times New Roman"/>
          <w:lang w:eastAsia="fr-FR"/>
        </w:rPr>
      </w:pPr>
      <w:r w:rsidRPr="001D2386">
        <w:rPr>
          <w:rFonts w:eastAsia="Times New Roman"/>
          <w:lang w:eastAsia="fr-FR"/>
        </w:rPr>
        <w:t xml:space="preserve">Dispositif </w:t>
      </w:r>
      <w:r w:rsidRPr="004C7F45">
        <w:t>d’équivalence</w:t>
      </w:r>
      <w:r w:rsidRPr="001D2386">
        <w:rPr>
          <w:rFonts w:eastAsia="Times New Roman"/>
          <w:lang w:eastAsia="fr-FR"/>
        </w:rPr>
        <w:t xml:space="preserve"> de diplômes : </w:t>
      </w:r>
    </w:p>
    <w:p w14:paraId="7F77D44D" w14:textId="5B693CE6" w:rsidR="001D2386" w:rsidRPr="001D2386" w:rsidRDefault="00B404E6" w:rsidP="007C21BA">
      <w:pPr>
        <w:rPr>
          <w:lang w:eastAsia="fr-FR"/>
        </w:rPr>
      </w:pPr>
      <w:r>
        <w:rPr>
          <w:lang w:eastAsia="fr-FR"/>
        </w:rPr>
        <w:tab/>
      </w:r>
      <w:r w:rsidR="001D2386" w:rsidRPr="001D2386">
        <w:rPr>
          <w:lang w:eastAsia="fr-FR"/>
        </w:rPr>
        <w:t xml:space="preserve">Un dispositif d'équivalence de diplôme a été ouvert par le décret n° 2007-196 du </w:t>
      </w:r>
      <w:smartTag w:uri="urn:schemas-microsoft-com:office:smarttags" w:element="date">
        <w:smartTagPr>
          <w:attr w:name="ls" w:val="trans"/>
          <w:attr w:name="Month" w:val="2"/>
          <w:attr w:name="Day" w:val="13"/>
          <w:attr w:name="Year" w:val="2007"/>
        </w:smartTagPr>
        <w:r w:rsidR="001D2386" w:rsidRPr="001D2386">
          <w:rPr>
            <w:lang w:eastAsia="fr-FR"/>
          </w:rPr>
          <w:t>13 février 2007</w:t>
        </w:r>
      </w:smartTag>
      <w:r w:rsidR="001D2386" w:rsidRPr="001D2386">
        <w:rPr>
          <w:lang w:eastAsia="fr-FR"/>
        </w:rPr>
        <w:t xml:space="preserve">. </w:t>
      </w:r>
    </w:p>
    <w:p w14:paraId="33189658" w14:textId="6F523990" w:rsidR="001D2386" w:rsidRPr="001D2386" w:rsidRDefault="00B404E6" w:rsidP="007C21BA">
      <w:pPr>
        <w:rPr>
          <w:lang w:eastAsia="fr-FR"/>
        </w:rPr>
      </w:pPr>
      <w:r>
        <w:rPr>
          <w:lang w:eastAsia="fr-FR"/>
        </w:rPr>
        <w:tab/>
      </w:r>
      <w:r w:rsidR="001D2386" w:rsidRPr="001D2386">
        <w:rPr>
          <w:lang w:eastAsia="fr-FR"/>
        </w:rPr>
        <w:t xml:space="preserve">La procédure d'équivalence de diplôme peut permettre de reconnaître </w:t>
      </w:r>
      <w:r w:rsidR="001D2386" w:rsidRPr="001D2386">
        <w:rPr>
          <w:b/>
          <w:bCs/>
          <w:lang w:eastAsia="fr-FR"/>
        </w:rPr>
        <w:t>l'expérience professionnelle</w:t>
      </w:r>
      <w:r w:rsidR="001D2386" w:rsidRPr="001D2386">
        <w:rPr>
          <w:lang w:eastAsia="fr-FR"/>
        </w:rPr>
        <w:t xml:space="preserve"> (REP) ou de prendre en compte </w:t>
      </w:r>
      <w:r w:rsidR="001D2386" w:rsidRPr="001D2386">
        <w:rPr>
          <w:b/>
          <w:bCs/>
          <w:lang w:eastAsia="fr-FR"/>
        </w:rPr>
        <w:t xml:space="preserve">d'autres diplômes que ceux requis </w:t>
      </w:r>
      <w:r w:rsidR="001D2386" w:rsidRPr="001D2386">
        <w:rPr>
          <w:lang w:eastAsia="fr-FR"/>
        </w:rPr>
        <w:t>(RED). Ce dispositif est distinct de la procédure de V.A.E (Validation des Acquis de l'Expérience professionnelle), qui aboutit, elle, à l'obtention d'un diplôme.</w:t>
      </w:r>
    </w:p>
    <w:p w14:paraId="514C77EC" w14:textId="1671DF98" w:rsidR="001D2386" w:rsidRPr="001D2386" w:rsidRDefault="00B404E6" w:rsidP="007C21BA">
      <w:pPr>
        <w:rPr>
          <w:lang w:eastAsia="fr-FR"/>
        </w:rPr>
      </w:pPr>
      <w:r>
        <w:rPr>
          <w:lang w:eastAsia="fr-FR"/>
        </w:rPr>
        <w:tab/>
      </w:r>
      <w:r w:rsidR="001D2386" w:rsidRPr="001D2386">
        <w:rPr>
          <w:lang w:eastAsia="fr-FR"/>
        </w:rPr>
        <w:t>Les candidats qui souhaitent solliciter une équivalence de diplôme pour se présenter au concours d</w:t>
      </w:r>
      <w:r w:rsidR="00C3684A">
        <w:rPr>
          <w:lang w:eastAsia="fr-FR"/>
        </w:rPr>
        <w:t>’AGENT DE MAÎTRISE TERRITORIAL</w:t>
      </w:r>
      <w:r w:rsidR="001D2386" w:rsidRPr="001D2386">
        <w:rPr>
          <w:lang w:eastAsia="fr-FR"/>
        </w:rPr>
        <w:t xml:space="preserve"> devront formuler leur demande, au moment de l’inscription, sur un formulaire type, dûment accompagné des pièces justificatives requises, auprès du Centre de Gestion organisateur compétent pour en apprécier la recevabilité.</w:t>
      </w:r>
    </w:p>
    <w:p w14:paraId="7DA17D49" w14:textId="77777777" w:rsidR="001D2386" w:rsidRPr="001D2386" w:rsidRDefault="001D2386" w:rsidP="00C04104">
      <w:pPr>
        <w:ind w:right="-24" w:firstLine="709"/>
        <w:rPr>
          <w:rFonts w:eastAsia="Times New Roman" w:cs="Times New Roman"/>
          <w:szCs w:val="20"/>
          <w:lang w:eastAsia="fr-FR"/>
        </w:rPr>
      </w:pPr>
    </w:p>
    <w:p w14:paraId="37505095" w14:textId="13403019" w:rsidR="001D2386" w:rsidRPr="001D2386" w:rsidRDefault="00B404E6" w:rsidP="004C7F45">
      <w:pPr>
        <w:rPr>
          <w:lang w:eastAsia="fr-FR"/>
        </w:rPr>
      </w:pPr>
      <w:r>
        <w:rPr>
          <w:shd w:val="clear" w:color="auto" w:fill="FFFFFF"/>
          <w:lang w:eastAsia="fr-FR"/>
        </w:rPr>
        <w:lastRenderedPageBreak/>
        <w:tab/>
      </w:r>
      <w:r w:rsidR="001D2386" w:rsidRPr="001D2386">
        <w:rPr>
          <w:shd w:val="clear" w:color="auto" w:fill="FFFFFF"/>
          <w:lang w:eastAsia="fr-FR"/>
        </w:rPr>
        <w:t xml:space="preserve">Les candidats peuvent donc se présenter au concours externe s'ils justifient de qualifications équivalentes attestées par : </w:t>
      </w:r>
    </w:p>
    <w:p w14:paraId="1F302FBC" w14:textId="4834D3B8" w:rsidR="001D2386" w:rsidRPr="001D2386" w:rsidRDefault="001D2386" w:rsidP="004C7F45">
      <w:pPr>
        <w:pStyle w:val="Citation"/>
        <w:numPr>
          <w:ilvl w:val="0"/>
          <w:numId w:val="22"/>
        </w:numPr>
        <w:tabs>
          <w:tab w:val="clear" w:pos="1729"/>
        </w:tabs>
        <w:ind w:left="993" w:right="-24"/>
        <w:rPr>
          <w:lang w:eastAsia="fr-FR"/>
        </w:rPr>
      </w:pPr>
      <w:r w:rsidRPr="001D2386">
        <w:rPr>
          <w:lang w:eastAsia="fr-FR"/>
        </w:rPr>
        <w:t>Un diplôme ou un autre titre de formation délivré en France, dans un autre Etat membre de la Communauté européenne ou dans un autre Etat partie à l'accord sur l'Espace économique européen,</w:t>
      </w:r>
    </w:p>
    <w:p w14:paraId="16A3FD57" w14:textId="3536ED59" w:rsidR="001D2386" w:rsidRPr="001D2386" w:rsidRDefault="001D2386" w:rsidP="004C7F45">
      <w:pPr>
        <w:pStyle w:val="Citation"/>
        <w:numPr>
          <w:ilvl w:val="0"/>
          <w:numId w:val="22"/>
        </w:numPr>
        <w:tabs>
          <w:tab w:val="clear" w:pos="1729"/>
        </w:tabs>
        <w:ind w:left="993" w:right="-24"/>
        <w:rPr>
          <w:lang w:eastAsia="fr-FR"/>
        </w:rPr>
      </w:pPr>
      <w:r w:rsidRPr="001D2386">
        <w:rPr>
          <w:lang w:eastAsia="fr-FR"/>
        </w:rPr>
        <w:t>Tout autre diplôme ou titre sanctionnant une formation ou par toute attestation prouvant que le candidat a accompli avec succès un cycle d'études au moins équivalent à celui sanctionné par le diplôme requis,</w:t>
      </w:r>
    </w:p>
    <w:p w14:paraId="2C3AB55E" w14:textId="6ADA8CC1" w:rsidR="001D2386" w:rsidRPr="001D2386" w:rsidRDefault="001D2386" w:rsidP="004C7F45">
      <w:pPr>
        <w:pStyle w:val="Citation"/>
        <w:numPr>
          <w:ilvl w:val="0"/>
          <w:numId w:val="22"/>
        </w:numPr>
        <w:tabs>
          <w:tab w:val="clear" w:pos="1729"/>
        </w:tabs>
        <w:ind w:left="993" w:right="-24"/>
        <w:rPr>
          <w:lang w:eastAsia="fr-FR"/>
        </w:rPr>
      </w:pPr>
      <w:r w:rsidRPr="001D2386">
        <w:rPr>
          <w:lang w:eastAsia="fr-FR"/>
        </w:rPr>
        <w:t>Leur expérience professionnelle.</w:t>
      </w:r>
    </w:p>
    <w:p w14:paraId="634CAAEB" w14:textId="77777777" w:rsidR="001D2386" w:rsidRPr="001D2386" w:rsidRDefault="001D2386" w:rsidP="001D2386">
      <w:pPr>
        <w:shd w:val="clear" w:color="auto" w:fill="FFFFFF"/>
        <w:ind w:left="862"/>
        <w:rPr>
          <w:rFonts w:ascii="Calibri" w:eastAsia="Times New Roman" w:hAnsi="Calibri" w:cs="Calibri"/>
          <w:color w:val="000000"/>
          <w:lang w:eastAsia="fr-FR"/>
        </w:rPr>
      </w:pPr>
    </w:p>
    <w:p w14:paraId="0F45D610" w14:textId="77777777" w:rsidR="001D2386" w:rsidRPr="001D2386" w:rsidRDefault="001D2386" w:rsidP="004C7F45">
      <w:pPr>
        <w:pStyle w:val="Titre5"/>
        <w:rPr>
          <w:rFonts w:eastAsia="Times New Roman"/>
          <w:lang w:eastAsia="fr-FR"/>
        </w:rPr>
      </w:pPr>
      <w:bookmarkStart w:id="3" w:name="_Hlk127448842"/>
      <w:r w:rsidRPr="001D2386">
        <w:rPr>
          <w:rFonts w:eastAsia="Times New Roman"/>
          <w:lang w:eastAsia="fr-FR"/>
        </w:rPr>
        <w:t xml:space="preserve">Demande d’équivalence de </w:t>
      </w:r>
      <w:r w:rsidRPr="004C7F45">
        <w:t>diplômes</w:t>
      </w:r>
      <w:r w:rsidRPr="001D2386">
        <w:rPr>
          <w:rFonts w:eastAsia="Times New Roman"/>
          <w:lang w:eastAsia="fr-FR"/>
        </w:rPr>
        <w:t> :</w:t>
      </w:r>
    </w:p>
    <w:p w14:paraId="0531CB61" w14:textId="77777777" w:rsidR="001D2386" w:rsidRPr="001D2386" w:rsidRDefault="001D2386" w:rsidP="001D2386">
      <w:pPr>
        <w:keepNext/>
        <w:ind w:left="360"/>
        <w:outlineLvl w:val="4"/>
        <w:rPr>
          <w:rFonts w:eastAsia="Times New Roman" w:cs="Times New Roman"/>
          <w:b/>
          <w:szCs w:val="20"/>
          <w:u w:val="single"/>
          <w:lang w:eastAsia="fr-FR"/>
        </w:rPr>
      </w:pPr>
      <w:bookmarkStart w:id="4" w:name="_Hlk110256148"/>
    </w:p>
    <w:bookmarkEnd w:id="4"/>
    <w:p w14:paraId="6253F81E" w14:textId="7E0645AA" w:rsidR="001D2386" w:rsidRPr="001D2386" w:rsidRDefault="004C7F45" w:rsidP="004C7F45">
      <w:pPr>
        <w:rPr>
          <w:lang w:eastAsia="fr-FR"/>
        </w:rPr>
      </w:pPr>
      <w:r>
        <w:rPr>
          <w:lang w:eastAsia="fr-FR"/>
        </w:rPr>
        <w:tab/>
      </w:r>
      <w:r w:rsidR="001D2386" w:rsidRPr="001D2386">
        <w:rPr>
          <w:lang w:eastAsia="fr-FR"/>
        </w:rPr>
        <w:t xml:space="preserve">L’équivalence est accordée </w:t>
      </w:r>
      <w:r w:rsidR="001D2386" w:rsidRPr="00B404E6">
        <w:rPr>
          <w:b/>
          <w:bCs/>
          <w:lang w:eastAsia="fr-FR"/>
        </w:rPr>
        <w:t xml:space="preserve">de </w:t>
      </w:r>
      <w:r w:rsidR="001D2386" w:rsidRPr="00B404E6">
        <w:rPr>
          <w:b/>
          <w:bCs/>
        </w:rPr>
        <w:t>plein</w:t>
      </w:r>
      <w:r w:rsidR="001D2386" w:rsidRPr="00B404E6">
        <w:rPr>
          <w:b/>
          <w:bCs/>
          <w:lang w:eastAsia="fr-FR"/>
        </w:rPr>
        <w:t xml:space="preserve"> droit</w:t>
      </w:r>
      <w:r w:rsidR="001D2386" w:rsidRPr="001D2386">
        <w:rPr>
          <w:lang w:eastAsia="fr-FR"/>
        </w:rPr>
        <w:t xml:space="preserve"> si : </w:t>
      </w:r>
    </w:p>
    <w:p w14:paraId="4A62735C" w14:textId="0C8D5C48" w:rsidR="001D2386" w:rsidRPr="001D2386" w:rsidRDefault="001D2386" w:rsidP="004C7F45">
      <w:pPr>
        <w:pStyle w:val="Citationintense"/>
        <w:numPr>
          <w:ilvl w:val="0"/>
          <w:numId w:val="8"/>
        </w:numPr>
        <w:ind w:left="993" w:right="-24" w:hanging="426"/>
        <w:rPr>
          <w:color w:val="000000"/>
          <w:lang w:eastAsia="fr-FR"/>
        </w:rPr>
      </w:pPr>
      <w:r w:rsidRPr="001D2386">
        <w:rPr>
          <w:color w:val="000000"/>
          <w:lang w:eastAsia="fr-FR"/>
        </w:rPr>
        <w:t>Le candidat est titulaire d'un diplôme, d'un titre de formation ou d'une attestation établie par une autorité compétente prouvant que le candidat a accompli avec succès un cycle de formation au moins de mêmes niveau et durée que ceux sanctionnés par les diplômes ou titres requis ;</w:t>
      </w:r>
    </w:p>
    <w:p w14:paraId="3DF06FCE" w14:textId="77777777" w:rsidR="001D2386" w:rsidRPr="001D2386" w:rsidRDefault="001D2386" w:rsidP="004C7F45">
      <w:pPr>
        <w:numPr>
          <w:ilvl w:val="0"/>
          <w:numId w:val="8"/>
        </w:numPr>
        <w:shd w:val="clear" w:color="auto" w:fill="FFFFFF"/>
        <w:ind w:left="993" w:hanging="426"/>
        <w:contextualSpacing/>
        <w:rPr>
          <w:rFonts w:eastAsia="Times New Roman" w:cs="Calibri"/>
          <w:color w:val="000000"/>
          <w:lang w:eastAsia="fr-FR"/>
        </w:rPr>
      </w:pPr>
      <w:r w:rsidRPr="001D2386">
        <w:rPr>
          <w:rFonts w:eastAsia="Times New Roman" w:cs="Calibri"/>
          <w:color w:val="000000"/>
          <w:lang w:eastAsia="fr-FR"/>
        </w:rPr>
        <w:t>Le candidat justifie d'une attestation d'inscription dans un cycle de formation dont la condition normale d'accès est d'être titulaire d'un diplôme ou d'un titre de formation au moins de même niveau que celui des diplômes ou titres requis ;</w:t>
      </w:r>
    </w:p>
    <w:p w14:paraId="4BFE1471" w14:textId="77777777" w:rsidR="001D2386" w:rsidRPr="001D2386" w:rsidRDefault="001D2386" w:rsidP="004C7F45">
      <w:pPr>
        <w:numPr>
          <w:ilvl w:val="0"/>
          <w:numId w:val="8"/>
        </w:numPr>
        <w:shd w:val="clear" w:color="auto" w:fill="FFFFFF"/>
        <w:ind w:left="993" w:hanging="426"/>
        <w:contextualSpacing/>
        <w:rPr>
          <w:rFonts w:eastAsia="Times New Roman" w:cs="Calibri"/>
          <w:color w:val="000000"/>
          <w:lang w:eastAsia="fr-FR"/>
        </w:rPr>
      </w:pPr>
      <w:r w:rsidRPr="001D2386">
        <w:rPr>
          <w:rFonts w:eastAsia="Times New Roman" w:cs="Calibri"/>
          <w:color w:val="000000"/>
          <w:lang w:eastAsia="fr-FR"/>
        </w:rPr>
        <w:t>Le candidat est titulaire d'un diplôme ou d'un titre homologué ou d'un diplôme ou titre à finalité professionnelle enregistré au répertoire national des certifications professionnelles, classé au moins au même niveau que le diplôme ou titre requis ;</w:t>
      </w:r>
    </w:p>
    <w:p w14:paraId="6D630E63" w14:textId="128C2E1F" w:rsidR="001D2386" w:rsidRPr="001D2386" w:rsidRDefault="001D2386" w:rsidP="004C7F45">
      <w:pPr>
        <w:pStyle w:val="Paragraphedeliste"/>
        <w:numPr>
          <w:ilvl w:val="0"/>
          <w:numId w:val="8"/>
        </w:numPr>
        <w:ind w:hanging="502"/>
        <w:rPr>
          <w:lang w:eastAsia="fr-FR"/>
        </w:rPr>
      </w:pPr>
      <w:r w:rsidRPr="001D2386">
        <w:rPr>
          <w:lang w:eastAsia="fr-FR"/>
        </w:rPr>
        <w:t>Le candidat est titulaire d'un diplôme ou titre de formation au moins équivalent, figurant sur une liste fixée, pour chaque niveau de diplôme, par un arrêté conjoint du ministre intéressé, du ministre chargé de l'éducation et du ministre chargé de la fonction publique.</w:t>
      </w:r>
    </w:p>
    <w:bookmarkEnd w:id="3"/>
    <w:p w14:paraId="0C2BD5EB" w14:textId="77777777" w:rsidR="001D2386" w:rsidRPr="001D2386" w:rsidRDefault="001D2386" w:rsidP="001D2386">
      <w:pPr>
        <w:shd w:val="clear" w:color="auto" w:fill="FFFFFF"/>
        <w:ind w:left="862"/>
        <w:rPr>
          <w:rFonts w:eastAsia="Times New Roman" w:cs="Calibri"/>
          <w:color w:val="000000"/>
          <w:lang w:eastAsia="fr-FR"/>
        </w:rPr>
      </w:pPr>
    </w:p>
    <w:p w14:paraId="08BA45DB" w14:textId="02834470" w:rsidR="001D2386" w:rsidRPr="001D2386" w:rsidRDefault="00DF6214" w:rsidP="00AC704B">
      <w:pPr>
        <w:rPr>
          <w:lang w:eastAsia="fr-FR"/>
        </w:rPr>
      </w:pPr>
      <w:r>
        <w:rPr>
          <w:lang w:eastAsia="fr-FR"/>
        </w:rPr>
        <w:tab/>
      </w:r>
      <w:r w:rsidR="001D2386" w:rsidRPr="001D2386">
        <w:rPr>
          <w:lang w:eastAsia="fr-FR"/>
        </w:rPr>
        <w:t>Pour permettre d'apprécier que le titre présenté réponde bien aux exigences requises, le candidat doit fournir avec son dossier d'inscription et avant la date limite de dépôt des dossiers, la photocopie du titre qu'il souhaite présenter de même que toute pièce permettant d'établir le contenu et le niveau de la formation.</w:t>
      </w:r>
    </w:p>
    <w:p w14:paraId="6D169FD9" w14:textId="5D4D1E7E" w:rsidR="001D2386" w:rsidRPr="001D2386" w:rsidRDefault="00DF6214" w:rsidP="00AC704B">
      <w:pPr>
        <w:rPr>
          <w:lang w:eastAsia="fr-FR"/>
        </w:rPr>
      </w:pPr>
      <w:r>
        <w:rPr>
          <w:lang w:eastAsia="fr-FR"/>
        </w:rPr>
        <w:tab/>
      </w:r>
      <w:r w:rsidR="001D2386" w:rsidRPr="001D2386">
        <w:rPr>
          <w:lang w:eastAsia="fr-FR"/>
        </w:rPr>
        <w:t xml:space="preserve">S'il s'agit d'un titre étranger, le candidat joindra en outre une traduction, en langue française, certifiée par un traducteur agréé. Le diplôme sera accompagné de plus d'une attestation de comparaison établie par un service relevant de l'Éducation Nationale. </w:t>
      </w:r>
    </w:p>
    <w:p w14:paraId="17FF3801" w14:textId="77777777" w:rsidR="001D2386" w:rsidRPr="001D2386" w:rsidRDefault="001D2386" w:rsidP="001D2386">
      <w:pPr>
        <w:rPr>
          <w:rFonts w:eastAsia="Times New Roman" w:cs="Times New Roman"/>
          <w:szCs w:val="20"/>
          <w:lang w:eastAsia="fr-FR"/>
        </w:rPr>
      </w:pPr>
    </w:p>
    <w:p w14:paraId="35142EB1" w14:textId="77777777" w:rsidR="001D2386" w:rsidRPr="001D2386" w:rsidRDefault="001D2386" w:rsidP="00AC704B">
      <w:pPr>
        <w:pStyle w:val="Titre5"/>
        <w:rPr>
          <w:rFonts w:eastAsia="Times New Roman"/>
          <w:lang w:eastAsia="fr-FR"/>
        </w:rPr>
      </w:pPr>
      <w:bookmarkStart w:id="5" w:name="_Hlk127449890"/>
      <w:r w:rsidRPr="001D2386">
        <w:rPr>
          <w:rFonts w:eastAsia="Times New Roman"/>
          <w:lang w:eastAsia="fr-FR"/>
        </w:rPr>
        <w:t xml:space="preserve">Demande de </w:t>
      </w:r>
      <w:r w:rsidRPr="00AC704B">
        <w:t>reconnaissance</w:t>
      </w:r>
      <w:r w:rsidRPr="001D2386">
        <w:rPr>
          <w:rFonts w:eastAsia="Times New Roman"/>
          <w:lang w:eastAsia="fr-FR"/>
        </w:rPr>
        <w:t xml:space="preserve"> de l’expérience professionnelle </w:t>
      </w:r>
      <w:bookmarkEnd w:id="5"/>
      <w:r w:rsidRPr="001D2386">
        <w:rPr>
          <w:rFonts w:eastAsia="Times New Roman"/>
          <w:lang w:eastAsia="fr-FR"/>
        </w:rPr>
        <w:t xml:space="preserve">: </w:t>
      </w:r>
    </w:p>
    <w:p w14:paraId="62501C35" w14:textId="77777777" w:rsidR="001D2386" w:rsidRPr="001D2386" w:rsidRDefault="001D2386" w:rsidP="001D2386">
      <w:pPr>
        <w:tabs>
          <w:tab w:val="left" w:pos="851"/>
        </w:tabs>
        <w:ind w:left="720"/>
        <w:rPr>
          <w:rFonts w:eastAsia="Times New Roman" w:cs="Times New Roman"/>
          <w:szCs w:val="20"/>
          <w:u w:val="single"/>
          <w:lang w:eastAsia="fr-FR"/>
        </w:rPr>
      </w:pPr>
    </w:p>
    <w:p w14:paraId="36570A47" w14:textId="2FCAA4A9" w:rsidR="001D2386" w:rsidRPr="001D2386" w:rsidRDefault="00DF6214" w:rsidP="00AC704B">
      <w:pPr>
        <w:rPr>
          <w:lang w:eastAsia="fr-FR"/>
        </w:rPr>
      </w:pPr>
      <w:r>
        <w:rPr>
          <w:szCs w:val="20"/>
          <w:lang w:eastAsia="fr-FR"/>
        </w:rPr>
        <w:tab/>
      </w:r>
      <w:r w:rsidR="001D2386" w:rsidRPr="001D2386">
        <w:rPr>
          <w:szCs w:val="20"/>
          <w:lang w:eastAsia="fr-FR"/>
        </w:rPr>
        <w:t xml:space="preserve">Les </w:t>
      </w:r>
      <w:r w:rsidR="001D2386" w:rsidRPr="001D2386">
        <w:rPr>
          <w:lang w:eastAsia="fr-FR"/>
        </w:rPr>
        <w:t xml:space="preserve">candidats peuvent également bénéficier d'une équivalence s'ils justifient d'une </w:t>
      </w:r>
      <w:r w:rsidR="001D2386" w:rsidRPr="001D2386">
        <w:rPr>
          <w:b/>
          <w:bCs/>
          <w:lang w:eastAsia="fr-FR"/>
        </w:rPr>
        <w:t>expérience professionnelle</w:t>
      </w:r>
      <w:r w:rsidR="001D2386" w:rsidRPr="001D2386">
        <w:rPr>
          <w:lang w:eastAsia="fr-FR"/>
        </w:rPr>
        <w:t xml:space="preserve"> (activité salariée ou non), d'une durée (continue ou discontinue) cumulée de trois ans à temps plein dans l'exercice d'une profession comparable par sa nature, son niveau, sa catégorie socioprofessionnelle à celle de la profession à laquelle le concours donne accès. Si le candidat justifie d'un diplôme immédiatement inférieur à celui requis, la durée de l'expérience professionnelle exigée est réduite à deux ans.</w:t>
      </w:r>
    </w:p>
    <w:p w14:paraId="44320449" w14:textId="445B2D39" w:rsidR="001D2386" w:rsidRPr="001D2386" w:rsidRDefault="00DF6214" w:rsidP="00AC704B">
      <w:pPr>
        <w:rPr>
          <w:lang w:eastAsia="fr-FR"/>
        </w:rPr>
      </w:pPr>
      <w:r>
        <w:rPr>
          <w:lang w:eastAsia="fr-FR"/>
        </w:rPr>
        <w:tab/>
      </w:r>
      <w:r w:rsidR="001D2386" w:rsidRPr="001D2386">
        <w:rPr>
          <w:lang w:eastAsia="fr-FR"/>
        </w:rPr>
        <w:t>Les périodes de formation initiale ou continue, quel que soit le statut de la personne, ainsi que les stages et les périodes de formation en milieu professionnel accomplis pour la préparation d’un diplôme ou d’un titre ne sont pas prises en compte pour le calcul de la durée d’expérience requise.</w:t>
      </w:r>
    </w:p>
    <w:p w14:paraId="4DDB2ABA" w14:textId="5A19923F" w:rsidR="001D2386" w:rsidRPr="001D2386" w:rsidRDefault="00DF6214" w:rsidP="00AC704B">
      <w:pPr>
        <w:rPr>
          <w:lang w:eastAsia="fr-FR"/>
        </w:rPr>
      </w:pPr>
      <w:r>
        <w:rPr>
          <w:lang w:eastAsia="fr-FR"/>
        </w:rPr>
        <w:tab/>
      </w:r>
      <w:r w:rsidR="001D2386" w:rsidRPr="001D2386">
        <w:rPr>
          <w:lang w:eastAsia="fr-FR"/>
        </w:rPr>
        <w:t>Pour permettre l’examen de cette expérience, les candidats devront compléter le formulaire type et fournir les pièces justificatives suivantes :</w:t>
      </w:r>
    </w:p>
    <w:p w14:paraId="6C0302FA" w14:textId="595AA09C" w:rsidR="001D2386" w:rsidRPr="001D2386" w:rsidRDefault="001D2386" w:rsidP="00AC704B">
      <w:pPr>
        <w:pStyle w:val="Citationintense"/>
        <w:numPr>
          <w:ilvl w:val="0"/>
          <w:numId w:val="8"/>
        </w:numPr>
        <w:tabs>
          <w:tab w:val="clear" w:pos="2296"/>
        </w:tabs>
        <w:ind w:left="1134" w:hanging="567"/>
        <w:rPr>
          <w:lang w:eastAsia="fr-FR"/>
        </w:rPr>
      </w:pPr>
      <w:r w:rsidRPr="001D2386">
        <w:rPr>
          <w:lang w:eastAsia="fr-FR"/>
        </w:rPr>
        <w:t>une copie des certificats de travail, des contrats de travail ou, à défaut, des bulletins de</w:t>
      </w:r>
      <w:r w:rsidR="00DF6214">
        <w:rPr>
          <w:lang w:eastAsia="fr-FR"/>
        </w:rPr>
        <w:t xml:space="preserve"> </w:t>
      </w:r>
      <w:r w:rsidRPr="001D2386">
        <w:rPr>
          <w:lang w:eastAsia="fr-FR"/>
        </w:rPr>
        <w:t>salaire précisant, pour chaque activité, la nature et la durée de l’activité professionnelle exercée,</w:t>
      </w:r>
    </w:p>
    <w:p w14:paraId="4A960FC1" w14:textId="166CF487" w:rsidR="001D2386" w:rsidRPr="001D2386" w:rsidRDefault="001D2386" w:rsidP="00AC704B">
      <w:pPr>
        <w:pStyle w:val="Citationintense"/>
        <w:numPr>
          <w:ilvl w:val="0"/>
          <w:numId w:val="8"/>
        </w:numPr>
        <w:tabs>
          <w:tab w:val="clear" w:pos="2296"/>
        </w:tabs>
        <w:ind w:left="1134" w:hanging="567"/>
        <w:rPr>
          <w:rFonts w:cs="Calibri"/>
          <w:lang w:eastAsia="fr-FR"/>
        </w:rPr>
      </w:pPr>
      <w:r w:rsidRPr="001D2386">
        <w:rPr>
          <w:lang w:eastAsia="fr-FR"/>
        </w:rPr>
        <w:t>tout autre document permettant de justifier la nature et la durée de leur activité professionnelle</w:t>
      </w:r>
      <w:r w:rsidRPr="001D2386">
        <w:rPr>
          <w:rFonts w:cs="Calibri"/>
          <w:lang w:eastAsia="fr-FR"/>
        </w:rPr>
        <w:t>,</w:t>
      </w:r>
    </w:p>
    <w:p w14:paraId="79E73E58" w14:textId="28E60306" w:rsidR="001D2386" w:rsidRPr="001D2386" w:rsidRDefault="001D2386" w:rsidP="00AC704B">
      <w:pPr>
        <w:pStyle w:val="Citationintense"/>
        <w:numPr>
          <w:ilvl w:val="0"/>
          <w:numId w:val="8"/>
        </w:numPr>
        <w:tabs>
          <w:tab w:val="clear" w:pos="2296"/>
        </w:tabs>
        <w:ind w:left="1134" w:hanging="567"/>
        <w:rPr>
          <w:rFonts w:cs="Calibri"/>
          <w:lang w:eastAsia="fr-FR"/>
        </w:rPr>
      </w:pPr>
      <w:r w:rsidRPr="001D2386">
        <w:rPr>
          <w:lang w:eastAsia="fr-FR"/>
        </w:rPr>
        <w:t>si possible, tout document permettant d’identifier, pour chaque activité professionnelle, la catégorie socioprofessionnelle,</w:t>
      </w:r>
    </w:p>
    <w:p w14:paraId="374FB100" w14:textId="4EBC4D69" w:rsidR="001D2386" w:rsidRPr="001D2386" w:rsidRDefault="001D2386" w:rsidP="00AC704B">
      <w:pPr>
        <w:pStyle w:val="Citationintense"/>
        <w:numPr>
          <w:ilvl w:val="0"/>
          <w:numId w:val="8"/>
        </w:numPr>
        <w:tabs>
          <w:tab w:val="clear" w:pos="2296"/>
        </w:tabs>
        <w:ind w:left="1134" w:hanging="567"/>
        <w:rPr>
          <w:rFonts w:cs="Calibri"/>
          <w:lang w:eastAsia="fr-FR"/>
        </w:rPr>
      </w:pPr>
      <w:r w:rsidRPr="001D2386">
        <w:rPr>
          <w:lang w:eastAsia="fr-FR"/>
        </w:rPr>
        <w:t>une copie d’un diplôme ou titre immédiatement inférieur à celui requis si le candidat justifie de seulement deux ans d’expérience professionnelle.</w:t>
      </w:r>
    </w:p>
    <w:p w14:paraId="749B4D59" w14:textId="18AB1C95" w:rsidR="002D18AF" w:rsidRDefault="00DF6214" w:rsidP="00801DC9">
      <w:pPr>
        <w:rPr>
          <w:lang w:eastAsia="fr-FR"/>
        </w:rPr>
      </w:pPr>
      <w:r>
        <w:rPr>
          <w:lang w:eastAsia="fr-FR"/>
        </w:rPr>
        <w:tab/>
      </w:r>
      <w:r w:rsidR="001D2386" w:rsidRPr="001D2386">
        <w:rPr>
          <w:lang w:eastAsia="fr-FR"/>
        </w:rPr>
        <w:t>Toute décision relative à une demande d’équivalence sera notifiée au candidat qui devra conserver celle-ci et la présenter dans l’hypothèse d’une nouvelle candidature.</w:t>
      </w:r>
      <w:bookmarkEnd w:id="1"/>
    </w:p>
    <w:p w14:paraId="56855847" w14:textId="77777777" w:rsidR="00801DC9" w:rsidRPr="002D18AF" w:rsidRDefault="00801DC9" w:rsidP="00801DC9">
      <w:pPr>
        <w:rPr>
          <w:lang w:eastAsia="fr-FR"/>
        </w:rPr>
      </w:pPr>
    </w:p>
    <w:p w14:paraId="03C2DE42" w14:textId="235A8D22" w:rsidR="00AB3844" w:rsidRDefault="00AB3844" w:rsidP="00AC704B">
      <w:pPr>
        <w:pStyle w:val="Titre2"/>
      </w:pPr>
      <w:r w:rsidRPr="00AC704B">
        <w:t>TROISIEME</w:t>
      </w:r>
      <w:r>
        <w:t xml:space="preserve"> CONCOURS</w:t>
      </w:r>
    </w:p>
    <w:p w14:paraId="3BCAE52E" w14:textId="18755FF2" w:rsidR="002D18AF" w:rsidRPr="006C194C" w:rsidRDefault="00867315" w:rsidP="00867315">
      <w:pPr>
        <w:ind w:left="644"/>
      </w:pPr>
      <w:bookmarkStart w:id="6" w:name="_Hlk133573423"/>
      <w:r>
        <w:t>Le troisième concours est o</w:t>
      </w:r>
      <w:r w:rsidR="002D18AF" w:rsidRPr="006C194C">
        <w:t>uvert</w:t>
      </w:r>
      <w:r w:rsidR="003F3C7F">
        <w:t xml:space="preserve">, pour 20 % au </w:t>
      </w:r>
      <w:r w:rsidR="0045786A">
        <w:t>plus</w:t>
      </w:r>
      <w:r w:rsidR="003F3C7F">
        <w:t xml:space="preserve"> des postes mis au concours, </w:t>
      </w:r>
      <w:r w:rsidR="002D18AF" w:rsidRPr="006C194C">
        <w:t>aux candidats justifiant pendant une durée de quatre ans au moins, de l’exercice,</w:t>
      </w:r>
    </w:p>
    <w:p w14:paraId="71C6E582" w14:textId="5951C953" w:rsidR="002D18AF" w:rsidRPr="006C194C" w:rsidRDefault="002D18AF" w:rsidP="00212633">
      <w:pPr>
        <w:pStyle w:val="Sansinterligne"/>
        <w:tabs>
          <w:tab w:val="clear" w:pos="1049"/>
        </w:tabs>
        <w:ind w:left="851" w:hanging="284"/>
      </w:pPr>
      <w:r w:rsidRPr="006C194C">
        <w:t xml:space="preserve">- </w:t>
      </w:r>
      <w:r w:rsidR="00AC704B">
        <w:tab/>
      </w:r>
      <w:r w:rsidRPr="006C194C">
        <w:t>soit d’</w:t>
      </w:r>
      <w:r w:rsidR="003F3C7F">
        <w:t xml:space="preserve">une ou de plusieurs </w:t>
      </w:r>
      <w:r w:rsidRPr="006C194C">
        <w:t>activités professionnelles</w:t>
      </w:r>
      <w:r w:rsidR="004C7F45">
        <w:t xml:space="preserve"> </w:t>
      </w:r>
      <w:r w:rsidR="004C7F45" w:rsidRPr="004C7F45">
        <w:rPr>
          <w:vertAlign w:val="superscript"/>
          <w:lang w:eastAsia="fr-FR"/>
        </w:rPr>
        <w:t>(*)</w:t>
      </w:r>
      <w:r w:rsidRPr="006C194C">
        <w:t xml:space="preserve">, </w:t>
      </w:r>
    </w:p>
    <w:p w14:paraId="765F9739" w14:textId="17406142" w:rsidR="002D18AF" w:rsidRPr="006C194C" w:rsidRDefault="002D18AF" w:rsidP="00212633">
      <w:pPr>
        <w:pStyle w:val="Sansinterligne"/>
        <w:tabs>
          <w:tab w:val="clear" w:pos="1049"/>
        </w:tabs>
        <w:ind w:left="851" w:hanging="284"/>
      </w:pPr>
      <w:r w:rsidRPr="006C194C">
        <w:t>-</w:t>
      </w:r>
      <w:r w:rsidR="00AC704B">
        <w:tab/>
      </w:r>
      <w:r w:rsidRPr="006C194C">
        <w:t>soit d</w:t>
      </w:r>
      <w:r w:rsidR="003F3C7F">
        <w:t xml:space="preserve">’un ou de plusieurs </w:t>
      </w:r>
      <w:r w:rsidRPr="006C194C">
        <w:t xml:space="preserve">mandats en qualité de membre d’une assemblée </w:t>
      </w:r>
      <w:r w:rsidR="003F3C7F">
        <w:t>élue</w:t>
      </w:r>
      <w:r w:rsidR="007276E7" w:rsidRPr="006C194C">
        <w:t xml:space="preserve"> d’une</w:t>
      </w:r>
      <w:r w:rsidRPr="006C194C">
        <w:t xml:space="preserve"> collectivité territoriale, </w:t>
      </w:r>
    </w:p>
    <w:p w14:paraId="4D7B1642" w14:textId="257676ED" w:rsidR="002D18AF" w:rsidRDefault="002D18AF" w:rsidP="00212633">
      <w:pPr>
        <w:pStyle w:val="Sansinterligne"/>
        <w:tabs>
          <w:tab w:val="clear" w:pos="1049"/>
        </w:tabs>
        <w:ind w:left="851" w:hanging="284"/>
      </w:pPr>
      <w:r w:rsidRPr="006C194C">
        <w:t xml:space="preserve">- </w:t>
      </w:r>
      <w:r w:rsidR="00AC704B">
        <w:tab/>
      </w:r>
      <w:r w:rsidRPr="006C194C">
        <w:t>soit d’</w:t>
      </w:r>
      <w:r w:rsidR="003F3C7F">
        <w:t xml:space="preserve">une ou plusieurs </w:t>
      </w:r>
      <w:r w:rsidRPr="006C194C">
        <w:t>activités accomplies en qualité de responsable d’une association.</w:t>
      </w:r>
    </w:p>
    <w:bookmarkEnd w:id="6"/>
    <w:p w14:paraId="2951B94B" w14:textId="3F3E3B00" w:rsidR="004C7F45" w:rsidRDefault="00CE42A7" w:rsidP="00AC704B">
      <w:pPr>
        <w:rPr>
          <w:lang w:eastAsia="fr-FR"/>
        </w:rPr>
      </w:pPr>
      <w:r>
        <w:rPr>
          <w:lang w:eastAsia="fr-FR"/>
        </w:rPr>
        <w:tab/>
      </w:r>
      <w:r w:rsidR="00091EE9" w:rsidRPr="00091EE9">
        <w:rPr>
          <w:lang w:eastAsia="fr-FR"/>
        </w:rPr>
        <w:t>La durée de ces activités ou mandats ne peut être prise en compte que si les intéressés n’avaient pas, lorsqu’ils les exerçaient, la qualité</w:t>
      </w:r>
      <w:r w:rsidR="004C7F45" w:rsidRPr="004C7F45">
        <w:rPr>
          <w:lang w:eastAsia="fr-FR"/>
        </w:rPr>
        <w:t xml:space="preserve"> </w:t>
      </w:r>
      <w:r w:rsidR="004C7F45" w:rsidRPr="00091EE9">
        <w:rPr>
          <w:lang w:eastAsia="fr-FR"/>
        </w:rPr>
        <w:t>d'agent public</w:t>
      </w:r>
      <w:r w:rsidR="004C7F45">
        <w:rPr>
          <w:lang w:eastAsia="fr-FR"/>
        </w:rPr>
        <w:t>,</w:t>
      </w:r>
      <w:r w:rsidR="00091EE9" w:rsidRPr="00091EE9">
        <w:rPr>
          <w:lang w:eastAsia="fr-FR"/>
        </w:rPr>
        <w:t xml:space="preserve"> de magistrat</w:t>
      </w:r>
      <w:r w:rsidR="004C7F45">
        <w:rPr>
          <w:lang w:eastAsia="fr-FR"/>
        </w:rPr>
        <w:t xml:space="preserve"> ou </w:t>
      </w:r>
      <w:r w:rsidR="00091EE9" w:rsidRPr="00091EE9">
        <w:rPr>
          <w:lang w:eastAsia="fr-FR"/>
        </w:rPr>
        <w:t>de militair</w:t>
      </w:r>
      <w:r w:rsidR="004C7F45">
        <w:rPr>
          <w:lang w:eastAsia="fr-FR"/>
        </w:rPr>
        <w:t>e</w:t>
      </w:r>
      <w:r w:rsidR="00091EE9" w:rsidRPr="00091EE9">
        <w:rPr>
          <w:lang w:eastAsia="fr-FR"/>
        </w:rPr>
        <w:t>.</w:t>
      </w:r>
    </w:p>
    <w:p w14:paraId="3FD6A90F" w14:textId="77777777" w:rsidR="004C7F45" w:rsidRPr="004C7F45" w:rsidRDefault="004C7F45" w:rsidP="004C7F45">
      <w:pPr>
        <w:ind w:left="567"/>
        <w:rPr>
          <w:rFonts w:eastAsia="Times New Roman" w:cs="Times New Roman"/>
          <w:szCs w:val="20"/>
          <w:lang w:eastAsia="fr-FR"/>
        </w:rPr>
      </w:pPr>
      <w:bookmarkStart w:id="7" w:name="_Hlk133573454"/>
      <w:r w:rsidRPr="004C7F45">
        <w:rPr>
          <w:rFonts w:eastAsia="Times New Roman" w:cs="Times New Roman"/>
          <w:szCs w:val="24"/>
          <w:lang w:eastAsia="fr-FR"/>
        </w:rPr>
        <w:t>ATTENTION, ces activités ne peuvent</w:t>
      </w:r>
      <w:r w:rsidRPr="004C7F45">
        <w:rPr>
          <w:rFonts w:eastAsia="Times New Roman" w:cs="Times New Roman"/>
          <w:szCs w:val="20"/>
          <w:lang w:eastAsia="fr-FR"/>
        </w:rPr>
        <w:t xml:space="preserve"> pas être cumulées.</w:t>
      </w:r>
    </w:p>
    <w:p w14:paraId="2756722D" w14:textId="67AD332D" w:rsidR="003F3C7F" w:rsidRDefault="004C7F45" w:rsidP="004C7F45">
      <w:pPr>
        <w:rPr>
          <w:lang w:eastAsia="fr-FR"/>
        </w:rPr>
      </w:pPr>
      <w:bookmarkStart w:id="8" w:name="_Hlk129696951"/>
      <w:r w:rsidRPr="004C7F45">
        <w:rPr>
          <w:vertAlign w:val="superscript"/>
          <w:lang w:eastAsia="fr-FR"/>
        </w:rPr>
        <w:t>(*)</w:t>
      </w:r>
      <w:bookmarkEnd w:id="8"/>
      <w:r w:rsidRPr="004C7F45">
        <w:rPr>
          <w:lang w:eastAsia="fr-FR"/>
        </w:rPr>
        <w:t xml:space="preserve"> Il doit s’agir de fonctions exclusivement exercées sous contrats de droit privé.</w:t>
      </w:r>
    </w:p>
    <w:bookmarkEnd w:id="7"/>
    <w:p w14:paraId="7A9132D1" w14:textId="77777777" w:rsidR="004C7F45" w:rsidRDefault="004C7F45" w:rsidP="004C7F45">
      <w:pPr>
        <w:rPr>
          <w:lang w:eastAsia="fr-FR"/>
        </w:rPr>
      </w:pPr>
    </w:p>
    <w:p w14:paraId="245AC0BE" w14:textId="77777777" w:rsidR="00F72BD1" w:rsidRPr="004C7F45" w:rsidRDefault="00F72BD1" w:rsidP="004C7F45">
      <w:pPr>
        <w:rPr>
          <w:lang w:eastAsia="fr-FR"/>
        </w:rPr>
      </w:pPr>
    </w:p>
    <w:p w14:paraId="5F80ECFA" w14:textId="6A42E0F1" w:rsidR="008B668F" w:rsidRPr="008B668F" w:rsidRDefault="00AB3844" w:rsidP="00CE42A7">
      <w:pPr>
        <w:pStyle w:val="Titre1"/>
      </w:pPr>
      <w:r w:rsidRPr="00CE42A7">
        <w:t>CONSTITUTION</w:t>
      </w:r>
      <w:r>
        <w:t xml:space="preserve"> DU DOSSIER DE CANDIDATURE</w:t>
      </w:r>
    </w:p>
    <w:p w14:paraId="777E46E4" w14:textId="22BC60E8" w:rsidR="002D18AF" w:rsidRPr="009D3FDE" w:rsidRDefault="00CE42A7" w:rsidP="00AC704B">
      <w:bookmarkStart w:id="9" w:name="_Hlk113624027"/>
      <w:r>
        <w:tab/>
      </w:r>
      <w:r w:rsidR="002D18AF" w:rsidRPr="009D3FDE">
        <w:t xml:space="preserve">L'organisation de ce concours relève de la compétence des centres de gestion de la fonction publique territoriale. Il existe un centre de gestion par département. </w:t>
      </w:r>
    </w:p>
    <w:p w14:paraId="42728A32" w14:textId="6BFEB485" w:rsidR="002D18AF" w:rsidRPr="009D3FDE" w:rsidRDefault="0039377F" w:rsidP="00CE42A7">
      <w:r>
        <w:tab/>
      </w:r>
      <w:r w:rsidR="002D18AF" w:rsidRPr="009D3FDE">
        <w:t xml:space="preserve">Il convient de se renseigner auprès du centre de gestion de son département ou de consulter le site du centre de gestion concerné (ex : www.cdg50.fr) afin de connaître le calendrier prévisionnel des concours. </w:t>
      </w:r>
    </w:p>
    <w:p w14:paraId="082EF26F" w14:textId="256050B9" w:rsidR="002D18AF" w:rsidRDefault="0039377F" w:rsidP="00CE42A7">
      <w:r>
        <w:tab/>
      </w:r>
      <w:r w:rsidR="002D18AF" w:rsidRPr="009D3FDE">
        <w:t>Les candidats doivent faire acte de candidature auprès du centre de gestion organisateur en se préinscrivant sur le site du centre de gestion (</w:t>
      </w:r>
      <w:hyperlink r:id="rId10" w:history="1">
        <w:r w:rsidR="002D18AF" w:rsidRPr="009D3FDE">
          <w:t>www.cdg50.fr</w:t>
        </w:r>
      </w:hyperlink>
      <w:r w:rsidR="002D18AF" w:rsidRPr="009D3FDE">
        <w:t>).</w:t>
      </w:r>
      <w:bookmarkEnd w:id="9"/>
    </w:p>
    <w:p w14:paraId="04C48682" w14:textId="77777777" w:rsidR="00CE42A7" w:rsidRDefault="00CE42A7" w:rsidP="00CE42A7"/>
    <w:p w14:paraId="657A642C" w14:textId="77777777" w:rsidR="00F72BD1" w:rsidRPr="002D18AF" w:rsidRDefault="00F72BD1" w:rsidP="00CE42A7"/>
    <w:p w14:paraId="144208AA" w14:textId="0841B662" w:rsidR="008B668F" w:rsidRPr="008B668F" w:rsidRDefault="00AB3844" w:rsidP="00CE42A7">
      <w:pPr>
        <w:pStyle w:val="Titre1"/>
      </w:pPr>
      <w:r>
        <w:t>EPREUVES</w:t>
      </w:r>
    </w:p>
    <w:p w14:paraId="2BCAF256" w14:textId="3ED2A2B2" w:rsidR="008B668F" w:rsidRPr="00273E7D" w:rsidRDefault="00CE42A7" w:rsidP="00AC704B">
      <w:r>
        <w:tab/>
      </w:r>
      <w:r w:rsidR="00273E7D" w:rsidRPr="00C926B6">
        <w:t>Le concours externe,</w:t>
      </w:r>
      <w:r w:rsidR="00273E7D">
        <w:t xml:space="preserve"> </w:t>
      </w:r>
      <w:r w:rsidR="00273E7D" w:rsidRPr="00C926B6">
        <w:t>le concours interne et le 3</w:t>
      </w:r>
      <w:r w:rsidR="00273E7D" w:rsidRPr="00C926B6">
        <w:rPr>
          <w:vertAlign w:val="superscript"/>
        </w:rPr>
        <w:t>ème</w:t>
      </w:r>
      <w:r w:rsidR="00273E7D" w:rsidRPr="00C926B6">
        <w:t xml:space="preserve"> concours comprennent deux épreuves d’admissibilité et </w:t>
      </w:r>
      <w:r w:rsidR="00273E7D">
        <w:t xml:space="preserve">une </w:t>
      </w:r>
      <w:r w:rsidR="00273E7D" w:rsidRPr="00C926B6">
        <w:t>épreuve d’admission.</w:t>
      </w:r>
    </w:p>
    <w:p w14:paraId="07E4800D" w14:textId="42D9F682" w:rsidR="008B668F" w:rsidRPr="00100D13" w:rsidRDefault="00CE42A7" w:rsidP="00AC704B">
      <w:r>
        <w:tab/>
      </w:r>
      <w:r w:rsidR="00100D13" w:rsidRPr="00100D13">
        <w:t xml:space="preserve">Les concours sont ouverts dans l’une ou plusieurs des spécialités suivantes : </w:t>
      </w:r>
    </w:p>
    <w:p w14:paraId="3B6B547A" w14:textId="39F8577F" w:rsidR="00100D13" w:rsidRPr="00100D13" w:rsidRDefault="00100D13" w:rsidP="00212633">
      <w:pPr>
        <w:pStyle w:val="Paragraphedeliste"/>
        <w:numPr>
          <w:ilvl w:val="0"/>
          <w:numId w:val="8"/>
        </w:numPr>
        <w:ind w:left="851" w:hanging="284"/>
      </w:pPr>
      <w:r w:rsidRPr="00100D13">
        <w:t>Spécialité 1 : Bâtiment, travaux publics, voirie, réseaux divers,</w:t>
      </w:r>
    </w:p>
    <w:p w14:paraId="1F94AA52" w14:textId="77E86308" w:rsidR="00100D13" w:rsidRPr="00100D13" w:rsidRDefault="00100D13" w:rsidP="00212633">
      <w:pPr>
        <w:pStyle w:val="Paragraphedeliste"/>
        <w:numPr>
          <w:ilvl w:val="0"/>
          <w:numId w:val="8"/>
        </w:numPr>
        <w:ind w:left="851" w:hanging="284"/>
      </w:pPr>
      <w:r w:rsidRPr="00100D13">
        <w:t>Spécialité 2 : Logistique et Sécurité,</w:t>
      </w:r>
    </w:p>
    <w:p w14:paraId="2556CD6E" w14:textId="1B6447DC" w:rsidR="00100D13" w:rsidRPr="00100D13" w:rsidRDefault="00100D13" w:rsidP="00212633">
      <w:pPr>
        <w:pStyle w:val="Paragraphedeliste"/>
        <w:numPr>
          <w:ilvl w:val="0"/>
          <w:numId w:val="8"/>
        </w:numPr>
        <w:ind w:left="851" w:hanging="284"/>
      </w:pPr>
      <w:r w:rsidRPr="00100D13">
        <w:t>Spécialité 3 : Environnement, hygiène,</w:t>
      </w:r>
    </w:p>
    <w:p w14:paraId="0E13ACF0" w14:textId="469D88D2" w:rsidR="00100D13" w:rsidRPr="00100D13" w:rsidRDefault="00100D13" w:rsidP="00212633">
      <w:pPr>
        <w:pStyle w:val="Paragraphedeliste"/>
        <w:numPr>
          <w:ilvl w:val="0"/>
          <w:numId w:val="8"/>
        </w:numPr>
        <w:ind w:left="851" w:hanging="284"/>
      </w:pPr>
      <w:r w:rsidRPr="00100D13">
        <w:t>Spécialité 4 : Espaces naturels, espaces verts,</w:t>
      </w:r>
    </w:p>
    <w:p w14:paraId="23DE1A9A" w14:textId="4427A467" w:rsidR="00100D13" w:rsidRPr="00100D13" w:rsidRDefault="00100D13" w:rsidP="00212633">
      <w:pPr>
        <w:pStyle w:val="Paragraphedeliste"/>
        <w:numPr>
          <w:ilvl w:val="0"/>
          <w:numId w:val="8"/>
        </w:numPr>
        <w:ind w:left="851" w:hanging="284"/>
      </w:pPr>
      <w:r w:rsidRPr="00100D13">
        <w:t>Spécialité 5 : Mécanique, électromécanique, électronique, électrotechnique,</w:t>
      </w:r>
    </w:p>
    <w:p w14:paraId="1AAF4E41" w14:textId="4BBFEF21" w:rsidR="00100D13" w:rsidRPr="00100D13" w:rsidRDefault="00100D13" w:rsidP="00212633">
      <w:pPr>
        <w:pStyle w:val="Paragraphedeliste"/>
        <w:numPr>
          <w:ilvl w:val="0"/>
          <w:numId w:val="8"/>
        </w:numPr>
        <w:ind w:left="851" w:hanging="284"/>
      </w:pPr>
      <w:r w:rsidRPr="00100D13">
        <w:t>Spécialité 6 : Restauration,</w:t>
      </w:r>
    </w:p>
    <w:p w14:paraId="5259D1F4" w14:textId="137AB639" w:rsidR="00100D13" w:rsidRPr="00100D13" w:rsidRDefault="00100D13" w:rsidP="00212633">
      <w:pPr>
        <w:pStyle w:val="Paragraphedeliste"/>
        <w:numPr>
          <w:ilvl w:val="0"/>
          <w:numId w:val="8"/>
        </w:numPr>
        <w:ind w:left="851" w:hanging="284"/>
      </w:pPr>
      <w:r w:rsidRPr="00100D13">
        <w:t>Spécialité 7 : Techniques de la communication et des activités artistiques.</w:t>
      </w:r>
    </w:p>
    <w:p w14:paraId="5AD85C46" w14:textId="496C380C" w:rsidR="00100D13" w:rsidRDefault="00100D13" w:rsidP="00212633">
      <w:pPr>
        <w:pStyle w:val="Paragraphedeliste"/>
        <w:numPr>
          <w:ilvl w:val="0"/>
          <w:numId w:val="8"/>
        </w:numPr>
        <w:ind w:left="851" w:hanging="284"/>
      </w:pPr>
      <w:r w:rsidRPr="00100D13">
        <w:t>Spécialité 8 :  Le concours interne peut en outre être ouvert dans la spécialité : Hygiène et accueil des enfants des écoles maternelles ou des classes enfantines.</w:t>
      </w:r>
    </w:p>
    <w:p w14:paraId="7F32D85F" w14:textId="77777777" w:rsidR="008B668F" w:rsidRPr="00100D13" w:rsidRDefault="008B668F" w:rsidP="00AC704B"/>
    <w:p w14:paraId="29D04B22" w14:textId="01015C5A" w:rsidR="008B668F" w:rsidRDefault="00CE42A7" w:rsidP="00AC704B">
      <w:r>
        <w:tab/>
      </w:r>
      <w:r w:rsidR="00100D13" w:rsidRPr="00100D13">
        <w:t xml:space="preserve">Lorsque le concours est ouvert dans plus d’une spécialité, le candidat choisit, au moment de son inscription, la spécialité dans laquelle il souhaite concourir. </w:t>
      </w:r>
    </w:p>
    <w:p w14:paraId="2C408924" w14:textId="77777777" w:rsidR="00AC704B" w:rsidRDefault="00AC704B" w:rsidP="00AC704B"/>
    <w:p w14:paraId="42E6A060" w14:textId="6BB718B6" w:rsidR="00CE42A7" w:rsidRDefault="00091EE9" w:rsidP="00AC704B">
      <w:pPr>
        <w:rPr>
          <w:b/>
          <w:bCs/>
          <w:u w:val="single"/>
          <w:lang w:eastAsia="fr-FR"/>
        </w:rPr>
      </w:pPr>
      <w:r w:rsidRPr="00975AAC">
        <w:rPr>
          <w:b/>
          <w:bCs/>
          <w:u w:val="single"/>
          <w:lang w:eastAsia="fr-FR"/>
        </w:rPr>
        <w:t>Tout candidat à un concours qui ne participe pas à l’une des épreuves obligatoires est éliminé.</w:t>
      </w:r>
    </w:p>
    <w:p w14:paraId="7BA981E5" w14:textId="77777777" w:rsidR="00F72BD1" w:rsidRDefault="00F72BD1" w:rsidP="00AC704B">
      <w:pPr>
        <w:rPr>
          <w:b/>
          <w:bCs/>
          <w:u w:val="single"/>
          <w:lang w:eastAsia="fr-FR"/>
        </w:rPr>
      </w:pPr>
    </w:p>
    <w:p w14:paraId="7BFC11FD" w14:textId="77777777" w:rsidR="00F72BD1" w:rsidRDefault="00F72BD1" w:rsidP="00AC704B">
      <w:pPr>
        <w:rPr>
          <w:b/>
          <w:bCs/>
          <w:u w:val="single"/>
          <w:lang w:eastAsia="fr-FR"/>
        </w:rPr>
      </w:pPr>
    </w:p>
    <w:p w14:paraId="2793F767" w14:textId="77777777" w:rsidR="00F72BD1" w:rsidRDefault="00F72BD1" w:rsidP="00AC704B">
      <w:pPr>
        <w:rPr>
          <w:b/>
          <w:bCs/>
          <w:u w:val="single"/>
          <w:lang w:eastAsia="fr-FR"/>
        </w:rPr>
      </w:pPr>
    </w:p>
    <w:p w14:paraId="7329D8C1" w14:textId="77777777" w:rsidR="00F72BD1" w:rsidRDefault="00F72BD1" w:rsidP="00AC704B">
      <w:pPr>
        <w:rPr>
          <w:b/>
          <w:bCs/>
          <w:u w:val="single"/>
          <w:lang w:eastAsia="fr-FR"/>
        </w:rPr>
      </w:pPr>
    </w:p>
    <w:p w14:paraId="25F60E05" w14:textId="77777777" w:rsidR="00F72BD1" w:rsidRDefault="00F72BD1" w:rsidP="00AC704B">
      <w:pPr>
        <w:rPr>
          <w:b/>
          <w:bCs/>
          <w:u w:val="single"/>
          <w:lang w:eastAsia="fr-FR"/>
        </w:rPr>
      </w:pPr>
    </w:p>
    <w:p w14:paraId="7BE4DFD9" w14:textId="77777777" w:rsidR="00F72BD1" w:rsidRDefault="00F72BD1" w:rsidP="00AC704B">
      <w:pPr>
        <w:rPr>
          <w:b/>
          <w:bCs/>
          <w:u w:val="single"/>
          <w:lang w:eastAsia="fr-FR"/>
        </w:rPr>
      </w:pPr>
    </w:p>
    <w:p w14:paraId="7863543D" w14:textId="77777777" w:rsidR="00F72BD1" w:rsidRDefault="00F72BD1" w:rsidP="00AC704B">
      <w:pPr>
        <w:rPr>
          <w:b/>
          <w:bCs/>
          <w:u w:val="single"/>
          <w:lang w:eastAsia="fr-FR"/>
        </w:rPr>
      </w:pPr>
    </w:p>
    <w:p w14:paraId="6EB0AD33" w14:textId="77777777" w:rsidR="00F72BD1" w:rsidRPr="00975AAC" w:rsidRDefault="00F72BD1" w:rsidP="00AC704B">
      <w:pPr>
        <w:rPr>
          <w:b/>
          <w:bCs/>
          <w:u w:val="single"/>
          <w:lang w:eastAsia="fr-FR"/>
        </w:rPr>
      </w:pPr>
    </w:p>
    <w:tbl>
      <w:tblPr>
        <w:tblpPr w:leftFromText="141" w:rightFromText="141" w:vertAnchor="text" w:horzAnchor="page" w:tblpX="766" w:tblpY="233"/>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544"/>
        <w:gridCol w:w="3544"/>
      </w:tblGrid>
      <w:tr w:rsidR="00D4719F" w:rsidRPr="002D18AF" w14:paraId="26037519" w14:textId="77777777" w:rsidTr="00DE2C06">
        <w:trPr>
          <w:trHeight w:val="432"/>
        </w:trPr>
        <w:tc>
          <w:tcPr>
            <w:tcW w:w="3539" w:type="dxa"/>
            <w:tcBorders>
              <w:top w:val="single" w:sz="4" w:space="0" w:color="auto"/>
              <w:left w:val="single" w:sz="4" w:space="0" w:color="auto"/>
              <w:bottom w:val="single" w:sz="4" w:space="0" w:color="auto"/>
              <w:right w:val="single" w:sz="4" w:space="0" w:color="FFFFFF" w:themeColor="background1"/>
            </w:tcBorders>
            <w:shd w:val="clear" w:color="auto" w:fill="183154"/>
          </w:tcPr>
          <w:p w14:paraId="41E7EB29" w14:textId="77777777" w:rsidR="00D4719F" w:rsidRPr="001D2386" w:rsidRDefault="00D4719F" w:rsidP="001D2386">
            <w:pPr>
              <w:spacing w:before="120" w:after="120" w:line="300" w:lineRule="exact"/>
              <w:ind w:left="-120"/>
              <w:jc w:val="center"/>
              <w:rPr>
                <w:rFonts w:cs="Calibri"/>
                <w:b/>
                <w:smallCaps/>
                <w:color w:val="FFFFFF" w:themeColor="background1"/>
              </w:rPr>
            </w:pPr>
            <w:bookmarkStart w:id="10" w:name="_Hlk133931684"/>
            <w:bookmarkStart w:id="11" w:name="_Hlk133576500"/>
            <w:r w:rsidRPr="001D2386">
              <w:rPr>
                <w:rFonts w:cs="Calibri"/>
                <w:b/>
                <w:smallCaps/>
                <w:color w:val="FFFFFF" w:themeColor="background1"/>
              </w:rPr>
              <w:lastRenderedPageBreak/>
              <w:t>CONCOURS EXTERNE</w:t>
            </w:r>
          </w:p>
        </w:tc>
        <w:tc>
          <w:tcPr>
            <w:tcW w:w="354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183154"/>
          </w:tcPr>
          <w:p w14:paraId="79354EF8" w14:textId="77777777" w:rsidR="00D4719F" w:rsidRPr="001D2386" w:rsidRDefault="00D4719F" w:rsidP="001D2386">
            <w:pPr>
              <w:spacing w:before="120" w:after="120" w:line="300" w:lineRule="exact"/>
              <w:ind w:left="-100"/>
              <w:jc w:val="center"/>
              <w:rPr>
                <w:rFonts w:cs="Calibri"/>
                <w:b/>
                <w:smallCaps/>
                <w:color w:val="FFFFFF" w:themeColor="background1"/>
              </w:rPr>
            </w:pPr>
            <w:r w:rsidRPr="001D2386">
              <w:rPr>
                <w:rFonts w:cs="Calibri"/>
                <w:b/>
                <w:smallCaps/>
                <w:color w:val="FFFFFF" w:themeColor="background1"/>
              </w:rPr>
              <w:t>CONCOURS INTERNE</w:t>
            </w:r>
          </w:p>
        </w:tc>
        <w:tc>
          <w:tcPr>
            <w:tcW w:w="3544" w:type="dxa"/>
            <w:tcBorders>
              <w:top w:val="single" w:sz="4" w:space="0" w:color="auto"/>
              <w:left w:val="single" w:sz="4" w:space="0" w:color="FFFFFF" w:themeColor="background1"/>
              <w:bottom w:val="single" w:sz="4" w:space="0" w:color="auto"/>
              <w:right w:val="single" w:sz="4" w:space="0" w:color="auto"/>
            </w:tcBorders>
            <w:shd w:val="clear" w:color="auto" w:fill="183154"/>
          </w:tcPr>
          <w:p w14:paraId="0D238073" w14:textId="77777777" w:rsidR="00D4719F" w:rsidRPr="001D2386" w:rsidRDefault="00D4719F" w:rsidP="001D2386">
            <w:pPr>
              <w:spacing w:before="120" w:after="120" w:line="300" w:lineRule="exact"/>
              <w:jc w:val="center"/>
              <w:rPr>
                <w:rFonts w:cs="Calibri"/>
                <w:b/>
                <w:smallCaps/>
                <w:color w:val="FFFFFF" w:themeColor="background1"/>
              </w:rPr>
            </w:pPr>
            <w:r w:rsidRPr="001D2386">
              <w:rPr>
                <w:rFonts w:cs="Calibri"/>
                <w:b/>
                <w:smallCaps/>
                <w:color w:val="FFFFFF" w:themeColor="background1"/>
              </w:rPr>
              <w:t>3ème CONCOURS</w:t>
            </w:r>
          </w:p>
        </w:tc>
      </w:tr>
      <w:tr w:rsidR="00212633" w:rsidRPr="002D18AF" w14:paraId="22DE0D96" w14:textId="77777777" w:rsidTr="00212633">
        <w:trPr>
          <w:trHeight w:val="432"/>
        </w:trPr>
        <w:tc>
          <w:tcPr>
            <w:tcW w:w="106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E39E5F" w14:textId="473F7216" w:rsidR="004E68D3" w:rsidRPr="00500E44" w:rsidRDefault="004E68D3" w:rsidP="004E68D3">
            <w:pPr>
              <w:jc w:val="center"/>
              <w:rPr>
                <w:b/>
                <w:bCs/>
                <w:color w:val="183154"/>
              </w:rPr>
            </w:pPr>
            <w:r w:rsidRPr="00500E44">
              <w:rPr>
                <w:b/>
                <w:bCs/>
                <w:color w:val="183154"/>
              </w:rPr>
              <w:t>EPREUVE D’ADMISSIBILITE</w:t>
            </w:r>
          </w:p>
          <w:p w14:paraId="6A7BF837" w14:textId="69252404" w:rsidR="00212633" w:rsidRPr="00500E44" w:rsidRDefault="004E68D3" w:rsidP="004E68D3">
            <w:pPr>
              <w:jc w:val="center"/>
              <w:rPr>
                <w:b/>
                <w:bCs/>
                <w:color w:val="183154"/>
              </w:rPr>
            </w:pPr>
            <w:r w:rsidRPr="00500E44">
              <w:rPr>
                <w:b/>
                <w:bCs/>
                <w:color w:val="183154"/>
              </w:rPr>
              <w:t>Les épreuves écrites sont anonymes et font l’objet d’une double correction.</w:t>
            </w:r>
          </w:p>
          <w:p w14:paraId="4D35C547" w14:textId="6C4AC5A4" w:rsidR="004E68D3" w:rsidRPr="001D2386" w:rsidRDefault="004E68D3" w:rsidP="004E68D3">
            <w:pPr>
              <w:jc w:val="center"/>
              <w:rPr>
                <w:color w:val="FFFFFF" w:themeColor="background1"/>
              </w:rPr>
            </w:pPr>
            <w:r w:rsidRPr="00500E44">
              <w:rPr>
                <w:b/>
                <w:bCs/>
                <w:color w:val="183154"/>
              </w:rPr>
              <w:t>Toute note inférieure à 5/20 à l’une des épreuves d’admissibilité entraine l’élimination du candidat</w:t>
            </w:r>
          </w:p>
        </w:tc>
      </w:tr>
      <w:bookmarkEnd w:id="10"/>
      <w:tr w:rsidR="00D4719F" w:rsidRPr="002D18AF" w14:paraId="5EFC597E" w14:textId="77777777" w:rsidTr="004E68D3">
        <w:trPr>
          <w:trHeight w:val="3533"/>
        </w:trPr>
        <w:tc>
          <w:tcPr>
            <w:tcW w:w="3539" w:type="dxa"/>
            <w:tcBorders>
              <w:top w:val="single" w:sz="4" w:space="0" w:color="auto"/>
              <w:bottom w:val="single" w:sz="4" w:space="0" w:color="auto"/>
            </w:tcBorders>
          </w:tcPr>
          <w:p w14:paraId="30DA7CC7" w14:textId="15A1DD54" w:rsidR="00D4719F" w:rsidRPr="00CE42A7" w:rsidRDefault="001D2386" w:rsidP="00C205A7">
            <w:pPr>
              <w:pStyle w:val="Default"/>
              <w:ind w:left="22"/>
              <w:jc w:val="both"/>
              <w:rPr>
                <w:rFonts w:ascii="Garamond" w:hAnsi="Garamond" w:cs="Calibri"/>
                <w:color w:val="auto"/>
                <w:sz w:val="22"/>
                <w:szCs w:val="22"/>
              </w:rPr>
            </w:pPr>
            <w:r w:rsidRPr="00CE42A7">
              <w:rPr>
                <w:rFonts w:ascii="Garamond" w:hAnsi="Garamond" w:cs="Calibri"/>
                <w:color w:val="auto"/>
                <w:sz w:val="22"/>
                <w:szCs w:val="22"/>
              </w:rPr>
              <w:t>E</w:t>
            </w:r>
            <w:r w:rsidR="00D4719F" w:rsidRPr="00CE42A7">
              <w:rPr>
                <w:rFonts w:ascii="Garamond" w:hAnsi="Garamond" w:cs="Calibri"/>
                <w:color w:val="auto"/>
                <w:sz w:val="22"/>
                <w:szCs w:val="22"/>
              </w:rPr>
              <w:t xml:space="preserve">preuve écrite consistant en la </w:t>
            </w:r>
            <w:r w:rsidR="00D4719F" w:rsidRPr="00CE42A7">
              <w:rPr>
                <w:rFonts w:ascii="Garamond" w:hAnsi="Garamond" w:cs="Calibri"/>
                <w:b/>
                <w:bCs/>
                <w:color w:val="auto"/>
                <w:sz w:val="22"/>
                <w:szCs w:val="22"/>
              </w:rPr>
              <w:t>résolution d'un cas pratique</w:t>
            </w:r>
            <w:r w:rsidR="00D4719F" w:rsidRPr="00CE42A7">
              <w:rPr>
                <w:rFonts w:ascii="Garamond" w:hAnsi="Garamond" w:cs="Calibri"/>
                <w:color w:val="auto"/>
                <w:sz w:val="22"/>
                <w:szCs w:val="22"/>
              </w:rPr>
              <w:t xml:space="preserve"> exposé dans un dossier portant sur les problèmes susceptibles d'être rencontrés par un agent de maîtrise territorial dans l'exercice de ses fonctions, au sein de la spécialité au titre de laquelle le candidat concourt.</w:t>
            </w:r>
          </w:p>
          <w:p w14:paraId="48F1A8D9" w14:textId="77777777" w:rsidR="00D4719F" w:rsidRPr="00CE42A7" w:rsidRDefault="00D4719F" w:rsidP="00C205A7">
            <w:pPr>
              <w:pStyle w:val="Default"/>
              <w:jc w:val="center"/>
              <w:rPr>
                <w:rFonts w:ascii="Garamond" w:hAnsi="Garamond" w:cs="Calibri"/>
                <w:b/>
                <w:bCs/>
                <w:color w:val="auto"/>
                <w:sz w:val="22"/>
                <w:szCs w:val="22"/>
              </w:rPr>
            </w:pPr>
            <w:r w:rsidRPr="00CE42A7">
              <w:rPr>
                <w:rFonts w:ascii="Garamond" w:hAnsi="Garamond" w:cs="Calibri"/>
                <w:b/>
                <w:bCs/>
                <w:color w:val="auto"/>
                <w:sz w:val="22"/>
                <w:szCs w:val="22"/>
              </w:rPr>
              <w:t>(Durée : 2 heures – Coeff. 3)</w:t>
            </w:r>
          </w:p>
          <w:p w14:paraId="79E75C67" w14:textId="77777777" w:rsidR="00D4719F" w:rsidRPr="00CE42A7" w:rsidRDefault="00D4719F" w:rsidP="00C205A7">
            <w:pPr>
              <w:pStyle w:val="Default"/>
              <w:jc w:val="both"/>
              <w:rPr>
                <w:rFonts w:ascii="Garamond" w:hAnsi="Garamond" w:cs="Calibri"/>
                <w:color w:val="auto"/>
                <w:sz w:val="22"/>
                <w:szCs w:val="22"/>
              </w:rPr>
            </w:pPr>
          </w:p>
          <w:p w14:paraId="3BD0D7E0" w14:textId="2B94DA42" w:rsidR="00D4719F" w:rsidRPr="00CE42A7" w:rsidRDefault="001D2386" w:rsidP="00C205A7">
            <w:pPr>
              <w:pStyle w:val="Default"/>
              <w:jc w:val="both"/>
              <w:rPr>
                <w:rFonts w:ascii="Garamond" w:hAnsi="Garamond" w:cs="Calibri"/>
                <w:color w:val="auto"/>
                <w:sz w:val="22"/>
                <w:szCs w:val="22"/>
              </w:rPr>
            </w:pPr>
            <w:r w:rsidRPr="00CE42A7">
              <w:rPr>
                <w:rFonts w:ascii="Garamond" w:hAnsi="Garamond" w:cs="Calibri"/>
                <w:color w:val="auto"/>
                <w:sz w:val="22"/>
                <w:szCs w:val="22"/>
              </w:rPr>
              <w:t>P</w:t>
            </w:r>
            <w:r w:rsidR="00D4719F" w:rsidRPr="00CE42A7">
              <w:rPr>
                <w:rFonts w:ascii="Garamond" w:hAnsi="Garamond" w:cs="Calibri"/>
                <w:color w:val="auto"/>
                <w:sz w:val="22"/>
                <w:szCs w:val="22"/>
              </w:rPr>
              <w:t xml:space="preserve">roblèmes d'application sur le programme de </w:t>
            </w:r>
            <w:r w:rsidR="00D4719F" w:rsidRPr="00CE42A7">
              <w:rPr>
                <w:rFonts w:ascii="Garamond" w:hAnsi="Garamond" w:cs="Calibri"/>
                <w:b/>
                <w:bCs/>
                <w:color w:val="auto"/>
                <w:sz w:val="22"/>
                <w:szCs w:val="22"/>
              </w:rPr>
              <w:t>mathématiques</w:t>
            </w:r>
            <w:r w:rsidR="00D4719F" w:rsidRPr="00CE42A7">
              <w:rPr>
                <w:rFonts w:ascii="Garamond" w:hAnsi="Garamond" w:cs="Calibri"/>
                <w:color w:val="auto"/>
                <w:sz w:val="22"/>
                <w:szCs w:val="22"/>
              </w:rPr>
              <w:t xml:space="preserve"> : </w:t>
            </w:r>
          </w:p>
          <w:p w14:paraId="55F67AF9" w14:textId="77777777" w:rsidR="00D4719F" w:rsidRPr="00CE42A7" w:rsidRDefault="00D4719F" w:rsidP="00C205A7">
            <w:pPr>
              <w:pStyle w:val="Default"/>
              <w:rPr>
                <w:rFonts w:ascii="Garamond" w:hAnsi="Garamond" w:cs="Calibri"/>
                <w:color w:val="auto"/>
                <w:sz w:val="22"/>
                <w:szCs w:val="22"/>
              </w:rPr>
            </w:pPr>
            <w:r w:rsidRPr="00CE42A7">
              <w:rPr>
                <w:rFonts w:ascii="Garamond" w:hAnsi="Garamond" w:cs="Calibri"/>
                <w:b/>
                <w:bCs/>
                <w:color w:val="auto"/>
                <w:sz w:val="22"/>
                <w:szCs w:val="22"/>
              </w:rPr>
              <w:t xml:space="preserve">Arithmétiques : </w:t>
            </w:r>
          </w:p>
          <w:p w14:paraId="6BD8910D" w14:textId="77777777" w:rsidR="00D4719F" w:rsidRPr="00CE42A7" w:rsidRDefault="00D4719F" w:rsidP="00C205A7">
            <w:pPr>
              <w:pStyle w:val="Default"/>
              <w:rPr>
                <w:rFonts w:ascii="Garamond" w:hAnsi="Garamond" w:cs="Calibri"/>
                <w:color w:val="auto"/>
                <w:sz w:val="22"/>
                <w:szCs w:val="22"/>
              </w:rPr>
            </w:pPr>
            <w:r w:rsidRPr="00CE42A7">
              <w:rPr>
                <w:rFonts w:ascii="Garamond" w:hAnsi="Garamond" w:cs="Calibri"/>
                <w:color w:val="auto"/>
                <w:sz w:val="22"/>
                <w:szCs w:val="22"/>
              </w:rPr>
              <w:t xml:space="preserve">Opérations sur les fractions, mesures de longueurs, surfaces, volumes, capacités et poids, densité, mesures du temps et des angles, carré et racine carrée, partages proportionnels, mélanges, intérêts simples, escompte. </w:t>
            </w:r>
          </w:p>
          <w:p w14:paraId="6E417D75" w14:textId="77777777" w:rsidR="00D4719F" w:rsidRPr="00CE42A7" w:rsidRDefault="00D4719F" w:rsidP="00C205A7">
            <w:pPr>
              <w:pStyle w:val="Default"/>
              <w:ind w:firstLine="22"/>
              <w:rPr>
                <w:rFonts w:ascii="Garamond" w:hAnsi="Garamond" w:cs="Calibri"/>
                <w:color w:val="auto"/>
                <w:sz w:val="22"/>
                <w:szCs w:val="22"/>
              </w:rPr>
            </w:pPr>
            <w:r w:rsidRPr="00CE42A7">
              <w:rPr>
                <w:rFonts w:ascii="Garamond" w:hAnsi="Garamond" w:cs="Calibri"/>
                <w:b/>
                <w:bCs/>
                <w:color w:val="auto"/>
                <w:sz w:val="22"/>
                <w:szCs w:val="22"/>
              </w:rPr>
              <w:t xml:space="preserve">Géométrie : </w:t>
            </w:r>
          </w:p>
          <w:p w14:paraId="6176D455" w14:textId="77777777" w:rsidR="00D4719F" w:rsidRPr="00CE42A7" w:rsidRDefault="00D4719F" w:rsidP="00C205A7">
            <w:pPr>
              <w:pStyle w:val="Default"/>
              <w:ind w:firstLine="22"/>
              <w:rPr>
                <w:rFonts w:ascii="Garamond" w:hAnsi="Garamond" w:cs="Calibri"/>
                <w:color w:val="auto"/>
                <w:sz w:val="22"/>
                <w:szCs w:val="22"/>
              </w:rPr>
            </w:pPr>
            <w:r w:rsidRPr="00CE42A7">
              <w:rPr>
                <w:rFonts w:ascii="Garamond" w:hAnsi="Garamond" w:cs="Calibri"/>
                <w:color w:val="auto"/>
                <w:sz w:val="22"/>
                <w:szCs w:val="22"/>
              </w:rPr>
              <w:t xml:space="preserve">Lignes droites et perpendiculaires, obliques, parallèles ; angles : aigu, droit, obtus ; </w:t>
            </w:r>
          </w:p>
          <w:p w14:paraId="26BCB133" w14:textId="77777777" w:rsidR="00D4719F" w:rsidRPr="00CE42A7" w:rsidRDefault="00D4719F" w:rsidP="00C205A7">
            <w:pPr>
              <w:pStyle w:val="Default"/>
              <w:rPr>
                <w:rFonts w:ascii="Garamond" w:hAnsi="Garamond" w:cs="Calibri"/>
                <w:color w:val="auto"/>
                <w:sz w:val="22"/>
                <w:szCs w:val="22"/>
              </w:rPr>
            </w:pPr>
            <w:r w:rsidRPr="00CE42A7">
              <w:rPr>
                <w:rFonts w:ascii="Garamond" w:hAnsi="Garamond" w:cs="Calibri"/>
                <w:color w:val="auto"/>
                <w:sz w:val="22"/>
                <w:szCs w:val="22"/>
              </w:rPr>
              <w:t xml:space="preserve">triangle, quadrilatères, polygones ; circonférence, arc, tangentes, sécantes, cercle, secteur, segment ; </w:t>
            </w:r>
          </w:p>
          <w:p w14:paraId="2FE6AFB8" w14:textId="77777777" w:rsidR="00D4719F" w:rsidRPr="00CE42A7" w:rsidRDefault="00D4719F" w:rsidP="00C205A7">
            <w:pPr>
              <w:pStyle w:val="Default"/>
              <w:rPr>
                <w:rFonts w:ascii="Garamond" w:hAnsi="Garamond" w:cs="Calibri"/>
                <w:color w:val="auto"/>
                <w:sz w:val="22"/>
                <w:szCs w:val="22"/>
              </w:rPr>
            </w:pPr>
            <w:r w:rsidRPr="00CE42A7">
              <w:rPr>
                <w:rFonts w:ascii="Garamond" w:hAnsi="Garamond" w:cs="Calibri"/>
                <w:color w:val="auto"/>
                <w:sz w:val="22"/>
                <w:szCs w:val="22"/>
              </w:rPr>
              <w:t xml:space="preserve">Calcul de volumes courants, parallélépipède, prisme, pyramide, cylindre, cône, sphère. </w:t>
            </w:r>
          </w:p>
          <w:p w14:paraId="3FEFF68B" w14:textId="77777777" w:rsidR="00D4719F" w:rsidRPr="00CE42A7" w:rsidRDefault="00D4719F" w:rsidP="00C205A7">
            <w:pPr>
              <w:pStyle w:val="Default"/>
              <w:rPr>
                <w:rFonts w:ascii="Garamond" w:hAnsi="Garamond" w:cs="Calibri"/>
                <w:color w:val="auto"/>
                <w:sz w:val="22"/>
                <w:szCs w:val="22"/>
              </w:rPr>
            </w:pPr>
            <w:r w:rsidRPr="00CE42A7">
              <w:rPr>
                <w:rFonts w:ascii="Garamond" w:hAnsi="Garamond" w:cs="Calibri"/>
                <w:b/>
                <w:bCs/>
                <w:color w:val="auto"/>
                <w:sz w:val="22"/>
                <w:szCs w:val="22"/>
              </w:rPr>
              <w:t xml:space="preserve">Algèbre : </w:t>
            </w:r>
          </w:p>
          <w:p w14:paraId="73D1FE05" w14:textId="77777777" w:rsidR="00D4719F" w:rsidRPr="00867315" w:rsidRDefault="00D4719F" w:rsidP="00C205A7">
            <w:pPr>
              <w:pStyle w:val="Default"/>
              <w:rPr>
                <w:rFonts w:ascii="Garamond" w:hAnsi="Garamond" w:cs="Calibri"/>
                <w:color w:val="auto"/>
                <w:sz w:val="22"/>
                <w:szCs w:val="22"/>
              </w:rPr>
            </w:pPr>
            <w:r w:rsidRPr="00CE42A7">
              <w:rPr>
                <w:rFonts w:ascii="Garamond" w:hAnsi="Garamond" w:cs="Calibri"/>
                <w:color w:val="auto"/>
                <w:sz w:val="22"/>
                <w:szCs w:val="22"/>
              </w:rPr>
              <w:t xml:space="preserve">Monômes, binômes, équation du premier degré, résolution numérique </w:t>
            </w:r>
            <w:r w:rsidRPr="00867315">
              <w:rPr>
                <w:rFonts w:ascii="Garamond" w:hAnsi="Garamond" w:cs="Calibri"/>
                <w:color w:val="auto"/>
                <w:sz w:val="22"/>
                <w:szCs w:val="22"/>
              </w:rPr>
              <w:t xml:space="preserve">de l’équation du deuxième degré. </w:t>
            </w:r>
          </w:p>
          <w:p w14:paraId="5A0B099D" w14:textId="77777777" w:rsidR="00D4719F" w:rsidRPr="00993877" w:rsidRDefault="00D4719F" w:rsidP="00C205A7">
            <w:pPr>
              <w:pStyle w:val="Default"/>
              <w:jc w:val="center"/>
              <w:rPr>
                <w:rFonts w:ascii="Garamond" w:hAnsi="Garamond" w:cs="Calibri"/>
                <w:b/>
                <w:bCs/>
                <w:color w:val="auto"/>
                <w:sz w:val="20"/>
                <w:szCs w:val="20"/>
              </w:rPr>
            </w:pPr>
            <w:r w:rsidRPr="00867315">
              <w:rPr>
                <w:rFonts w:ascii="Garamond" w:hAnsi="Garamond" w:cs="Calibri"/>
                <w:b/>
                <w:bCs/>
                <w:color w:val="auto"/>
                <w:sz w:val="22"/>
                <w:szCs w:val="22"/>
              </w:rPr>
              <w:t>(Durée : 2 heures – Coeff : 2)</w:t>
            </w:r>
          </w:p>
        </w:tc>
        <w:tc>
          <w:tcPr>
            <w:tcW w:w="3544" w:type="dxa"/>
            <w:tcBorders>
              <w:top w:val="single" w:sz="4" w:space="0" w:color="auto"/>
              <w:bottom w:val="single" w:sz="4" w:space="0" w:color="auto"/>
            </w:tcBorders>
          </w:tcPr>
          <w:p w14:paraId="747CB95A" w14:textId="6363D4DA" w:rsidR="00D4719F" w:rsidRPr="00867315" w:rsidRDefault="001D2386" w:rsidP="00C205A7">
            <w:pPr>
              <w:pStyle w:val="Default"/>
              <w:jc w:val="both"/>
              <w:rPr>
                <w:rFonts w:ascii="Garamond" w:hAnsi="Garamond" w:cs="Calibri"/>
                <w:color w:val="auto"/>
                <w:sz w:val="22"/>
                <w:szCs w:val="22"/>
              </w:rPr>
            </w:pPr>
            <w:r w:rsidRPr="00867315">
              <w:rPr>
                <w:rFonts w:ascii="Garamond" w:hAnsi="Garamond" w:cs="Calibri"/>
                <w:color w:val="auto"/>
                <w:sz w:val="22"/>
                <w:szCs w:val="22"/>
              </w:rPr>
              <w:t>E</w:t>
            </w:r>
            <w:r w:rsidR="00D4719F" w:rsidRPr="00867315">
              <w:rPr>
                <w:rFonts w:ascii="Garamond" w:hAnsi="Garamond" w:cs="Calibri"/>
                <w:color w:val="auto"/>
                <w:sz w:val="22"/>
                <w:szCs w:val="22"/>
              </w:rPr>
              <w:t xml:space="preserve">preuve écrite consistant en la </w:t>
            </w:r>
            <w:r w:rsidR="00D4719F" w:rsidRPr="00867315">
              <w:rPr>
                <w:rFonts w:ascii="Garamond" w:hAnsi="Garamond" w:cs="Calibri"/>
                <w:b/>
                <w:bCs/>
                <w:color w:val="auto"/>
                <w:sz w:val="22"/>
                <w:szCs w:val="22"/>
              </w:rPr>
              <w:t>résolution d'un cas pratique</w:t>
            </w:r>
            <w:r w:rsidR="00D4719F" w:rsidRPr="00867315">
              <w:rPr>
                <w:rFonts w:ascii="Garamond" w:hAnsi="Garamond" w:cs="Calibri"/>
                <w:color w:val="auto"/>
                <w:sz w:val="22"/>
                <w:szCs w:val="22"/>
              </w:rPr>
              <w:t xml:space="preserve"> exposé dans un dossier portant sur les problèmes susceptibles d'être rencontrés par un agent de maîtrise territorial dans l'exercice de ses fonctions, au sein de la spécialité au titre de laquelle le candidat concourt. </w:t>
            </w:r>
          </w:p>
          <w:p w14:paraId="6FDFB26B" w14:textId="77777777" w:rsidR="00D4719F" w:rsidRPr="00867315" w:rsidRDefault="00D4719F" w:rsidP="00C205A7">
            <w:pPr>
              <w:pStyle w:val="Default"/>
              <w:ind w:left="-113"/>
              <w:jc w:val="center"/>
              <w:rPr>
                <w:rFonts w:ascii="Garamond" w:hAnsi="Garamond" w:cs="Calibri"/>
                <w:color w:val="auto"/>
                <w:sz w:val="22"/>
                <w:szCs w:val="22"/>
              </w:rPr>
            </w:pPr>
            <w:r w:rsidRPr="00867315">
              <w:rPr>
                <w:rFonts w:ascii="Garamond" w:hAnsi="Garamond" w:cs="Calibri"/>
                <w:b/>
                <w:bCs/>
                <w:color w:val="auto"/>
                <w:sz w:val="22"/>
                <w:szCs w:val="22"/>
              </w:rPr>
              <w:t>(Durée : 2 heures – Coeff : 3)</w:t>
            </w:r>
          </w:p>
          <w:p w14:paraId="73CCB578" w14:textId="77777777" w:rsidR="00D4719F" w:rsidRPr="00867315" w:rsidRDefault="00D4719F" w:rsidP="00C205A7">
            <w:pPr>
              <w:pStyle w:val="Default"/>
              <w:tabs>
                <w:tab w:val="left" w:pos="312"/>
              </w:tabs>
              <w:jc w:val="both"/>
              <w:rPr>
                <w:rFonts w:ascii="Garamond" w:hAnsi="Garamond" w:cs="Calibri"/>
                <w:color w:val="auto"/>
                <w:sz w:val="22"/>
                <w:szCs w:val="22"/>
              </w:rPr>
            </w:pPr>
          </w:p>
          <w:p w14:paraId="0F5AAD84" w14:textId="77777777" w:rsidR="00D4719F" w:rsidRPr="00867315" w:rsidRDefault="00D4719F" w:rsidP="00C205A7">
            <w:pPr>
              <w:pStyle w:val="Default"/>
              <w:tabs>
                <w:tab w:val="left" w:pos="312"/>
              </w:tabs>
              <w:jc w:val="both"/>
              <w:rPr>
                <w:rFonts w:ascii="Garamond" w:hAnsi="Garamond" w:cs="Calibri"/>
                <w:color w:val="auto"/>
                <w:sz w:val="22"/>
                <w:szCs w:val="22"/>
              </w:rPr>
            </w:pPr>
            <w:r w:rsidRPr="00867315">
              <w:rPr>
                <w:rFonts w:ascii="Garamond" w:hAnsi="Garamond" w:cs="Calibri"/>
                <w:color w:val="auto"/>
                <w:sz w:val="22"/>
                <w:szCs w:val="22"/>
              </w:rPr>
              <w:t xml:space="preserve">Vérification au moyen de </w:t>
            </w:r>
            <w:r w:rsidRPr="00867315">
              <w:rPr>
                <w:rFonts w:ascii="Garamond" w:hAnsi="Garamond" w:cs="Calibri"/>
                <w:b/>
                <w:bCs/>
                <w:color w:val="auto"/>
                <w:sz w:val="22"/>
                <w:szCs w:val="22"/>
              </w:rPr>
              <w:t>questionnaires</w:t>
            </w:r>
            <w:r w:rsidRPr="00867315">
              <w:rPr>
                <w:rFonts w:ascii="Garamond" w:hAnsi="Garamond" w:cs="Calibri"/>
                <w:color w:val="auto"/>
                <w:sz w:val="22"/>
                <w:szCs w:val="22"/>
              </w:rPr>
              <w:t xml:space="preserve"> ou de tableaux ou graphiques ou par tout autre support à constituer ou à compléter, et à l'exclusion de toute épreuve rédactionnelle, des connaissances techniques, notamment en matière d'hygiène et de sécurité, que l'exercice de la spécialité, au titre de laquelle le candidat concourt, implique de façon courante. </w:t>
            </w:r>
          </w:p>
          <w:p w14:paraId="24BF4A3E" w14:textId="77777777" w:rsidR="00D4719F" w:rsidRPr="00867315" w:rsidRDefault="00D4719F" w:rsidP="00C205A7">
            <w:pPr>
              <w:pStyle w:val="Default"/>
              <w:jc w:val="center"/>
              <w:rPr>
                <w:rFonts w:ascii="Garamond" w:hAnsi="Garamond" w:cs="Calibri"/>
                <w:b/>
                <w:bCs/>
                <w:color w:val="auto"/>
                <w:sz w:val="22"/>
                <w:szCs w:val="22"/>
              </w:rPr>
            </w:pPr>
            <w:r w:rsidRPr="00867315">
              <w:rPr>
                <w:rFonts w:ascii="Garamond" w:hAnsi="Garamond" w:cs="Calibri"/>
                <w:b/>
                <w:bCs/>
                <w:color w:val="auto"/>
                <w:sz w:val="22"/>
                <w:szCs w:val="22"/>
              </w:rPr>
              <w:t>(Durée : 2 heures – Coeff : 2)</w:t>
            </w:r>
          </w:p>
          <w:p w14:paraId="598FE338" w14:textId="77777777" w:rsidR="00D4719F" w:rsidRPr="00867315" w:rsidRDefault="00D4719F" w:rsidP="00C205A7">
            <w:pPr>
              <w:spacing w:before="120" w:after="120" w:line="276" w:lineRule="auto"/>
              <w:jc w:val="center"/>
              <w:rPr>
                <w:rFonts w:cs="Calibri"/>
                <w:iCs/>
                <w:smallCaps/>
                <w:sz w:val="22"/>
              </w:rPr>
            </w:pPr>
          </w:p>
        </w:tc>
        <w:tc>
          <w:tcPr>
            <w:tcW w:w="3544" w:type="dxa"/>
            <w:tcBorders>
              <w:top w:val="single" w:sz="4" w:space="0" w:color="auto"/>
              <w:bottom w:val="single" w:sz="4" w:space="0" w:color="auto"/>
            </w:tcBorders>
          </w:tcPr>
          <w:p w14:paraId="000CCC1D" w14:textId="216C56B2" w:rsidR="00D4719F" w:rsidRPr="00867315" w:rsidRDefault="001D2386" w:rsidP="00C205A7">
            <w:pPr>
              <w:pStyle w:val="Default"/>
              <w:tabs>
                <w:tab w:val="left" w:pos="229"/>
              </w:tabs>
              <w:jc w:val="both"/>
              <w:rPr>
                <w:rFonts w:ascii="Garamond" w:hAnsi="Garamond" w:cs="Calibri"/>
                <w:color w:val="auto"/>
                <w:sz w:val="22"/>
                <w:szCs w:val="22"/>
              </w:rPr>
            </w:pPr>
            <w:r w:rsidRPr="00867315">
              <w:rPr>
                <w:rFonts w:ascii="Garamond" w:hAnsi="Garamond" w:cs="Calibri"/>
                <w:color w:val="auto"/>
                <w:sz w:val="22"/>
                <w:szCs w:val="22"/>
              </w:rPr>
              <w:t>E</w:t>
            </w:r>
            <w:r w:rsidR="00D4719F" w:rsidRPr="00867315">
              <w:rPr>
                <w:rFonts w:ascii="Garamond" w:hAnsi="Garamond" w:cs="Calibri"/>
                <w:color w:val="auto"/>
                <w:sz w:val="22"/>
                <w:szCs w:val="22"/>
              </w:rPr>
              <w:t xml:space="preserve">preuve écrite consistant en la </w:t>
            </w:r>
            <w:r w:rsidR="00D4719F" w:rsidRPr="00867315">
              <w:rPr>
                <w:rFonts w:ascii="Garamond" w:hAnsi="Garamond" w:cs="Calibri"/>
                <w:b/>
                <w:bCs/>
                <w:color w:val="auto"/>
                <w:sz w:val="22"/>
                <w:szCs w:val="22"/>
              </w:rPr>
              <w:t>résolution d'un cas pratique</w:t>
            </w:r>
            <w:r w:rsidR="00D4719F" w:rsidRPr="00867315">
              <w:rPr>
                <w:rFonts w:ascii="Garamond" w:hAnsi="Garamond" w:cs="Calibri"/>
                <w:color w:val="auto"/>
                <w:sz w:val="22"/>
                <w:szCs w:val="22"/>
              </w:rPr>
              <w:t xml:space="preserve"> exposé dans un dossier portant sur les problèmes susceptibles d'être rencontrés par un agent de maîtrise territorial dans l'exercice de ses fonctions, au sein de la spécialité au titre de laquelle le candidat concourt.</w:t>
            </w:r>
          </w:p>
          <w:p w14:paraId="05FF362D" w14:textId="77777777" w:rsidR="00D4719F" w:rsidRPr="00867315" w:rsidRDefault="00D4719F" w:rsidP="00C205A7">
            <w:pPr>
              <w:pStyle w:val="Default"/>
              <w:jc w:val="center"/>
              <w:rPr>
                <w:rFonts w:ascii="Garamond" w:hAnsi="Garamond" w:cs="Calibri"/>
                <w:b/>
                <w:bCs/>
                <w:color w:val="auto"/>
                <w:sz w:val="22"/>
                <w:szCs w:val="22"/>
              </w:rPr>
            </w:pPr>
            <w:r w:rsidRPr="00867315">
              <w:rPr>
                <w:rFonts w:ascii="Garamond" w:hAnsi="Garamond" w:cs="Calibri"/>
                <w:b/>
                <w:bCs/>
                <w:color w:val="auto"/>
                <w:sz w:val="22"/>
                <w:szCs w:val="22"/>
              </w:rPr>
              <w:t>(Durée : 2 heures – Coeff : 3)</w:t>
            </w:r>
          </w:p>
          <w:p w14:paraId="2ACE1452" w14:textId="77777777" w:rsidR="00D4719F" w:rsidRPr="004665D6" w:rsidRDefault="00D4719F" w:rsidP="00C205A7">
            <w:pPr>
              <w:pStyle w:val="Default"/>
              <w:jc w:val="both"/>
              <w:rPr>
                <w:rFonts w:ascii="Garamond" w:hAnsi="Garamond" w:cs="Calibri"/>
                <w:color w:val="auto"/>
                <w:sz w:val="22"/>
                <w:szCs w:val="22"/>
              </w:rPr>
            </w:pPr>
          </w:p>
          <w:p w14:paraId="3EEE6938" w14:textId="77777777" w:rsidR="00D4719F" w:rsidRPr="00867315" w:rsidRDefault="00D4719F" w:rsidP="00C205A7">
            <w:pPr>
              <w:pStyle w:val="Default"/>
              <w:jc w:val="both"/>
              <w:rPr>
                <w:rFonts w:ascii="Garamond" w:hAnsi="Garamond" w:cs="Calibri"/>
                <w:color w:val="auto"/>
                <w:sz w:val="22"/>
                <w:szCs w:val="22"/>
              </w:rPr>
            </w:pPr>
            <w:r w:rsidRPr="00867315">
              <w:rPr>
                <w:rFonts w:ascii="Garamond" w:hAnsi="Garamond" w:cs="Calibri"/>
                <w:color w:val="auto"/>
                <w:sz w:val="22"/>
                <w:szCs w:val="22"/>
              </w:rPr>
              <w:t xml:space="preserve">Vérification au moyen de </w:t>
            </w:r>
            <w:r w:rsidRPr="00867315">
              <w:rPr>
                <w:rFonts w:ascii="Garamond" w:hAnsi="Garamond" w:cs="Calibri"/>
                <w:b/>
                <w:bCs/>
                <w:color w:val="auto"/>
                <w:sz w:val="22"/>
                <w:szCs w:val="22"/>
              </w:rPr>
              <w:t xml:space="preserve">questionnaires </w:t>
            </w:r>
            <w:r w:rsidRPr="00867315">
              <w:rPr>
                <w:rFonts w:ascii="Garamond" w:hAnsi="Garamond" w:cs="Calibri"/>
                <w:color w:val="auto"/>
                <w:sz w:val="22"/>
                <w:szCs w:val="22"/>
              </w:rPr>
              <w:t>ou de tableaux ou graphiques ou par tout autre support à constituer ou à compléter, et à l'exclusion de toute épreuve</w:t>
            </w:r>
            <w:r w:rsidRPr="004665D6">
              <w:rPr>
                <w:rFonts w:ascii="Garamond" w:hAnsi="Garamond" w:cs="Calibri"/>
                <w:color w:val="auto"/>
                <w:sz w:val="22"/>
                <w:szCs w:val="22"/>
              </w:rPr>
              <w:t xml:space="preserve"> </w:t>
            </w:r>
            <w:r w:rsidRPr="00867315">
              <w:rPr>
                <w:rFonts w:ascii="Garamond" w:hAnsi="Garamond" w:cs="Calibri"/>
                <w:color w:val="auto"/>
                <w:sz w:val="22"/>
                <w:szCs w:val="22"/>
              </w:rPr>
              <w:t xml:space="preserve">rédactionnelle, des connaissances techniques, notamment en matière d'hygiène et de sécurité, que l'exercice de la spécialité, au titre de laquelle le candidat concourt, implique de façon courante. </w:t>
            </w:r>
          </w:p>
          <w:p w14:paraId="5B477264" w14:textId="77777777" w:rsidR="00D4719F" w:rsidRPr="004665D6" w:rsidRDefault="00D4719F" w:rsidP="00C205A7">
            <w:pPr>
              <w:pStyle w:val="Default"/>
              <w:jc w:val="center"/>
              <w:rPr>
                <w:rFonts w:ascii="Calibri" w:hAnsi="Calibri" w:cs="Calibri"/>
                <w:b/>
                <w:bCs/>
                <w:color w:val="auto"/>
                <w:sz w:val="20"/>
                <w:szCs w:val="20"/>
              </w:rPr>
            </w:pPr>
            <w:r w:rsidRPr="00867315">
              <w:rPr>
                <w:rFonts w:ascii="Garamond" w:hAnsi="Garamond" w:cs="Calibri"/>
                <w:b/>
                <w:bCs/>
                <w:color w:val="auto"/>
                <w:sz w:val="22"/>
                <w:szCs w:val="22"/>
              </w:rPr>
              <w:t>(Durée : 2 heures – Coeff : 2)</w:t>
            </w:r>
          </w:p>
        </w:tc>
      </w:tr>
      <w:tr w:rsidR="00DE2C06" w:rsidRPr="00DE2C06" w14:paraId="2DE7EF85" w14:textId="77777777" w:rsidTr="004E68D3">
        <w:tc>
          <w:tcPr>
            <w:tcW w:w="106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B9DCC0" w14:textId="3FEC9A8C" w:rsidR="00DE2C06" w:rsidRPr="00500E44" w:rsidRDefault="00DE2C06" w:rsidP="004E68D3">
            <w:pPr>
              <w:tabs>
                <w:tab w:val="clear" w:pos="567"/>
                <w:tab w:val="left" w:pos="447"/>
              </w:tabs>
              <w:ind w:left="306"/>
              <w:jc w:val="center"/>
              <w:rPr>
                <w:b/>
                <w:bCs/>
                <w:color w:val="183154"/>
                <w:shd w:val="clear" w:color="auto" w:fill="FFFFFF" w:themeFill="background1"/>
              </w:rPr>
            </w:pPr>
            <w:r w:rsidRPr="00500E44">
              <w:rPr>
                <w:b/>
                <w:bCs/>
                <w:color w:val="183154"/>
                <w:shd w:val="clear" w:color="auto" w:fill="FFFFFF" w:themeFill="background1"/>
              </w:rPr>
              <w:t>EPREUVE D’ADMISSION</w:t>
            </w:r>
          </w:p>
          <w:p w14:paraId="17944356" w14:textId="515FC21E" w:rsidR="004E68D3" w:rsidRPr="004E68D3" w:rsidRDefault="004E68D3" w:rsidP="004E68D3">
            <w:pPr>
              <w:tabs>
                <w:tab w:val="clear" w:pos="567"/>
                <w:tab w:val="left" w:pos="447"/>
              </w:tabs>
              <w:ind w:left="306"/>
              <w:jc w:val="center"/>
              <w:rPr>
                <w:shd w:val="clear" w:color="auto" w:fill="606BB4"/>
              </w:rPr>
            </w:pPr>
            <w:r w:rsidRPr="00500E44">
              <w:rPr>
                <w:b/>
                <w:bCs/>
                <w:color w:val="183154"/>
                <w:shd w:val="clear" w:color="auto" w:fill="FFFFFF" w:themeFill="background1"/>
              </w:rPr>
              <w:t>Toute note inférieure à 5 /20 à l’épreuve obligatoire d’admission entraine l’élimination du candidat.</w:t>
            </w:r>
          </w:p>
        </w:tc>
      </w:tr>
      <w:tr w:rsidR="00D4719F" w:rsidRPr="002D18AF" w14:paraId="285AA725" w14:textId="77777777" w:rsidTr="004E68D3">
        <w:tc>
          <w:tcPr>
            <w:tcW w:w="3539" w:type="dxa"/>
            <w:tcBorders>
              <w:top w:val="single" w:sz="4" w:space="0" w:color="auto"/>
            </w:tcBorders>
          </w:tcPr>
          <w:p w14:paraId="0D5259AD" w14:textId="77777777" w:rsidR="00D4719F" w:rsidRPr="00CE42A7" w:rsidRDefault="00D4719F" w:rsidP="00C205A7">
            <w:pPr>
              <w:pStyle w:val="Default"/>
              <w:jc w:val="both"/>
              <w:rPr>
                <w:rFonts w:ascii="Garamond" w:hAnsi="Garamond" w:cs="Calibri"/>
                <w:color w:val="auto"/>
                <w:sz w:val="22"/>
                <w:szCs w:val="22"/>
              </w:rPr>
            </w:pPr>
            <w:r w:rsidRPr="00CE42A7">
              <w:rPr>
                <w:rFonts w:ascii="Garamond" w:hAnsi="Garamond" w:cs="Calibri"/>
                <w:b/>
                <w:bCs/>
                <w:color w:val="auto"/>
                <w:sz w:val="22"/>
                <w:szCs w:val="22"/>
              </w:rPr>
              <w:t xml:space="preserve">Entretien </w:t>
            </w:r>
            <w:r w:rsidRPr="00CE42A7">
              <w:rPr>
                <w:rFonts w:ascii="Garamond" w:hAnsi="Garamond" w:cs="Calibri"/>
                <w:color w:val="auto"/>
                <w:sz w:val="22"/>
                <w:szCs w:val="22"/>
              </w:rPr>
              <w:t xml:space="preserve">visant à apprécier la capacité du candidat à s'intégrer dans l'environnement professionnel dans lequel il est appelé à travailler, son aptitude et sa motivation à exercer les missions incombant au cadre d'emplois, notamment en matière d'encadrement de fonctionnaires appartenant aux cadres d'emplois techniques de catégorie C, ses connaissances notamment en matière d'hygiène et de sécurité. </w:t>
            </w:r>
          </w:p>
          <w:p w14:paraId="2B4706EF" w14:textId="77777777" w:rsidR="00D4719F" w:rsidRPr="00287E4B" w:rsidRDefault="00D4719F" w:rsidP="00C205A7">
            <w:pPr>
              <w:pStyle w:val="Default"/>
              <w:jc w:val="center"/>
              <w:rPr>
                <w:rFonts w:ascii="Garamond" w:hAnsi="Garamond" w:cs="Calibri"/>
                <w:b/>
                <w:bCs/>
                <w:color w:val="auto"/>
                <w:sz w:val="20"/>
                <w:szCs w:val="20"/>
              </w:rPr>
            </w:pPr>
            <w:r>
              <w:rPr>
                <w:rFonts w:ascii="Garamond" w:hAnsi="Garamond" w:cs="Calibri"/>
                <w:b/>
                <w:bCs/>
                <w:color w:val="auto"/>
                <w:sz w:val="20"/>
                <w:szCs w:val="20"/>
              </w:rPr>
              <w:t>(</w:t>
            </w:r>
            <w:r w:rsidRPr="004665D6">
              <w:rPr>
                <w:rFonts w:ascii="Garamond" w:hAnsi="Garamond" w:cs="Calibri"/>
                <w:b/>
                <w:bCs/>
                <w:color w:val="auto"/>
                <w:sz w:val="20"/>
                <w:szCs w:val="20"/>
              </w:rPr>
              <w:t>D</w:t>
            </w:r>
            <w:r>
              <w:rPr>
                <w:rFonts w:ascii="Garamond" w:hAnsi="Garamond" w:cs="Calibri"/>
                <w:b/>
                <w:bCs/>
                <w:color w:val="auto"/>
                <w:sz w:val="20"/>
                <w:szCs w:val="20"/>
              </w:rPr>
              <w:t>urée</w:t>
            </w:r>
            <w:r w:rsidRPr="004665D6">
              <w:rPr>
                <w:rFonts w:ascii="Garamond" w:hAnsi="Garamond" w:cs="Calibri"/>
                <w:b/>
                <w:bCs/>
                <w:color w:val="auto"/>
                <w:sz w:val="20"/>
                <w:szCs w:val="20"/>
              </w:rPr>
              <w:t xml:space="preserve"> : 15 minutes – C</w:t>
            </w:r>
            <w:r>
              <w:rPr>
                <w:rFonts w:ascii="Garamond" w:hAnsi="Garamond" w:cs="Calibri"/>
                <w:b/>
                <w:bCs/>
                <w:color w:val="auto"/>
                <w:sz w:val="20"/>
                <w:szCs w:val="20"/>
              </w:rPr>
              <w:t>oeff</w:t>
            </w:r>
            <w:r w:rsidRPr="004665D6">
              <w:rPr>
                <w:rFonts w:ascii="Garamond" w:hAnsi="Garamond" w:cs="Calibri"/>
                <w:b/>
                <w:bCs/>
                <w:color w:val="auto"/>
                <w:sz w:val="20"/>
                <w:szCs w:val="20"/>
              </w:rPr>
              <w:t xml:space="preserve"> : 4</w:t>
            </w:r>
            <w:r>
              <w:rPr>
                <w:rFonts w:ascii="Garamond" w:hAnsi="Garamond" w:cs="Calibri"/>
                <w:b/>
                <w:bCs/>
                <w:color w:val="auto"/>
                <w:sz w:val="20"/>
                <w:szCs w:val="20"/>
              </w:rPr>
              <w:t>)</w:t>
            </w:r>
          </w:p>
          <w:p w14:paraId="5EE1C46E" w14:textId="77777777" w:rsidR="00D4719F" w:rsidRPr="002D18AF" w:rsidRDefault="00D4719F" w:rsidP="00C205A7">
            <w:pPr>
              <w:pStyle w:val="Default"/>
              <w:jc w:val="both"/>
              <w:rPr>
                <w:rFonts w:ascii="Calibri" w:hAnsi="Calibri" w:cs="Calibri"/>
                <w:iCs/>
                <w:smallCaps/>
                <w:sz w:val="18"/>
                <w:szCs w:val="18"/>
              </w:rPr>
            </w:pPr>
          </w:p>
        </w:tc>
        <w:tc>
          <w:tcPr>
            <w:tcW w:w="3544" w:type="dxa"/>
            <w:tcBorders>
              <w:top w:val="single" w:sz="4" w:space="0" w:color="auto"/>
            </w:tcBorders>
          </w:tcPr>
          <w:p w14:paraId="1639A65A" w14:textId="77777777" w:rsidR="00D4719F" w:rsidRPr="00CE42A7" w:rsidRDefault="00D4719F" w:rsidP="00C205A7">
            <w:pPr>
              <w:pStyle w:val="Default"/>
              <w:jc w:val="both"/>
              <w:rPr>
                <w:rFonts w:ascii="Garamond" w:hAnsi="Garamond" w:cs="Calibri"/>
                <w:color w:val="auto"/>
                <w:sz w:val="22"/>
                <w:szCs w:val="22"/>
              </w:rPr>
            </w:pPr>
            <w:r w:rsidRPr="00CE42A7">
              <w:rPr>
                <w:rFonts w:ascii="Garamond" w:hAnsi="Garamond" w:cs="Calibri"/>
                <w:b/>
                <w:bCs/>
                <w:color w:val="auto"/>
                <w:sz w:val="22"/>
                <w:szCs w:val="22"/>
              </w:rPr>
              <w:t>Entretien</w:t>
            </w:r>
            <w:r w:rsidRPr="00CE42A7">
              <w:rPr>
                <w:rFonts w:ascii="Garamond" w:hAnsi="Garamond" w:cs="Calibri"/>
                <w:color w:val="auto"/>
                <w:sz w:val="22"/>
                <w:szCs w:val="22"/>
              </w:rPr>
              <w:t xml:space="preserve"> ayant pour point de départ un exposé du candidat sur son expérience professionnelle. L'entretien vise ensuite à apprécier les aptitudes du candidat, notamment en matière d'encadrement de fonctionnaires appartenant aux cadres d'emplois techniques de catégorie C, ses connaissances et sa motivation à exercer les missions incombant au cadre d'emplois. </w:t>
            </w:r>
          </w:p>
          <w:p w14:paraId="3CAF7DDF" w14:textId="77777777" w:rsidR="00D4719F" w:rsidRPr="00287E4B" w:rsidRDefault="00D4719F" w:rsidP="00C205A7">
            <w:pPr>
              <w:pStyle w:val="Default"/>
              <w:jc w:val="center"/>
              <w:rPr>
                <w:rFonts w:ascii="Garamond" w:hAnsi="Garamond" w:cs="Calibri"/>
                <w:b/>
                <w:bCs/>
                <w:color w:val="auto"/>
                <w:sz w:val="20"/>
                <w:szCs w:val="20"/>
              </w:rPr>
            </w:pPr>
            <w:r w:rsidRPr="00287E4B">
              <w:rPr>
                <w:rFonts w:ascii="Garamond" w:hAnsi="Garamond" w:cs="Calibri"/>
                <w:b/>
                <w:bCs/>
                <w:color w:val="auto"/>
                <w:sz w:val="20"/>
                <w:szCs w:val="20"/>
              </w:rPr>
              <w:t>(Durée : 15 minutes dont 5 minutes au plus d'exposé – Coeff : 4)</w:t>
            </w:r>
          </w:p>
          <w:p w14:paraId="337CB02D" w14:textId="77777777" w:rsidR="00D4719F" w:rsidRPr="002D18AF" w:rsidRDefault="00D4719F" w:rsidP="00C205A7">
            <w:pPr>
              <w:spacing w:before="120" w:after="120" w:line="276" w:lineRule="auto"/>
              <w:jc w:val="center"/>
              <w:rPr>
                <w:rFonts w:ascii="Calibri" w:hAnsi="Calibri" w:cs="Calibri"/>
                <w:iCs/>
                <w:smallCaps/>
                <w:sz w:val="18"/>
                <w:szCs w:val="18"/>
              </w:rPr>
            </w:pPr>
          </w:p>
        </w:tc>
        <w:tc>
          <w:tcPr>
            <w:tcW w:w="3544" w:type="dxa"/>
            <w:tcBorders>
              <w:top w:val="single" w:sz="4" w:space="0" w:color="auto"/>
            </w:tcBorders>
          </w:tcPr>
          <w:p w14:paraId="517F71DB" w14:textId="77777777" w:rsidR="00D4719F" w:rsidRPr="00CE42A7" w:rsidRDefault="00D4719F" w:rsidP="00CE42A7">
            <w:pPr>
              <w:spacing w:after="120"/>
              <w:ind w:left="0"/>
              <w:rPr>
                <w:rFonts w:cs="Calibri"/>
                <w:sz w:val="22"/>
              </w:rPr>
            </w:pPr>
            <w:r w:rsidRPr="00CE42A7">
              <w:rPr>
                <w:rFonts w:cs="Calibri"/>
                <w:b/>
                <w:bCs/>
                <w:sz w:val="22"/>
              </w:rPr>
              <w:t>Entretien</w:t>
            </w:r>
            <w:r w:rsidRPr="00CE42A7">
              <w:rPr>
                <w:rFonts w:cs="Calibri"/>
                <w:sz w:val="22"/>
              </w:rPr>
              <w:t xml:space="preserve"> portant sur l’expérience, les connaissances et les aptitudes du candidat. Cet entretien a pour point de départ un exposé du candidat sur son expérience. L’entretien vise ensuite à apprécier les aptitudes du candidat, notamment en matière d’encadrement de fonctionnaires appartenant aux cadres d’emplois techniques de catégorie C, ses connaissances et sa motivation à exercer les missions incombant au cadre d'emplois.</w:t>
            </w:r>
          </w:p>
          <w:p w14:paraId="213FD1A7" w14:textId="77777777" w:rsidR="00D4719F" w:rsidRPr="00975AAC" w:rsidRDefault="00D4719F" w:rsidP="00993877">
            <w:pPr>
              <w:spacing w:before="120" w:after="120"/>
              <w:ind w:left="-111"/>
              <w:jc w:val="center"/>
              <w:rPr>
                <w:rFonts w:cs="Calibri"/>
                <w:sz w:val="20"/>
                <w:szCs w:val="20"/>
              </w:rPr>
            </w:pPr>
            <w:r w:rsidRPr="00975AAC">
              <w:rPr>
                <w:rFonts w:cs="Calibri"/>
                <w:b/>
                <w:iCs/>
                <w:sz w:val="20"/>
                <w:szCs w:val="20"/>
              </w:rPr>
              <w:t>(Durée : 15 minutes dont 5 minutes au plus d'exposé – Coeff 4).</w:t>
            </w:r>
          </w:p>
        </w:tc>
      </w:tr>
      <w:bookmarkEnd w:id="11"/>
    </w:tbl>
    <w:p w14:paraId="49283ED5" w14:textId="0C1739A9" w:rsidR="002D18AF" w:rsidRDefault="002D18AF" w:rsidP="00CE42A7">
      <w:pPr>
        <w:ind w:left="0"/>
      </w:pPr>
    </w:p>
    <w:p w14:paraId="25D0175B" w14:textId="0290223B" w:rsidR="00091EE9" w:rsidRPr="00091EE9" w:rsidRDefault="00CE42A7" w:rsidP="00CE42A7">
      <w:pPr>
        <w:rPr>
          <w:lang w:eastAsia="fr-FR"/>
        </w:rPr>
      </w:pPr>
      <w:r>
        <w:rPr>
          <w:lang w:eastAsia="fr-FR"/>
        </w:rPr>
        <w:lastRenderedPageBreak/>
        <w:tab/>
      </w:r>
      <w:r w:rsidR="00091EE9" w:rsidRPr="00091EE9">
        <w:rPr>
          <w:lang w:eastAsia="fr-FR"/>
        </w:rPr>
        <w:t>Il est attribué à chaque épreuve une note de 0 à 20. Chaque note est multipliée par le coefficient correspondant.</w:t>
      </w:r>
    </w:p>
    <w:p w14:paraId="337DDE72" w14:textId="57E2F6A0" w:rsidR="002D18AF" w:rsidRPr="002D18AF" w:rsidRDefault="00CE42A7" w:rsidP="00CE42A7">
      <w:pPr>
        <w:rPr>
          <w:lang w:eastAsia="fr-FR"/>
        </w:rPr>
      </w:pPr>
      <w:r>
        <w:rPr>
          <w:lang w:eastAsia="fr-FR"/>
        </w:rPr>
        <w:tab/>
      </w:r>
      <w:r w:rsidR="002D18AF" w:rsidRPr="002D18AF">
        <w:rPr>
          <w:lang w:eastAsia="fr-FR"/>
        </w:rPr>
        <w:t>Un candidat ne peut être admis si la moyenne de ses notes est inférieure à 10/20 après a</w:t>
      </w:r>
      <w:r w:rsidR="00C3684A">
        <w:rPr>
          <w:lang w:eastAsia="fr-FR"/>
        </w:rPr>
        <w:t>pplication</w:t>
      </w:r>
      <w:r w:rsidR="002D18AF" w:rsidRPr="002D18AF">
        <w:rPr>
          <w:lang w:eastAsia="fr-FR"/>
        </w:rPr>
        <w:t xml:space="preserve"> des coefficients correspondants.</w:t>
      </w:r>
    </w:p>
    <w:p w14:paraId="7ECB90C1" w14:textId="6DB83C58" w:rsidR="002D18AF" w:rsidRPr="002D18AF" w:rsidRDefault="00CE42A7" w:rsidP="00CE42A7">
      <w:pPr>
        <w:rPr>
          <w:lang w:eastAsia="fr-FR"/>
        </w:rPr>
      </w:pPr>
      <w:r>
        <w:rPr>
          <w:lang w:eastAsia="fr-FR"/>
        </w:rPr>
        <w:tab/>
      </w:r>
      <w:r w:rsidR="002D18AF" w:rsidRPr="002D18AF">
        <w:rPr>
          <w:lang w:eastAsia="fr-FR"/>
        </w:rPr>
        <w:t>La moyenne de 10/20 constitue ainsi un seuil plancher au-delà duquel le jury peut monter et non un seuil plafond.</w:t>
      </w:r>
    </w:p>
    <w:p w14:paraId="627D380B" w14:textId="60ACE43E" w:rsidR="002D18AF" w:rsidRPr="002D18AF" w:rsidRDefault="00CE42A7" w:rsidP="00CE42A7">
      <w:pPr>
        <w:rPr>
          <w:lang w:eastAsia="fr-FR"/>
        </w:rPr>
      </w:pPr>
      <w:r>
        <w:rPr>
          <w:lang w:eastAsia="fr-FR"/>
        </w:rPr>
        <w:tab/>
      </w:r>
      <w:r w:rsidR="002D18AF" w:rsidRPr="002D18AF">
        <w:rPr>
          <w:lang w:eastAsia="fr-FR"/>
        </w:rPr>
        <w:t>A l’issue des épreuves, le jury arrête dans la limite des places mises au</w:t>
      </w:r>
      <w:r w:rsidR="00C75B5A">
        <w:rPr>
          <w:lang w:eastAsia="fr-FR"/>
        </w:rPr>
        <w:t>x</w:t>
      </w:r>
      <w:r w:rsidR="002D18AF" w:rsidRPr="002D18AF">
        <w:rPr>
          <w:lang w:eastAsia="fr-FR"/>
        </w:rPr>
        <w:t xml:space="preserve"> concours une liste d’admission. Cette liste est distincte pour chacun des concours.</w:t>
      </w:r>
    </w:p>
    <w:p w14:paraId="78DBE89E" w14:textId="423D11AA" w:rsidR="002D18AF" w:rsidRPr="002D18AF" w:rsidRDefault="00CE42A7" w:rsidP="00CE42A7">
      <w:pPr>
        <w:rPr>
          <w:rFonts w:cs="Tahoma"/>
          <w:lang w:eastAsia="fr-FR"/>
        </w:rPr>
      </w:pPr>
      <w:r>
        <w:rPr>
          <w:rFonts w:cs="Tahoma"/>
          <w:lang w:eastAsia="fr-FR"/>
        </w:rPr>
        <w:tab/>
      </w:r>
      <w:r w:rsidR="002D18AF" w:rsidRPr="002D18AF">
        <w:rPr>
          <w:rFonts w:cs="Tahoma"/>
          <w:lang w:eastAsia="fr-FR"/>
        </w:rPr>
        <w:t xml:space="preserve">Lorsque le nombre de candidats ayant subi avec succès les épreuves de l’un de ces trois concours est inférieur au nombre de places offertes à ce concours, le jury peut </w:t>
      </w:r>
      <w:r w:rsidR="001C47CD">
        <w:rPr>
          <w:rFonts w:cs="Tahoma"/>
          <w:lang w:eastAsia="fr-FR"/>
        </w:rPr>
        <w:t>modifier le nombre total de places offertes aux concours externe et interne dans la limite, selon le cas, de 15% ou d’une place.</w:t>
      </w:r>
    </w:p>
    <w:p w14:paraId="651BAE3D" w14:textId="77777777" w:rsidR="00AB31E2" w:rsidRDefault="00AB31E2" w:rsidP="00CE42A7"/>
    <w:p w14:paraId="277637CB" w14:textId="77777777" w:rsidR="00F72BD1" w:rsidRPr="002D18AF" w:rsidRDefault="00F72BD1" w:rsidP="00CE42A7"/>
    <w:p w14:paraId="2B45AA3D" w14:textId="1743DC01" w:rsidR="002D18AF" w:rsidRPr="002D18AF" w:rsidRDefault="00AB3844" w:rsidP="00CE42A7">
      <w:pPr>
        <w:pStyle w:val="Titre1"/>
      </w:pPr>
      <w:r>
        <w:t>DISPOSITIONS APPLICABLES AUX TRAVAILLEURS HANDICAPES</w:t>
      </w:r>
    </w:p>
    <w:p w14:paraId="78FE6386" w14:textId="25E1AE7D" w:rsidR="002D18AF" w:rsidRPr="00500E44" w:rsidRDefault="00CE42A7" w:rsidP="00500E44">
      <w:r>
        <w:tab/>
      </w:r>
      <w:r w:rsidR="002D18AF" w:rsidRPr="00147F3F">
        <w:t xml:space="preserve">La demande d'aménagement d'épreuves doit être faite par le candidat durant la période d'inscription au concours. </w:t>
      </w:r>
      <w:r w:rsidR="002D18AF" w:rsidRPr="00147F3F">
        <w:rPr>
          <w:rFonts w:cs="Calibri"/>
        </w:rPr>
        <w:t xml:space="preserve"> </w:t>
      </w:r>
    </w:p>
    <w:p w14:paraId="726CE7AF" w14:textId="555C5951" w:rsidR="002D18AF" w:rsidRDefault="00CE42A7" w:rsidP="00CE42A7">
      <w:pPr>
        <w:rPr>
          <w:rFonts w:cs="Calibri"/>
        </w:rPr>
      </w:pPr>
      <w:r>
        <w:rPr>
          <w:rFonts w:cs="Calibri"/>
        </w:rPr>
        <w:tab/>
      </w:r>
      <w:r w:rsidR="002D18AF" w:rsidRPr="00147F3F">
        <w:rPr>
          <w:rFonts w:cs="Calibri"/>
        </w:rPr>
        <w:t xml:space="preserve">Les aménagements d’épreuves déterminés par un médecin agréé par le </w:t>
      </w:r>
      <w:r w:rsidR="00AB31E2" w:rsidRPr="00147F3F">
        <w:rPr>
          <w:rFonts w:cs="Calibri"/>
        </w:rPr>
        <w:t>préfet</w:t>
      </w:r>
      <w:r w:rsidR="002D18AF" w:rsidRPr="00147F3F">
        <w:rPr>
          <w:rFonts w:cs="Calibri"/>
        </w:rPr>
        <w:t xml:space="preserve"> du département de son lieu de résidence, devront être transmis au Service Concours du Centre de Gestion de la Manche, dans les meilleurs délais (la liste des médecins agréés et l'imprimé de visite médicale sont à demander auprès du Service Concours du Centre de Gestion de la Manche).</w:t>
      </w:r>
    </w:p>
    <w:p w14:paraId="1ED499F1" w14:textId="77777777" w:rsidR="00AB31E2" w:rsidRDefault="00AB31E2" w:rsidP="00CE42A7">
      <w:pPr>
        <w:rPr>
          <w:rFonts w:cs="Calibri"/>
        </w:rPr>
      </w:pPr>
    </w:p>
    <w:p w14:paraId="100CC470" w14:textId="77777777" w:rsidR="00F72BD1" w:rsidRPr="00AB31E2" w:rsidRDefault="00F72BD1" w:rsidP="00CE42A7">
      <w:pPr>
        <w:rPr>
          <w:rFonts w:cs="Calibri"/>
        </w:rPr>
      </w:pPr>
    </w:p>
    <w:p w14:paraId="21ED78BE" w14:textId="1ECB81D8" w:rsidR="00DE1E87" w:rsidRPr="00DE1E87" w:rsidRDefault="00AB3844" w:rsidP="00500E44">
      <w:pPr>
        <w:pStyle w:val="Titre1"/>
        <w:ind w:right="118"/>
      </w:pPr>
      <w:r>
        <w:t>LISTE D’APTITUDE</w:t>
      </w:r>
    </w:p>
    <w:p w14:paraId="378D14D7" w14:textId="1608E230" w:rsidR="002D18AF" w:rsidRPr="00F32371" w:rsidRDefault="00CE42A7" w:rsidP="00CE42A7">
      <w:r>
        <w:tab/>
      </w:r>
      <w:r w:rsidR="00C75B5A">
        <w:t>Au vu des listes d’admission, l</w:t>
      </w:r>
      <w:r w:rsidR="002D18AF">
        <w:t>a liste d’aptitude est établie par ordre alphabétique. Elle est valable sur le territoire français (validité nationale).</w:t>
      </w:r>
    </w:p>
    <w:p w14:paraId="7BA0721A" w14:textId="15EDE5FE" w:rsidR="0039377F" w:rsidRDefault="00CE42A7" w:rsidP="0039377F">
      <w:r>
        <w:tab/>
      </w:r>
      <w:r w:rsidR="002D18AF" w:rsidRPr="00F32371">
        <w:t>Lorsqu’un candidat déclaré admis est déjà inscrit</w:t>
      </w:r>
      <w:r w:rsidR="00AB31E2">
        <w:t xml:space="preserve"> sur</w:t>
      </w:r>
      <w:r w:rsidR="002D18AF" w:rsidRPr="00F32371">
        <w:t xml:space="preserve"> une liste d'ap</w:t>
      </w:r>
      <w:r w:rsidR="002D18AF">
        <w:t>titude d'accès au grade</w:t>
      </w:r>
      <w:r w:rsidR="00A21725">
        <w:t xml:space="preserve"> d</w:t>
      </w:r>
      <w:r w:rsidR="00500E44">
        <w:t>’</w:t>
      </w:r>
      <w:r w:rsidR="00A21725">
        <w:t>agent de maitrise</w:t>
      </w:r>
      <w:r w:rsidR="002D18AF" w:rsidRPr="00F32371">
        <w:t>, son inscription sur une nouvelle liste d'aptitude est subordonnée au choix de la liste sur laquelle il souhaite être inscrit. A cet effet, il fait connaître à l'autorité organisatrice de chacun des concours, dans un délai de quinze jours à compter de la notification de son admission au deuxième concours, par lettre recommandée avec accusé de réception, sa décision d'opter pour son inscription sur la liste d'aptitude choisie et de renoncer à l'inscription sur l'autre liste.</w:t>
      </w:r>
    </w:p>
    <w:p w14:paraId="0823D962" w14:textId="77777777" w:rsidR="0039377F" w:rsidRPr="00F32371" w:rsidRDefault="0039377F" w:rsidP="0039377F"/>
    <w:p w14:paraId="5C4E7A35" w14:textId="770CF475" w:rsidR="002D18AF" w:rsidRDefault="00CE42A7" w:rsidP="0039377F">
      <w:pPr>
        <w:rPr>
          <w:b/>
          <w:bCs/>
        </w:rPr>
      </w:pPr>
      <w:r>
        <w:tab/>
      </w:r>
      <w:r w:rsidR="002D18AF" w:rsidRPr="0039377F">
        <w:rPr>
          <w:b/>
          <w:bCs/>
        </w:rPr>
        <w:t>L</w:t>
      </w:r>
      <w:r w:rsidR="0039377F">
        <w:rPr>
          <w:b/>
          <w:bCs/>
        </w:rPr>
        <w:t>’</w:t>
      </w:r>
      <w:r w:rsidR="002D18AF" w:rsidRPr="0039377F">
        <w:rPr>
          <w:b/>
          <w:bCs/>
        </w:rPr>
        <w:t>inscription sur une liste d</w:t>
      </w:r>
      <w:r w:rsidR="0039377F">
        <w:rPr>
          <w:b/>
          <w:bCs/>
        </w:rPr>
        <w:t>’</w:t>
      </w:r>
      <w:r w:rsidR="002D18AF" w:rsidRPr="0039377F">
        <w:rPr>
          <w:b/>
          <w:bCs/>
        </w:rPr>
        <w:t>aptitude ne vaut pas recrutement.</w:t>
      </w:r>
    </w:p>
    <w:p w14:paraId="39AC6237" w14:textId="77777777" w:rsidR="0039377F" w:rsidRPr="0039377F" w:rsidRDefault="0039377F" w:rsidP="00CE42A7">
      <w:pPr>
        <w:rPr>
          <w:b/>
          <w:bCs/>
        </w:rPr>
      </w:pPr>
    </w:p>
    <w:p w14:paraId="5A2CFD1A" w14:textId="391C2B5F" w:rsidR="006F51AA" w:rsidRDefault="00CE42A7" w:rsidP="00CE42A7">
      <w:r>
        <w:tab/>
      </w:r>
      <w:r w:rsidR="002D18AF" w:rsidRPr="00F32371">
        <w:t xml:space="preserve">Elle est valable deux ans, renouvelable deux fois à la demande du candidat. La personne déclarée apte ne bénéficie </w:t>
      </w:r>
      <w:r w:rsidR="006F51AA">
        <w:t>du droit à inscription sur une liste d’aptitude</w:t>
      </w:r>
      <w:r w:rsidR="002D18AF" w:rsidRPr="00F32371">
        <w:t xml:space="preserve"> la troisième et </w:t>
      </w:r>
      <w:r w:rsidR="006F51AA">
        <w:t xml:space="preserve">la </w:t>
      </w:r>
      <w:r w:rsidR="002D18AF" w:rsidRPr="00F32371">
        <w:t>quatrième année</w:t>
      </w:r>
      <w:r w:rsidR="00C3684A">
        <w:t>,</w:t>
      </w:r>
      <w:r w:rsidR="002D18AF" w:rsidRPr="00F32371">
        <w:t xml:space="preserve"> que sous réserve d’avoir fait connaître </w:t>
      </w:r>
      <w:r w:rsidR="006F51AA">
        <w:t xml:space="preserve">par écrit </w:t>
      </w:r>
      <w:r w:rsidR="002D18AF" w:rsidRPr="00F32371">
        <w:t xml:space="preserve">son intention d’être maintenue sur </w:t>
      </w:r>
      <w:r w:rsidR="006F51AA">
        <w:t>ces</w:t>
      </w:r>
      <w:r w:rsidR="002D18AF" w:rsidRPr="00F32371">
        <w:t xml:space="preserve"> liste</w:t>
      </w:r>
      <w:r w:rsidR="006F51AA">
        <w:t>s au terme des deux premières années suivant son inscription initiale et au terme de la troisième année</w:t>
      </w:r>
      <w:r w:rsidR="002D18AF" w:rsidRPr="00F32371">
        <w:t>.</w:t>
      </w:r>
    </w:p>
    <w:p w14:paraId="49B31CF1" w14:textId="35196C60" w:rsidR="002D18AF" w:rsidRPr="00F32371" w:rsidRDefault="00CE42A7" w:rsidP="00CE42A7">
      <w:r>
        <w:tab/>
      </w:r>
      <w:r w:rsidR="002D18AF" w:rsidRPr="00F32371">
        <w:t xml:space="preserve"> Le décompte de la période de quatre ans est suspendu pendant </w:t>
      </w:r>
      <w:r w:rsidR="002D18AF">
        <w:t>les périodes suivantes</w:t>
      </w:r>
      <w:r w:rsidR="002D18AF" w:rsidRPr="00F32371">
        <w:t> :</w:t>
      </w:r>
    </w:p>
    <w:p w14:paraId="776A33A5" w14:textId="08B8ADC9" w:rsidR="002D18AF" w:rsidRPr="00F32371" w:rsidRDefault="002D18AF" w:rsidP="00AC704B">
      <w:pPr>
        <w:tabs>
          <w:tab w:val="clear" w:pos="567"/>
        </w:tabs>
        <w:ind w:left="851" w:hanging="284"/>
      </w:pPr>
      <w:r w:rsidRPr="00F32371">
        <w:t xml:space="preserve">- </w:t>
      </w:r>
      <w:r w:rsidR="00AC704B">
        <w:tab/>
      </w:r>
      <w:r w:rsidRPr="00F32371">
        <w:t>congé parental,</w:t>
      </w:r>
      <w:r>
        <w:t xml:space="preserve"> de maternité, d’</w:t>
      </w:r>
      <w:r w:rsidR="005F4047">
        <w:t>adoption, de</w:t>
      </w:r>
      <w:r>
        <w:t xml:space="preserve"> présence parentale et de congé de solidarité familiale </w:t>
      </w:r>
    </w:p>
    <w:p w14:paraId="404C48F0" w14:textId="2FEFBC6E" w:rsidR="002D18AF" w:rsidRDefault="002D18AF" w:rsidP="00AC704B">
      <w:pPr>
        <w:tabs>
          <w:tab w:val="clear" w:pos="567"/>
        </w:tabs>
        <w:ind w:left="851" w:hanging="284"/>
      </w:pPr>
      <w:r w:rsidRPr="00F32371">
        <w:t>-</w:t>
      </w:r>
      <w:r w:rsidR="00AC704B">
        <w:tab/>
        <w:t>c</w:t>
      </w:r>
      <w:r w:rsidRPr="00F32371">
        <w:t>ongé</w:t>
      </w:r>
      <w:r>
        <w:t xml:space="preserve"> de</w:t>
      </w:r>
      <w:r w:rsidRPr="00F32371">
        <w:t xml:space="preserve"> longue durée</w:t>
      </w:r>
      <w:r>
        <w:t> </w:t>
      </w:r>
    </w:p>
    <w:p w14:paraId="4996ECBD" w14:textId="79C80E6E" w:rsidR="002D18AF" w:rsidRPr="00F32371" w:rsidRDefault="002D18AF" w:rsidP="00AC704B">
      <w:pPr>
        <w:tabs>
          <w:tab w:val="clear" w:pos="567"/>
        </w:tabs>
        <w:ind w:left="851" w:hanging="284"/>
      </w:pPr>
      <w:r>
        <w:t>-</w:t>
      </w:r>
      <w:r w:rsidR="00AC704B">
        <w:tab/>
      </w:r>
      <w:r>
        <w:t>accomplissement d’un mandat d’élu local </w:t>
      </w:r>
    </w:p>
    <w:p w14:paraId="3E04E86D" w14:textId="0ADE9A8F" w:rsidR="002D18AF" w:rsidRPr="00F32371" w:rsidRDefault="00AC704B" w:rsidP="00AC704B">
      <w:pPr>
        <w:tabs>
          <w:tab w:val="clear" w:pos="567"/>
        </w:tabs>
        <w:ind w:left="851" w:hanging="284"/>
      </w:pPr>
      <w:r>
        <w:t xml:space="preserve">- </w:t>
      </w:r>
      <w:r w:rsidR="002D18AF" w:rsidRPr="00F32371">
        <w:t xml:space="preserve"> </w:t>
      </w:r>
      <w:r>
        <w:tab/>
      </w:r>
      <w:r w:rsidR="002D18AF" w:rsidRPr="00F32371">
        <w:t>accomplissement des obligations du service national</w:t>
      </w:r>
      <w:r w:rsidR="002D18AF">
        <w:t> </w:t>
      </w:r>
    </w:p>
    <w:p w14:paraId="5D55684D" w14:textId="18DC1886" w:rsidR="002D18AF" w:rsidRDefault="002D18AF" w:rsidP="00AC704B">
      <w:pPr>
        <w:tabs>
          <w:tab w:val="clear" w:pos="567"/>
        </w:tabs>
        <w:ind w:left="851" w:hanging="284"/>
      </w:pPr>
      <w:r w:rsidRPr="00F32371">
        <w:t xml:space="preserve">- </w:t>
      </w:r>
      <w:r w:rsidR="00AC704B">
        <w:tab/>
      </w:r>
      <w:r w:rsidRPr="00F32371">
        <w:t>recrutement</w:t>
      </w:r>
      <w:r>
        <w:t xml:space="preserve"> en qualité d’agent</w:t>
      </w:r>
      <w:r w:rsidRPr="00F32371">
        <w:t xml:space="preserve"> contractuel</w:t>
      </w:r>
      <w:r>
        <w:t xml:space="preserve"> pour pourvoir un </w:t>
      </w:r>
      <w:r w:rsidRPr="00F32371">
        <w:t>emploi permanent</w:t>
      </w:r>
      <w:r>
        <w:t xml:space="preserve"> sur le fondement de l’article L.332-13 dès lors que cet agent est inscrit sur une liste d’aptitude d’accès à un cadre d’emplois dont</w:t>
      </w:r>
      <w:r w:rsidRPr="00F32371">
        <w:t xml:space="preserve"> les missions correspondent à </w:t>
      </w:r>
      <w:r>
        <w:t>l’emploi qu’il occupe</w:t>
      </w:r>
    </w:p>
    <w:p w14:paraId="308F2F7C" w14:textId="4EA5857A" w:rsidR="002D18AF" w:rsidRDefault="002D18AF" w:rsidP="00AC704B">
      <w:pPr>
        <w:tabs>
          <w:tab w:val="clear" w:pos="567"/>
        </w:tabs>
        <w:ind w:left="851" w:hanging="284"/>
      </w:pPr>
      <w:r>
        <w:t xml:space="preserve">- </w:t>
      </w:r>
      <w:r w:rsidR="00AC704B">
        <w:tab/>
      </w:r>
      <w:r>
        <w:t>engagement de service civique conclu dans les conditions prévues à l’article L.120-1 du code du service national, à la demande de l’intéressé</w:t>
      </w:r>
    </w:p>
    <w:p w14:paraId="42CFB174" w14:textId="34D77EDE" w:rsidR="0039377F" w:rsidRDefault="0039377F" w:rsidP="00993877">
      <w:pPr>
        <w:tabs>
          <w:tab w:val="left" w:pos="1134"/>
        </w:tabs>
        <w:ind w:left="1134"/>
      </w:pPr>
    </w:p>
    <w:p w14:paraId="4A2AC850" w14:textId="577F26D6" w:rsidR="0039377F" w:rsidRPr="00F32371" w:rsidRDefault="0039377F" w:rsidP="00AC704B">
      <w:r>
        <w:tab/>
        <w:t>Le Centre de Gestion diffuse cette liste sur son site Internet.</w:t>
      </w:r>
    </w:p>
    <w:p w14:paraId="5692A5A4" w14:textId="739B2E51" w:rsidR="008B668F" w:rsidRPr="002D18AF" w:rsidRDefault="00A21725" w:rsidP="006F51AA">
      <w:r>
        <w:tab/>
      </w:r>
    </w:p>
    <w:p w14:paraId="56A1C318" w14:textId="3677420F" w:rsidR="006F51AA" w:rsidRPr="006F51AA" w:rsidRDefault="00AB3844" w:rsidP="00993877">
      <w:pPr>
        <w:pStyle w:val="Titre1"/>
      </w:pPr>
      <w:r>
        <w:lastRenderedPageBreak/>
        <w:t>NOMINATION-TITULARISATION</w:t>
      </w:r>
    </w:p>
    <w:p w14:paraId="2464C1BC" w14:textId="03BF5023" w:rsidR="00AB3844" w:rsidRPr="00975AAC" w:rsidRDefault="00993877" w:rsidP="00993877">
      <w:r>
        <w:tab/>
      </w:r>
      <w:r w:rsidR="006F51AA" w:rsidRPr="00975AAC">
        <w:t>Le pouvoir de nomination relève de la seule compétence du Maire ou du Président de chaque Etablissement Public.</w:t>
      </w:r>
    </w:p>
    <w:p w14:paraId="15ED2D8A" w14:textId="6658769D" w:rsidR="00DE1E87" w:rsidRPr="00975AAC" w:rsidRDefault="00993877" w:rsidP="00AC704B">
      <w:pPr>
        <w:rPr>
          <w:rFonts w:eastAsia="Times New Roman" w:cs="Times New Roman"/>
          <w:lang w:eastAsia="fr-FR"/>
        </w:rPr>
      </w:pPr>
      <w:r>
        <w:rPr>
          <w:rFonts w:eastAsia="Times New Roman" w:cs="Times New Roman"/>
          <w:lang w:eastAsia="fr-FR"/>
        </w:rPr>
        <w:tab/>
      </w:r>
      <w:r w:rsidR="00DE1E87" w:rsidRPr="00975AAC">
        <w:rPr>
          <w:rFonts w:eastAsia="Times New Roman" w:cs="Times New Roman"/>
          <w:lang w:eastAsia="fr-FR"/>
        </w:rPr>
        <w:t xml:space="preserve">Les candidats recrutés </w:t>
      </w:r>
      <w:r w:rsidR="006F51AA" w:rsidRPr="00975AAC">
        <w:rPr>
          <w:rFonts w:eastAsia="Times New Roman" w:cs="Times New Roman"/>
          <w:lang w:eastAsia="fr-FR"/>
        </w:rPr>
        <w:t>après avoir été inscrits sur une liste d’aptitude d’accès au grade</w:t>
      </w:r>
      <w:r w:rsidR="00DE1E87" w:rsidRPr="00975AAC">
        <w:rPr>
          <w:rFonts w:eastAsia="Times New Roman" w:cs="Times New Roman"/>
          <w:lang w:eastAsia="fr-FR"/>
        </w:rPr>
        <w:t xml:space="preserve"> </w:t>
      </w:r>
      <w:r w:rsidR="006F51AA" w:rsidRPr="00975AAC">
        <w:rPr>
          <w:rFonts w:eastAsia="Times New Roman" w:cs="Times New Roman"/>
          <w:lang w:eastAsia="fr-FR"/>
        </w:rPr>
        <w:t>d’agent de maitrise</w:t>
      </w:r>
      <w:r w:rsidR="00DE1E87" w:rsidRPr="00975AAC">
        <w:rPr>
          <w:rFonts w:eastAsia="Times New Roman" w:cs="Times New Roman"/>
          <w:lang w:eastAsia="fr-FR"/>
        </w:rPr>
        <w:t xml:space="preserve"> sont nommés stagiaires par l’autorité territoriale investie du pouvoir de nomination pour une durée d’un an.</w:t>
      </w:r>
    </w:p>
    <w:p w14:paraId="46F8BBBB" w14:textId="1930D79C" w:rsidR="00DE1E87" w:rsidRPr="00975AAC" w:rsidRDefault="00993877" w:rsidP="00993877">
      <w:pPr>
        <w:rPr>
          <w:rFonts w:eastAsia="Times New Roman" w:cs="Times New Roman"/>
          <w:lang w:eastAsia="fr-FR"/>
        </w:rPr>
      </w:pPr>
      <w:r>
        <w:rPr>
          <w:rFonts w:eastAsia="Times New Roman" w:cs="Times New Roman"/>
          <w:lang w:eastAsia="fr-FR"/>
        </w:rPr>
        <w:tab/>
      </w:r>
      <w:r w:rsidR="00DE1E87" w:rsidRPr="00975AAC">
        <w:rPr>
          <w:rFonts w:eastAsia="Times New Roman" w:cs="Times New Roman"/>
          <w:lang w:eastAsia="fr-FR"/>
        </w:rPr>
        <w:t xml:space="preserve">Dans l’année qui suit leur nomination, les agents sont astreints à suivre une </w:t>
      </w:r>
      <w:r w:rsidR="00AB31E2" w:rsidRPr="00975AAC">
        <w:rPr>
          <w:rFonts w:eastAsia="Times New Roman" w:cs="Times New Roman"/>
          <w:lang w:eastAsia="fr-FR"/>
        </w:rPr>
        <w:t>formation</w:t>
      </w:r>
      <w:r w:rsidR="00DE1E87" w:rsidRPr="00975AAC">
        <w:rPr>
          <w:rFonts w:eastAsia="Times New Roman" w:cs="Times New Roman"/>
          <w:lang w:eastAsia="fr-FR"/>
        </w:rPr>
        <w:t xml:space="preserve"> d’intégration</w:t>
      </w:r>
      <w:r w:rsidR="006F51AA" w:rsidRPr="00975AAC">
        <w:rPr>
          <w:rFonts w:eastAsia="Times New Roman" w:cs="Times New Roman"/>
          <w:lang w:eastAsia="fr-FR"/>
        </w:rPr>
        <w:t xml:space="preserve">, dans les </w:t>
      </w:r>
      <w:r w:rsidR="00560BCB" w:rsidRPr="00975AAC">
        <w:rPr>
          <w:rFonts w:eastAsia="Times New Roman" w:cs="Times New Roman"/>
          <w:lang w:eastAsia="fr-FR"/>
        </w:rPr>
        <w:t>conditions</w:t>
      </w:r>
      <w:r w:rsidR="006F51AA" w:rsidRPr="00975AAC">
        <w:rPr>
          <w:rFonts w:eastAsia="Times New Roman" w:cs="Times New Roman"/>
          <w:lang w:eastAsia="fr-FR"/>
        </w:rPr>
        <w:t xml:space="preserve"> prévues par le décret 2008-512 du 29 mai 2008 relatif à la formation stat</w:t>
      </w:r>
      <w:r w:rsidR="00560BCB" w:rsidRPr="00975AAC">
        <w:rPr>
          <w:rFonts w:eastAsia="Times New Roman" w:cs="Times New Roman"/>
          <w:lang w:eastAsia="fr-FR"/>
        </w:rPr>
        <w:t>utaire obligatoire des fonctionnaires territoriaux et</w:t>
      </w:r>
      <w:r w:rsidR="00DE1E87" w:rsidRPr="00975AAC">
        <w:rPr>
          <w:rFonts w:eastAsia="Times New Roman" w:cs="Times New Roman"/>
          <w:lang w:eastAsia="fr-FR"/>
        </w:rPr>
        <w:t xml:space="preserve"> pour une durée totale de cinq jours.</w:t>
      </w:r>
    </w:p>
    <w:p w14:paraId="36A79FFC" w14:textId="01CC49D4" w:rsidR="00560BCB" w:rsidRPr="00975AAC" w:rsidRDefault="00993877" w:rsidP="00993877">
      <w:pPr>
        <w:rPr>
          <w:rFonts w:eastAsia="Times New Roman" w:cs="Times New Roman"/>
          <w:lang w:eastAsia="fr-FR"/>
        </w:rPr>
      </w:pPr>
      <w:r>
        <w:rPr>
          <w:rFonts w:eastAsia="Times New Roman" w:cs="Times New Roman"/>
          <w:lang w:eastAsia="fr-FR"/>
        </w:rPr>
        <w:tab/>
      </w:r>
      <w:r w:rsidR="00DE1E87" w:rsidRPr="00975AAC">
        <w:rPr>
          <w:rFonts w:eastAsia="Times New Roman" w:cs="Times New Roman"/>
          <w:lang w:eastAsia="fr-FR"/>
        </w:rPr>
        <w:t>A l’issue du stage, les stagiaires dont les services ont donné satisfaction sont titularisés par décision de l’autorité territoriale.</w:t>
      </w:r>
      <w:r w:rsidR="00560BCB" w:rsidRPr="00975AAC">
        <w:rPr>
          <w:rFonts w:eastAsia="Times New Roman" w:cs="Times New Roman"/>
          <w:lang w:eastAsia="fr-FR"/>
        </w:rPr>
        <w:t xml:space="preserve"> Lorsque la titularisation n’est pas prononcée, le stagiaire est soit licencié, soit, s’il avait préalablement la qualité de fonctionnaires, réintégré dans son grade d’origine.</w:t>
      </w:r>
    </w:p>
    <w:p w14:paraId="7FF51B3E" w14:textId="4339E0CA" w:rsidR="00AB3844" w:rsidRPr="00975AAC" w:rsidRDefault="00993877" w:rsidP="00993877">
      <w:pPr>
        <w:rPr>
          <w:lang w:eastAsia="fr-FR"/>
        </w:rPr>
      </w:pPr>
      <w:r>
        <w:rPr>
          <w:lang w:eastAsia="fr-FR"/>
        </w:rPr>
        <w:tab/>
      </w:r>
      <w:r w:rsidR="00560BCB" w:rsidRPr="00975AAC">
        <w:rPr>
          <w:lang w:eastAsia="fr-FR"/>
        </w:rPr>
        <w:t xml:space="preserve">Toutefois, </w:t>
      </w:r>
      <w:r w:rsidR="00DE1E87" w:rsidRPr="00975AAC">
        <w:rPr>
          <w:lang w:eastAsia="fr-FR"/>
        </w:rPr>
        <w:t>l’autorité territoriale</w:t>
      </w:r>
      <w:r w:rsidR="00560BCB" w:rsidRPr="00975AAC">
        <w:rPr>
          <w:lang w:eastAsia="fr-FR"/>
        </w:rPr>
        <w:t xml:space="preserve"> peut, à titre exceptionnel, décider que la période de stage est prolongée d’une durée maximale d’un an.</w:t>
      </w:r>
    </w:p>
    <w:p w14:paraId="6619782D" w14:textId="77777777" w:rsidR="00560BCB" w:rsidRPr="00560BCB" w:rsidRDefault="00560BCB" w:rsidP="00560BCB">
      <w:pPr>
        <w:spacing w:after="120"/>
        <w:ind w:firstLine="567"/>
        <w:rPr>
          <w:rFonts w:ascii="Calibri" w:eastAsia="Times New Roman" w:hAnsi="Calibri" w:cs="Times New Roman"/>
          <w:lang w:eastAsia="fr-FR"/>
        </w:rPr>
      </w:pPr>
    </w:p>
    <w:p w14:paraId="1FBC051E" w14:textId="04BEE97E" w:rsidR="005F4047" w:rsidRDefault="005F4047" w:rsidP="00AB3844"/>
    <w:p w14:paraId="450E52C0" w14:textId="51897C78" w:rsidR="00D73E4E" w:rsidRPr="00D73E4E" w:rsidRDefault="00D73E4E" w:rsidP="00D73E4E"/>
    <w:p w14:paraId="7DE56DD3" w14:textId="77777777" w:rsidR="007C1F25" w:rsidRPr="007C1F25" w:rsidRDefault="007C1F25" w:rsidP="007C1F25">
      <w:pPr>
        <w:spacing w:after="60"/>
        <w:jc w:val="center"/>
        <w:rPr>
          <w:rFonts w:eastAsia="Times New Roman" w:cs="Times New Roman"/>
          <w:sz w:val="26"/>
          <w:szCs w:val="20"/>
          <w:lang w:eastAsia="fr-FR"/>
        </w:rPr>
      </w:pPr>
      <w:r w:rsidRPr="007C1F25">
        <w:rPr>
          <w:rFonts w:eastAsia="Times New Roman" w:cs="Times New Roman"/>
          <w:sz w:val="26"/>
          <w:szCs w:val="20"/>
          <w:lang w:eastAsia="fr-FR"/>
        </w:rPr>
        <w:t>****</w:t>
      </w:r>
    </w:p>
    <w:p w14:paraId="2278F6F0" w14:textId="15A62BE2" w:rsidR="00D73E4E" w:rsidRPr="00D73E4E" w:rsidRDefault="00D73E4E" w:rsidP="00D73E4E"/>
    <w:p w14:paraId="7A4D04C8" w14:textId="77BD6E0E" w:rsidR="00D73E4E" w:rsidRDefault="00D73E4E" w:rsidP="00D73E4E">
      <w:pPr>
        <w:ind w:left="0"/>
      </w:pPr>
    </w:p>
    <w:p w14:paraId="446035E3" w14:textId="77777777" w:rsidR="007A1957" w:rsidRDefault="007A1957" w:rsidP="00D73E4E">
      <w:pPr>
        <w:ind w:left="0"/>
      </w:pPr>
    </w:p>
    <w:p w14:paraId="329B1B0D" w14:textId="77777777" w:rsidR="007A1957" w:rsidRDefault="007A1957" w:rsidP="00D73E4E">
      <w:pPr>
        <w:ind w:left="0"/>
      </w:pPr>
    </w:p>
    <w:p w14:paraId="19D696D1" w14:textId="77777777" w:rsidR="00F72BD1" w:rsidRDefault="00F72BD1" w:rsidP="00D73E4E">
      <w:pPr>
        <w:ind w:left="0"/>
      </w:pPr>
    </w:p>
    <w:p w14:paraId="26A10F18" w14:textId="77777777" w:rsidR="00F72BD1" w:rsidRDefault="00F72BD1" w:rsidP="00D73E4E">
      <w:pPr>
        <w:ind w:left="0"/>
      </w:pPr>
    </w:p>
    <w:p w14:paraId="4E3094E3" w14:textId="77777777" w:rsidR="00F72BD1" w:rsidRDefault="00F72BD1" w:rsidP="00D73E4E">
      <w:pPr>
        <w:ind w:left="0"/>
      </w:pPr>
    </w:p>
    <w:p w14:paraId="208C18B4" w14:textId="77777777" w:rsidR="00F72BD1" w:rsidRDefault="00F72BD1" w:rsidP="00D73E4E">
      <w:pPr>
        <w:ind w:left="0"/>
      </w:pPr>
    </w:p>
    <w:p w14:paraId="43A4DE7B" w14:textId="77777777" w:rsidR="00F72BD1" w:rsidRDefault="00F72BD1" w:rsidP="00D73E4E">
      <w:pPr>
        <w:ind w:left="0"/>
      </w:pPr>
    </w:p>
    <w:p w14:paraId="0E10D8AD" w14:textId="77777777" w:rsidR="00F72BD1" w:rsidRDefault="00F72BD1" w:rsidP="00D73E4E">
      <w:pPr>
        <w:ind w:left="0"/>
      </w:pPr>
    </w:p>
    <w:p w14:paraId="5986F7CF" w14:textId="77777777" w:rsidR="00F72BD1" w:rsidRDefault="00F72BD1" w:rsidP="00D73E4E">
      <w:pPr>
        <w:ind w:left="0"/>
      </w:pPr>
    </w:p>
    <w:p w14:paraId="39A6F28D" w14:textId="77777777" w:rsidR="00F72BD1" w:rsidRDefault="00F72BD1" w:rsidP="00D73E4E">
      <w:pPr>
        <w:ind w:left="0"/>
      </w:pPr>
    </w:p>
    <w:p w14:paraId="11792A3E" w14:textId="77777777" w:rsidR="00F72BD1" w:rsidRDefault="00F72BD1" w:rsidP="00D73E4E">
      <w:pPr>
        <w:ind w:left="0"/>
      </w:pPr>
    </w:p>
    <w:p w14:paraId="38076FFE" w14:textId="77777777" w:rsidR="00F72BD1" w:rsidRDefault="00F72BD1" w:rsidP="00D73E4E">
      <w:pPr>
        <w:ind w:left="0"/>
      </w:pPr>
    </w:p>
    <w:p w14:paraId="54BF6E1B" w14:textId="77777777" w:rsidR="00F72BD1" w:rsidRDefault="00F72BD1" w:rsidP="00D73E4E">
      <w:pPr>
        <w:ind w:left="0"/>
      </w:pPr>
    </w:p>
    <w:p w14:paraId="64B2EAFD" w14:textId="77777777" w:rsidR="00F72BD1" w:rsidRDefault="00F72BD1" w:rsidP="00D73E4E">
      <w:pPr>
        <w:ind w:left="0"/>
      </w:pPr>
    </w:p>
    <w:p w14:paraId="46F57850" w14:textId="77777777" w:rsidR="00F72BD1" w:rsidRDefault="00F72BD1" w:rsidP="00D73E4E">
      <w:pPr>
        <w:ind w:left="0"/>
      </w:pPr>
    </w:p>
    <w:p w14:paraId="03E0E7BE" w14:textId="77777777" w:rsidR="007A1957" w:rsidRPr="00D73E4E" w:rsidRDefault="007A1957" w:rsidP="00D73E4E">
      <w:pPr>
        <w:ind w:left="0"/>
      </w:pPr>
    </w:p>
    <w:p w14:paraId="3934039A" w14:textId="1B7AEFCF" w:rsidR="00D73E4E" w:rsidRDefault="00D73E4E" w:rsidP="00D73E4E"/>
    <w:p w14:paraId="3D84A2C0" w14:textId="1B75C4CA" w:rsidR="00D73E4E" w:rsidRPr="00F72BD1" w:rsidRDefault="007C1F25" w:rsidP="00D73E4E">
      <w:pPr>
        <w:pStyle w:val="Default"/>
        <w:spacing w:line="360" w:lineRule="auto"/>
        <w:ind w:firstLine="284"/>
        <w:rPr>
          <w:rFonts w:ascii="Century Gothic" w:hAnsi="Century Gothic" w:cs="Times New Roman"/>
          <w:b/>
          <w:bCs/>
          <w:i/>
          <w:iCs/>
          <w:color w:val="auto"/>
          <w:sz w:val="20"/>
          <w:szCs w:val="20"/>
          <w:u w:val="single"/>
        </w:rPr>
      </w:pPr>
      <w:r w:rsidRPr="00F72BD1">
        <w:rPr>
          <w:rFonts w:ascii="Century Gothic" w:hAnsi="Century Gothic" w:cs="Times New Roman"/>
          <w:b/>
          <w:bCs/>
          <w:i/>
          <w:iCs/>
          <w:color w:val="auto"/>
          <w:sz w:val="20"/>
          <w:szCs w:val="20"/>
          <w:u w:val="single"/>
        </w:rPr>
        <w:t>REFERENCES REGLEMENTAIRES</w:t>
      </w:r>
    </w:p>
    <w:p w14:paraId="2464867B" w14:textId="77777777" w:rsidR="00D73E4E" w:rsidRPr="00F72BD1" w:rsidRDefault="00D73E4E" w:rsidP="00F72BD1">
      <w:pPr>
        <w:pStyle w:val="Default"/>
        <w:numPr>
          <w:ilvl w:val="0"/>
          <w:numId w:val="19"/>
        </w:numPr>
        <w:ind w:left="709" w:hanging="142"/>
        <w:jc w:val="both"/>
        <w:rPr>
          <w:rFonts w:ascii="Garamond" w:hAnsi="Garamond" w:cstheme="minorHAnsi"/>
          <w:color w:val="auto"/>
          <w:sz w:val="22"/>
          <w:szCs w:val="22"/>
        </w:rPr>
      </w:pPr>
      <w:r w:rsidRPr="00F72BD1">
        <w:rPr>
          <w:rFonts w:ascii="Garamond" w:hAnsi="Garamond" w:cstheme="minorHAnsi"/>
          <w:b/>
          <w:bCs/>
          <w:color w:val="auto"/>
          <w:sz w:val="22"/>
          <w:szCs w:val="22"/>
        </w:rPr>
        <w:t>Code général de la fonction publique</w:t>
      </w:r>
    </w:p>
    <w:p w14:paraId="3F87D149" w14:textId="77777777" w:rsidR="00D73E4E" w:rsidRPr="00F72BD1" w:rsidRDefault="00D73E4E" w:rsidP="00F72BD1">
      <w:pPr>
        <w:pStyle w:val="Default"/>
        <w:numPr>
          <w:ilvl w:val="0"/>
          <w:numId w:val="19"/>
        </w:numPr>
        <w:ind w:left="709" w:hanging="142"/>
        <w:jc w:val="both"/>
        <w:rPr>
          <w:rFonts w:ascii="Garamond" w:hAnsi="Garamond" w:cstheme="minorHAnsi"/>
          <w:color w:val="auto"/>
          <w:sz w:val="22"/>
          <w:szCs w:val="22"/>
        </w:rPr>
      </w:pPr>
      <w:r w:rsidRPr="00F72BD1">
        <w:rPr>
          <w:rFonts w:ascii="Garamond" w:hAnsi="Garamond" w:cstheme="minorHAnsi"/>
          <w:b/>
          <w:bCs/>
          <w:color w:val="auto"/>
          <w:sz w:val="22"/>
          <w:szCs w:val="22"/>
        </w:rPr>
        <w:t xml:space="preserve">Décret n°88-547 du 6 mai 1988 </w:t>
      </w:r>
      <w:r w:rsidRPr="00F72BD1">
        <w:rPr>
          <w:rFonts w:ascii="Garamond" w:hAnsi="Garamond" w:cstheme="minorHAnsi"/>
          <w:color w:val="auto"/>
          <w:sz w:val="22"/>
          <w:szCs w:val="22"/>
        </w:rPr>
        <w:t xml:space="preserve">modifié portant statut particulier du cadre d’emplois des agents de maîtrise territoriaux </w:t>
      </w:r>
    </w:p>
    <w:p w14:paraId="5874A4A0" w14:textId="77777777" w:rsidR="00D73E4E" w:rsidRPr="00F72BD1" w:rsidRDefault="00D73E4E" w:rsidP="00F72BD1">
      <w:pPr>
        <w:pStyle w:val="Default"/>
        <w:numPr>
          <w:ilvl w:val="0"/>
          <w:numId w:val="19"/>
        </w:numPr>
        <w:ind w:left="709" w:hanging="142"/>
        <w:jc w:val="both"/>
        <w:rPr>
          <w:rFonts w:ascii="Garamond" w:hAnsi="Garamond" w:cstheme="minorHAnsi"/>
          <w:color w:val="auto"/>
          <w:sz w:val="22"/>
          <w:szCs w:val="22"/>
        </w:rPr>
      </w:pPr>
      <w:r w:rsidRPr="00F72BD1">
        <w:rPr>
          <w:rFonts w:ascii="Garamond" w:hAnsi="Garamond" w:cstheme="minorHAnsi"/>
          <w:b/>
          <w:bCs/>
          <w:color w:val="auto"/>
          <w:sz w:val="22"/>
          <w:szCs w:val="22"/>
        </w:rPr>
        <w:t xml:space="preserve">Décret n°2004-248 du 18 mars 2004 </w:t>
      </w:r>
      <w:r w:rsidRPr="00F72BD1">
        <w:rPr>
          <w:rFonts w:ascii="Garamond" w:hAnsi="Garamond" w:cstheme="minorHAnsi"/>
          <w:color w:val="auto"/>
          <w:sz w:val="22"/>
          <w:szCs w:val="22"/>
        </w:rPr>
        <w:t xml:space="preserve">fixant les conditions d’accès et les modalités d’organisation des concours pour le recrutement des agents de maîtrise territoriaux </w:t>
      </w:r>
    </w:p>
    <w:p w14:paraId="0DDC766E" w14:textId="77777777" w:rsidR="00D73E4E" w:rsidRPr="00F72BD1" w:rsidRDefault="00D73E4E" w:rsidP="00F72BD1">
      <w:pPr>
        <w:pStyle w:val="Default"/>
        <w:numPr>
          <w:ilvl w:val="0"/>
          <w:numId w:val="19"/>
        </w:numPr>
        <w:ind w:left="709" w:hanging="142"/>
        <w:jc w:val="both"/>
        <w:rPr>
          <w:rFonts w:ascii="Garamond" w:hAnsi="Garamond" w:cstheme="minorHAnsi"/>
          <w:color w:val="auto"/>
          <w:sz w:val="22"/>
          <w:szCs w:val="22"/>
        </w:rPr>
      </w:pPr>
      <w:r w:rsidRPr="00F72BD1">
        <w:rPr>
          <w:rFonts w:ascii="Garamond" w:hAnsi="Garamond" w:cstheme="minorHAnsi"/>
          <w:b/>
          <w:color w:val="auto"/>
          <w:sz w:val="22"/>
          <w:szCs w:val="22"/>
        </w:rPr>
        <w:t>Décret n°2007-196 du 13 février 2007</w:t>
      </w:r>
      <w:r w:rsidRPr="00F72BD1">
        <w:rPr>
          <w:rFonts w:ascii="Garamond" w:hAnsi="Garamond" w:cstheme="minorHAnsi"/>
          <w:color w:val="auto"/>
          <w:sz w:val="22"/>
          <w:szCs w:val="22"/>
        </w:rPr>
        <w:t xml:space="preserve"> relatif aux équivalences de diplôme requis pour se présenter aux concours d’accès aux corps et cadres d’emplois de la fonction publique</w:t>
      </w:r>
    </w:p>
    <w:p w14:paraId="5DB80771" w14:textId="77777777" w:rsidR="00D73E4E" w:rsidRPr="00F72BD1" w:rsidRDefault="00D73E4E" w:rsidP="00F72BD1">
      <w:pPr>
        <w:pStyle w:val="Default"/>
        <w:numPr>
          <w:ilvl w:val="0"/>
          <w:numId w:val="19"/>
        </w:numPr>
        <w:ind w:left="709" w:hanging="142"/>
        <w:jc w:val="both"/>
        <w:rPr>
          <w:rFonts w:ascii="Garamond" w:hAnsi="Garamond" w:cstheme="minorHAnsi"/>
          <w:color w:val="auto"/>
          <w:sz w:val="22"/>
          <w:szCs w:val="22"/>
        </w:rPr>
      </w:pPr>
      <w:r w:rsidRPr="00F72BD1">
        <w:rPr>
          <w:rFonts w:ascii="Garamond" w:hAnsi="Garamond" w:cstheme="minorHAnsi"/>
          <w:b/>
          <w:bCs/>
          <w:color w:val="auto"/>
          <w:sz w:val="22"/>
          <w:szCs w:val="22"/>
        </w:rPr>
        <w:t xml:space="preserve">Décret n°2013-593 du 5 juillet 2013 </w:t>
      </w:r>
      <w:r w:rsidRPr="00F72BD1">
        <w:rPr>
          <w:rFonts w:ascii="Garamond" w:hAnsi="Garamond" w:cstheme="minorHAnsi"/>
          <w:color w:val="auto"/>
          <w:sz w:val="22"/>
          <w:szCs w:val="22"/>
        </w:rPr>
        <w:t xml:space="preserve">relatif aux conditions générales de recrutement des agents de la fonction publique territoriale </w:t>
      </w:r>
    </w:p>
    <w:p w14:paraId="78025DB4" w14:textId="77777777" w:rsidR="00D73E4E" w:rsidRPr="00F72BD1" w:rsidRDefault="00D73E4E" w:rsidP="00F72BD1">
      <w:pPr>
        <w:pStyle w:val="Default"/>
        <w:numPr>
          <w:ilvl w:val="0"/>
          <w:numId w:val="19"/>
        </w:numPr>
        <w:ind w:left="709" w:hanging="142"/>
        <w:jc w:val="both"/>
        <w:rPr>
          <w:rFonts w:ascii="Garamond" w:hAnsi="Garamond" w:cstheme="minorHAnsi"/>
          <w:color w:val="auto"/>
          <w:sz w:val="22"/>
          <w:szCs w:val="22"/>
        </w:rPr>
      </w:pPr>
      <w:r w:rsidRPr="00F72BD1">
        <w:rPr>
          <w:rFonts w:ascii="Garamond" w:hAnsi="Garamond" w:cstheme="minorHAnsi"/>
          <w:b/>
          <w:bCs/>
          <w:color w:val="auto"/>
          <w:sz w:val="22"/>
          <w:szCs w:val="22"/>
        </w:rPr>
        <w:t xml:space="preserve">Décret 2020-523 du 4 mai 2020 </w:t>
      </w:r>
      <w:r w:rsidRPr="00F72BD1">
        <w:rPr>
          <w:rFonts w:ascii="Garamond" w:hAnsi="Garamond" w:cstheme="minorHAnsi"/>
          <w:color w:val="auto"/>
          <w:sz w:val="22"/>
          <w:szCs w:val="22"/>
        </w:rPr>
        <w:t>relatif à la portabilité des équipements contribuant à l’adaptation du poste de travail et aux dérogations aux règles normales des concours, des procédures de recrutement et des examens en faveur des agents publics et des candidats en situation de handicap</w:t>
      </w:r>
    </w:p>
    <w:p w14:paraId="564E88E7" w14:textId="0DD1B290" w:rsidR="00D73E4E" w:rsidRPr="00F72BD1" w:rsidRDefault="00D73E4E" w:rsidP="00F72BD1">
      <w:pPr>
        <w:tabs>
          <w:tab w:val="clear" w:pos="567"/>
          <w:tab w:val="left" w:pos="1764"/>
        </w:tabs>
        <w:rPr>
          <w:sz w:val="22"/>
        </w:rPr>
      </w:pPr>
    </w:p>
    <w:sectPr w:rsidR="00D73E4E" w:rsidRPr="00F72BD1" w:rsidSect="004E68D3">
      <w:footerReference w:type="default" r:id="rId11"/>
      <w:footerReference w:type="first" r:id="rId12"/>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E5F7CC" w14:textId="77777777" w:rsidR="006B0A5E" w:rsidRDefault="006B0A5E" w:rsidP="006B0A5E">
      <w:r>
        <w:separator/>
      </w:r>
    </w:p>
  </w:endnote>
  <w:endnote w:type="continuationSeparator" w:id="0">
    <w:p w14:paraId="711307A5" w14:textId="77777777" w:rsidR="006B0A5E" w:rsidRDefault="006B0A5E" w:rsidP="006B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ocogoose Pro">
    <w:panose1 w:val="00000000000000000000"/>
    <w:charset w:val="00"/>
    <w:family w:val="auto"/>
    <w:notTrueType/>
    <w:pitch w:val="variable"/>
    <w:sig w:usb0="A00002AF" w:usb1="5000205B" w:usb2="00000000" w:usb3="00000000" w:csb0="0000009F" w:csb1="00000000"/>
  </w:font>
  <w:font w:name="LoraRoman-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3868737"/>
      <w:docPartObj>
        <w:docPartGallery w:val="Page Numbers (Bottom of Page)"/>
        <w:docPartUnique/>
      </w:docPartObj>
    </w:sdtPr>
    <w:sdtEndPr/>
    <w:sdtContent>
      <w:bookmarkStart w:id="12" w:name="_Hlk133572659" w:displacedByCustomXml="next"/>
      <w:sdt>
        <w:sdtPr>
          <w:id w:val="713164492"/>
          <w:docPartObj>
            <w:docPartGallery w:val="Page Numbers (Bottom of Page)"/>
            <w:docPartUnique/>
          </w:docPartObj>
        </w:sdtPr>
        <w:sdtEndPr/>
        <w:sdtContent>
          <w:bookmarkStart w:id="13" w:name="_Hlk126230753" w:displacedByCustomXml="prev"/>
          <w:p w14:paraId="2224FA5E" w14:textId="669BB90E" w:rsidR="00FA657C" w:rsidRPr="00A31794" w:rsidRDefault="00FA657C" w:rsidP="00EC0C7E">
            <w:pPr>
              <w:pStyle w:val="Paragraphestandard"/>
              <w:suppressAutoHyphens/>
              <w:jc w:val="center"/>
              <w:rPr>
                <w:rFonts w:ascii="Century Gothic" w:hAnsi="Century Gothic" w:cs="Cocogoose Pro"/>
                <w:b/>
                <w:bCs/>
                <w:color w:val="623869"/>
                <w:spacing w:val="2"/>
                <w:sz w:val="18"/>
                <w:szCs w:val="18"/>
              </w:rPr>
            </w:pPr>
            <w:r w:rsidRPr="00893FF9">
              <w:rPr>
                <w:rFonts w:ascii="Century Gothic" w:hAnsi="Century Gothic" w:cs="Cocogoose Pro"/>
                <w:b/>
                <w:bCs/>
                <w:color w:val="623869"/>
                <w:spacing w:val="2"/>
                <w:sz w:val="18"/>
                <w:szCs w:val="18"/>
              </w:rPr>
              <w:t xml:space="preserve"> </w:t>
            </w:r>
            <w:bookmarkStart w:id="14" w:name="_Hlk133572816"/>
            <w:r w:rsidRPr="00A31794">
              <w:rPr>
                <w:rFonts w:ascii="Century Gothic" w:hAnsi="Century Gothic" w:cs="Cocogoose Pro"/>
                <w:b/>
                <w:bCs/>
                <w:color w:val="623869"/>
                <w:spacing w:val="2"/>
                <w:sz w:val="18"/>
                <w:szCs w:val="18"/>
              </w:rPr>
              <w:t>CENTRE DE GESTION DE LA FONCTION PUBLIQUE DE LA MANCHE</w:t>
            </w:r>
          </w:p>
          <w:p w14:paraId="555AF1CA" w14:textId="77777777" w:rsidR="00EC0C7E" w:rsidRDefault="00FA657C" w:rsidP="00EC0C7E">
            <w:pPr>
              <w:pStyle w:val="Paragraphestandard"/>
              <w:tabs>
                <w:tab w:val="center" w:pos="5233"/>
                <w:tab w:val="right" w:pos="10467"/>
              </w:tabs>
              <w:suppressAutoHyphens/>
              <w:jc w:val="left"/>
              <w:rPr>
                <w:rFonts w:ascii="Garamond" w:hAnsi="Garamond" w:cs="LoraRoman-Regular"/>
                <w:color w:val="623869"/>
                <w:sz w:val="18"/>
                <w:szCs w:val="18"/>
              </w:rPr>
            </w:pPr>
            <w:r>
              <w:rPr>
                <w:rFonts w:ascii="Garamond" w:hAnsi="Garamond" w:cs="LoraRoman-Regular"/>
                <w:color w:val="623869"/>
                <w:sz w:val="18"/>
                <w:szCs w:val="18"/>
              </w:rPr>
              <w:tab/>
            </w:r>
            <w:r>
              <w:rPr>
                <w:rFonts w:ascii="Garamond" w:hAnsi="Garamond" w:cs="LoraRoman-Regular"/>
                <w:color w:val="623869"/>
                <w:sz w:val="18"/>
                <w:szCs w:val="18"/>
              </w:rPr>
              <w:tab/>
            </w:r>
            <w:r w:rsidRPr="00A31794">
              <w:rPr>
                <w:rFonts w:ascii="Garamond" w:hAnsi="Garamond" w:cs="LoraRoman-Regular"/>
                <w:color w:val="623869"/>
                <w:sz w:val="18"/>
                <w:szCs w:val="18"/>
              </w:rPr>
              <w:t>139 rue Guillaume Fouace CS12309 - 50009 Saint-Lô Cedex</w:t>
            </w:r>
            <w:r>
              <w:rPr>
                <w:rFonts w:ascii="Garamond" w:hAnsi="Garamond" w:cs="LoraRoman-Regular"/>
                <w:color w:val="623869"/>
                <w:sz w:val="18"/>
                <w:szCs w:val="18"/>
              </w:rPr>
              <w:tab/>
            </w:r>
          </w:p>
          <w:p w14:paraId="13244EB3" w14:textId="3A290FAF" w:rsidR="00FA657C" w:rsidRPr="001E4FAC" w:rsidRDefault="00AB48C1" w:rsidP="00AB48C1">
            <w:pPr>
              <w:pStyle w:val="Paragraphestandard"/>
              <w:tabs>
                <w:tab w:val="center" w:pos="5233"/>
                <w:tab w:val="right" w:pos="10466"/>
              </w:tabs>
              <w:suppressAutoHyphens/>
              <w:spacing w:line="240" w:lineRule="auto"/>
              <w:jc w:val="left"/>
              <w:rPr>
                <w:rFonts w:ascii="Garamond" w:hAnsi="Garamond"/>
                <w:sz w:val="18"/>
                <w:szCs w:val="18"/>
              </w:rPr>
            </w:pPr>
            <w:r>
              <w:rPr>
                <w:rFonts w:ascii="Garamond" w:hAnsi="Garamond" w:cs="LoraRoman-Regular"/>
                <w:color w:val="623869"/>
                <w:sz w:val="18"/>
                <w:szCs w:val="18"/>
              </w:rPr>
              <w:tab/>
            </w:r>
            <w:r>
              <w:rPr>
                <w:rFonts w:ascii="Garamond" w:hAnsi="Garamond" w:cs="LoraRoman-Regular"/>
                <w:color w:val="623869"/>
                <w:sz w:val="18"/>
                <w:szCs w:val="18"/>
              </w:rPr>
              <w:tab/>
            </w:r>
            <w:r w:rsidR="00FA657C" w:rsidRPr="00A31794">
              <w:rPr>
                <w:rFonts w:ascii="Garamond" w:hAnsi="Garamond" w:cs="LoraRoman-Regular"/>
                <w:color w:val="623869"/>
                <w:sz w:val="18"/>
                <w:szCs w:val="18"/>
              </w:rPr>
              <w:t>T. 02 33 77 89 00 - Fax. 02 33 57 07 07 cdg50@cdg50.fr | www.cdg50.fr</w:t>
            </w:r>
            <w:bookmarkEnd w:id="14"/>
            <w:bookmarkEnd w:id="13"/>
            <w:r>
              <w:rPr>
                <w:rFonts w:ascii="Garamond" w:hAnsi="Garamond" w:cs="LoraRoman-Regular"/>
                <w:color w:val="623869"/>
                <w:sz w:val="18"/>
                <w:szCs w:val="18"/>
              </w:rPr>
              <w:tab/>
            </w:r>
            <w:r w:rsidRPr="00AB48C1">
              <w:rPr>
                <w:rFonts w:ascii="Garamond" w:hAnsi="Garamond" w:cs="LoraRoman-Regular"/>
                <w:color w:val="623869"/>
                <w:sz w:val="18"/>
                <w:szCs w:val="18"/>
              </w:rPr>
              <w:fldChar w:fldCharType="begin"/>
            </w:r>
            <w:r w:rsidRPr="00AB48C1">
              <w:rPr>
                <w:rFonts w:ascii="Garamond" w:hAnsi="Garamond" w:cs="LoraRoman-Regular"/>
                <w:color w:val="623869"/>
                <w:sz w:val="18"/>
                <w:szCs w:val="18"/>
              </w:rPr>
              <w:instrText>PAGE   \* MERGEFORMAT</w:instrText>
            </w:r>
            <w:r w:rsidRPr="00AB48C1">
              <w:rPr>
                <w:rFonts w:ascii="Garamond" w:hAnsi="Garamond" w:cs="LoraRoman-Regular"/>
                <w:color w:val="623869"/>
                <w:sz w:val="18"/>
                <w:szCs w:val="18"/>
              </w:rPr>
              <w:fldChar w:fldCharType="separate"/>
            </w:r>
            <w:r w:rsidRPr="00AB48C1">
              <w:rPr>
                <w:rFonts w:ascii="Garamond" w:hAnsi="Garamond" w:cs="LoraRoman-Regular"/>
                <w:color w:val="623869"/>
                <w:sz w:val="18"/>
                <w:szCs w:val="18"/>
              </w:rPr>
              <w:t>1</w:t>
            </w:r>
            <w:r w:rsidRPr="00AB48C1">
              <w:rPr>
                <w:rFonts w:ascii="Garamond" w:hAnsi="Garamond" w:cs="LoraRoman-Regular"/>
                <w:color w:val="623869"/>
                <w:sz w:val="18"/>
                <w:szCs w:val="18"/>
              </w:rPr>
              <w:fldChar w:fldCharType="end"/>
            </w:r>
          </w:p>
        </w:sdtContent>
      </w:sdt>
      <w:bookmarkEnd w:id="12" w:displacedByCustomXml="nex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48659" w14:textId="7A4C13A9" w:rsidR="00FA657C" w:rsidRPr="00086552" w:rsidRDefault="00FA657C" w:rsidP="00FA657C">
    <w:pPr>
      <w:pStyle w:val="Pieddepage"/>
      <w:jc w:val="center"/>
      <w:rPr>
        <w:sz w:val="20"/>
        <w:szCs w:val="20"/>
      </w:rPr>
    </w:pPr>
    <w:r w:rsidRPr="00086552">
      <w:rPr>
        <w:sz w:val="20"/>
        <w:szCs w:val="20"/>
      </w:rPr>
      <w:t xml:space="preserve">Mise à jour </w:t>
    </w:r>
    <w:r w:rsidR="00086552" w:rsidRPr="00086552">
      <w:rPr>
        <w:sz w:val="20"/>
        <w:szCs w:val="20"/>
      </w:rPr>
      <w:t>Juin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CC1B0" w14:textId="77777777" w:rsidR="006B0A5E" w:rsidRDefault="006B0A5E" w:rsidP="006B0A5E">
      <w:r>
        <w:separator/>
      </w:r>
    </w:p>
  </w:footnote>
  <w:footnote w:type="continuationSeparator" w:id="0">
    <w:p w14:paraId="120CC5D7" w14:textId="77777777" w:rsidR="006B0A5E" w:rsidRDefault="006B0A5E" w:rsidP="006B0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3077B6"/>
    <w:multiLevelType w:val="hybridMultilevel"/>
    <w:tmpl w:val="FDFE8302"/>
    <w:lvl w:ilvl="0" w:tplc="55E0EC0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494936"/>
    <w:multiLevelType w:val="hybridMultilevel"/>
    <w:tmpl w:val="D7C4FF56"/>
    <w:lvl w:ilvl="0" w:tplc="6240B8C2">
      <w:start w:val="1"/>
      <w:numFmt w:val="upperRoman"/>
      <w:pStyle w:val="Titre2"/>
      <w:lvlText w:val="%1."/>
      <w:lvlJc w:val="righ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1265DA"/>
    <w:multiLevelType w:val="hybridMultilevel"/>
    <w:tmpl w:val="5540D7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06362E"/>
    <w:multiLevelType w:val="hybridMultilevel"/>
    <w:tmpl w:val="99109068"/>
    <w:lvl w:ilvl="0" w:tplc="642EA9F0">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AC35F3"/>
    <w:multiLevelType w:val="hybridMultilevel"/>
    <w:tmpl w:val="2794E0EE"/>
    <w:lvl w:ilvl="0" w:tplc="55E0EC0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FC3CED"/>
    <w:multiLevelType w:val="hybridMultilevel"/>
    <w:tmpl w:val="9992EBE4"/>
    <w:lvl w:ilvl="0" w:tplc="E4948E42">
      <w:start w:val="1"/>
      <w:numFmt w:val="bullet"/>
      <w:pStyle w:val="Titre5"/>
      <w:lvlText w:val=""/>
      <w:lvlJc w:val="left"/>
      <w:pPr>
        <w:ind w:left="234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9B31FE"/>
    <w:multiLevelType w:val="hybridMultilevel"/>
    <w:tmpl w:val="733669B2"/>
    <w:lvl w:ilvl="0" w:tplc="156E9764">
      <w:start w:val="1"/>
      <w:numFmt w:val="bullet"/>
      <w:pStyle w:val="Titre4"/>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402404"/>
    <w:multiLevelType w:val="hybridMultilevel"/>
    <w:tmpl w:val="7604021A"/>
    <w:lvl w:ilvl="0" w:tplc="16FC46FA">
      <w:numFmt w:val="bullet"/>
      <w:lvlText w:val="-"/>
      <w:lvlJc w:val="left"/>
      <w:pPr>
        <w:ind w:left="720" w:hanging="360"/>
      </w:pPr>
      <w:rPr>
        <w:rFonts w:ascii="Calibri" w:eastAsia="Times New Roman"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31E3D03"/>
    <w:multiLevelType w:val="hybridMultilevel"/>
    <w:tmpl w:val="37E0FB66"/>
    <w:lvl w:ilvl="0" w:tplc="55E0EC0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064C1D"/>
    <w:multiLevelType w:val="hybridMultilevel"/>
    <w:tmpl w:val="59A80D5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3F04CA"/>
    <w:multiLevelType w:val="hybridMultilevel"/>
    <w:tmpl w:val="DE8AD150"/>
    <w:lvl w:ilvl="0" w:tplc="B1E2AE9A">
      <w:numFmt w:val="bullet"/>
      <w:lvlText w:val="-"/>
      <w:lvlJc w:val="left"/>
      <w:pPr>
        <w:ind w:left="1069" w:hanging="360"/>
      </w:pPr>
      <w:rPr>
        <w:rFonts w:ascii="Calibri" w:eastAsia="Times New Roman"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2" w15:restartNumberingAfterBreak="0">
    <w:nsid w:val="39233827"/>
    <w:multiLevelType w:val="hybridMultilevel"/>
    <w:tmpl w:val="45F404BA"/>
    <w:lvl w:ilvl="0" w:tplc="7D16119E">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336" w:hanging="360"/>
      </w:pPr>
      <w:rPr>
        <w:rFonts w:ascii="Courier New" w:hAnsi="Courier New" w:cs="Courier New" w:hint="default"/>
      </w:rPr>
    </w:lvl>
    <w:lvl w:ilvl="2" w:tplc="040C0005" w:tentative="1">
      <w:start w:val="1"/>
      <w:numFmt w:val="bullet"/>
      <w:lvlText w:val=""/>
      <w:lvlJc w:val="left"/>
      <w:pPr>
        <w:ind w:left="2056" w:hanging="360"/>
      </w:pPr>
      <w:rPr>
        <w:rFonts w:ascii="Wingdings" w:hAnsi="Wingdings" w:hint="default"/>
      </w:rPr>
    </w:lvl>
    <w:lvl w:ilvl="3" w:tplc="040C0001" w:tentative="1">
      <w:start w:val="1"/>
      <w:numFmt w:val="bullet"/>
      <w:lvlText w:val=""/>
      <w:lvlJc w:val="left"/>
      <w:pPr>
        <w:ind w:left="2776" w:hanging="360"/>
      </w:pPr>
      <w:rPr>
        <w:rFonts w:ascii="Symbol" w:hAnsi="Symbol" w:hint="default"/>
      </w:rPr>
    </w:lvl>
    <w:lvl w:ilvl="4" w:tplc="040C0003" w:tentative="1">
      <w:start w:val="1"/>
      <w:numFmt w:val="bullet"/>
      <w:lvlText w:val="o"/>
      <w:lvlJc w:val="left"/>
      <w:pPr>
        <w:ind w:left="3496" w:hanging="360"/>
      </w:pPr>
      <w:rPr>
        <w:rFonts w:ascii="Courier New" w:hAnsi="Courier New" w:cs="Courier New" w:hint="default"/>
      </w:rPr>
    </w:lvl>
    <w:lvl w:ilvl="5" w:tplc="040C0005" w:tentative="1">
      <w:start w:val="1"/>
      <w:numFmt w:val="bullet"/>
      <w:lvlText w:val=""/>
      <w:lvlJc w:val="left"/>
      <w:pPr>
        <w:ind w:left="4216" w:hanging="360"/>
      </w:pPr>
      <w:rPr>
        <w:rFonts w:ascii="Wingdings" w:hAnsi="Wingdings" w:hint="default"/>
      </w:rPr>
    </w:lvl>
    <w:lvl w:ilvl="6" w:tplc="040C0001" w:tentative="1">
      <w:start w:val="1"/>
      <w:numFmt w:val="bullet"/>
      <w:lvlText w:val=""/>
      <w:lvlJc w:val="left"/>
      <w:pPr>
        <w:ind w:left="4936" w:hanging="360"/>
      </w:pPr>
      <w:rPr>
        <w:rFonts w:ascii="Symbol" w:hAnsi="Symbol" w:hint="default"/>
      </w:rPr>
    </w:lvl>
    <w:lvl w:ilvl="7" w:tplc="040C0003" w:tentative="1">
      <w:start w:val="1"/>
      <w:numFmt w:val="bullet"/>
      <w:lvlText w:val="o"/>
      <w:lvlJc w:val="left"/>
      <w:pPr>
        <w:ind w:left="5656" w:hanging="360"/>
      </w:pPr>
      <w:rPr>
        <w:rFonts w:ascii="Courier New" w:hAnsi="Courier New" w:cs="Courier New" w:hint="default"/>
      </w:rPr>
    </w:lvl>
    <w:lvl w:ilvl="8" w:tplc="040C0005" w:tentative="1">
      <w:start w:val="1"/>
      <w:numFmt w:val="bullet"/>
      <w:lvlText w:val=""/>
      <w:lvlJc w:val="left"/>
      <w:pPr>
        <w:ind w:left="6376" w:hanging="360"/>
      </w:pPr>
      <w:rPr>
        <w:rFonts w:ascii="Wingdings" w:hAnsi="Wingdings" w:hint="default"/>
      </w:rPr>
    </w:lvl>
  </w:abstractNum>
  <w:abstractNum w:abstractNumId="13" w15:restartNumberingAfterBreak="0">
    <w:nsid w:val="3A5210D6"/>
    <w:multiLevelType w:val="hybridMultilevel"/>
    <w:tmpl w:val="A27ABB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41229A4"/>
    <w:multiLevelType w:val="hybridMultilevel"/>
    <w:tmpl w:val="5C965C00"/>
    <w:lvl w:ilvl="0" w:tplc="7870E57E">
      <w:start w:val="1"/>
      <w:numFmt w:val="lowerLetter"/>
      <w:pStyle w:val="Titre3"/>
      <w:lvlText w:val="%1."/>
      <w:lvlJc w:val="left"/>
      <w:pPr>
        <w:ind w:left="149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5756F2B"/>
    <w:multiLevelType w:val="hybridMultilevel"/>
    <w:tmpl w:val="AAAC36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6032E77"/>
    <w:multiLevelType w:val="hybridMultilevel"/>
    <w:tmpl w:val="6AB29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87742D"/>
    <w:multiLevelType w:val="hybridMultilevel"/>
    <w:tmpl w:val="716E26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5BF2C4F"/>
    <w:multiLevelType w:val="hybridMultilevel"/>
    <w:tmpl w:val="D6306CE6"/>
    <w:lvl w:ilvl="0" w:tplc="CC847230">
      <w:start w:val="1"/>
      <w:numFmt w:val="bullet"/>
      <w:lvlText w:val=""/>
      <w:lvlJc w:val="left"/>
      <w:pPr>
        <w:ind w:left="1778" w:hanging="360"/>
      </w:pPr>
      <w:rPr>
        <w:rFonts w:ascii="Wingdings" w:hAnsi="Wingdings" w:hint="default"/>
      </w:rPr>
    </w:lvl>
    <w:lvl w:ilvl="1" w:tplc="040C0003">
      <w:start w:val="1"/>
      <w:numFmt w:val="bullet"/>
      <w:lvlText w:val="o"/>
      <w:lvlJc w:val="left"/>
      <w:pPr>
        <w:ind w:left="2094" w:hanging="360"/>
      </w:pPr>
      <w:rPr>
        <w:rFonts w:ascii="Courier New" w:hAnsi="Courier New" w:cs="Courier New" w:hint="default"/>
      </w:rPr>
    </w:lvl>
    <w:lvl w:ilvl="2" w:tplc="040C0005" w:tentative="1">
      <w:start w:val="1"/>
      <w:numFmt w:val="bullet"/>
      <w:lvlText w:val=""/>
      <w:lvlJc w:val="left"/>
      <w:pPr>
        <w:ind w:left="2814" w:hanging="360"/>
      </w:pPr>
      <w:rPr>
        <w:rFonts w:ascii="Wingdings" w:hAnsi="Wingdings" w:hint="default"/>
      </w:rPr>
    </w:lvl>
    <w:lvl w:ilvl="3" w:tplc="040C0001" w:tentative="1">
      <w:start w:val="1"/>
      <w:numFmt w:val="bullet"/>
      <w:lvlText w:val=""/>
      <w:lvlJc w:val="left"/>
      <w:pPr>
        <w:ind w:left="3534" w:hanging="360"/>
      </w:pPr>
      <w:rPr>
        <w:rFonts w:ascii="Symbol" w:hAnsi="Symbol" w:hint="default"/>
      </w:rPr>
    </w:lvl>
    <w:lvl w:ilvl="4" w:tplc="040C0003" w:tentative="1">
      <w:start w:val="1"/>
      <w:numFmt w:val="bullet"/>
      <w:lvlText w:val="o"/>
      <w:lvlJc w:val="left"/>
      <w:pPr>
        <w:ind w:left="4254" w:hanging="360"/>
      </w:pPr>
      <w:rPr>
        <w:rFonts w:ascii="Courier New" w:hAnsi="Courier New" w:cs="Courier New" w:hint="default"/>
      </w:rPr>
    </w:lvl>
    <w:lvl w:ilvl="5" w:tplc="040C0005" w:tentative="1">
      <w:start w:val="1"/>
      <w:numFmt w:val="bullet"/>
      <w:lvlText w:val=""/>
      <w:lvlJc w:val="left"/>
      <w:pPr>
        <w:ind w:left="4974" w:hanging="360"/>
      </w:pPr>
      <w:rPr>
        <w:rFonts w:ascii="Wingdings" w:hAnsi="Wingdings" w:hint="default"/>
      </w:rPr>
    </w:lvl>
    <w:lvl w:ilvl="6" w:tplc="040C0001" w:tentative="1">
      <w:start w:val="1"/>
      <w:numFmt w:val="bullet"/>
      <w:lvlText w:val=""/>
      <w:lvlJc w:val="left"/>
      <w:pPr>
        <w:ind w:left="5694" w:hanging="360"/>
      </w:pPr>
      <w:rPr>
        <w:rFonts w:ascii="Symbol" w:hAnsi="Symbol" w:hint="default"/>
      </w:rPr>
    </w:lvl>
    <w:lvl w:ilvl="7" w:tplc="040C0003" w:tentative="1">
      <w:start w:val="1"/>
      <w:numFmt w:val="bullet"/>
      <w:lvlText w:val="o"/>
      <w:lvlJc w:val="left"/>
      <w:pPr>
        <w:ind w:left="6414" w:hanging="360"/>
      </w:pPr>
      <w:rPr>
        <w:rFonts w:ascii="Courier New" w:hAnsi="Courier New" w:cs="Courier New" w:hint="default"/>
      </w:rPr>
    </w:lvl>
    <w:lvl w:ilvl="8" w:tplc="040C0005" w:tentative="1">
      <w:start w:val="1"/>
      <w:numFmt w:val="bullet"/>
      <w:lvlText w:val=""/>
      <w:lvlJc w:val="left"/>
      <w:pPr>
        <w:ind w:left="7134" w:hanging="360"/>
      </w:pPr>
      <w:rPr>
        <w:rFonts w:ascii="Wingdings" w:hAnsi="Wingdings" w:hint="default"/>
      </w:rPr>
    </w:lvl>
  </w:abstractNum>
  <w:abstractNum w:abstractNumId="19" w15:restartNumberingAfterBreak="0">
    <w:nsid w:val="68497746"/>
    <w:multiLevelType w:val="hybridMultilevel"/>
    <w:tmpl w:val="7C484240"/>
    <w:lvl w:ilvl="0" w:tplc="7F58EEEC">
      <w:start w:val="1"/>
      <w:numFmt w:val="upperRoman"/>
      <w:lvlText w:val="%1."/>
      <w:lvlJc w:val="righ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8B80778"/>
    <w:multiLevelType w:val="hybridMultilevel"/>
    <w:tmpl w:val="1170665C"/>
    <w:lvl w:ilvl="0" w:tplc="55E0EC0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62730F"/>
    <w:multiLevelType w:val="hybridMultilevel"/>
    <w:tmpl w:val="3E664D5E"/>
    <w:lvl w:ilvl="0" w:tplc="8240535E">
      <w:numFmt w:val="bullet"/>
      <w:lvlText w:val="-"/>
      <w:lvlJc w:val="left"/>
      <w:pPr>
        <w:ind w:left="1834" w:hanging="360"/>
      </w:pPr>
      <w:rPr>
        <w:rFonts w:ascii="Garamond" w:eastAsiaTheme="minorHAnsi" w:hAnsi="Garamond" w:cstheme="minorBidi" w:hint="default"/>
        <w:b w:val="0"/>
        <w:bCs/>
      </w:rPr>
    </w:lvl>
    <w:lvl w:ilvl="1" w:tplc="040C0003" w:tentative="1">
      <w:start w:val="1"/>
      <w:numFmt w:val="bullet"/>
      <w:lvlText w:val="o"/>
      <w:lvlJc w:val="left"/>
      <w:pPr>
        <w:ind w:left="2554" w:hanging="360"/>
      </w:pPr>
      <w:rPr>
        <w:rFonts w:ascii="Courier New" w:hAnsi="Courier New" w:cs="Courier New" w:hint="default"/>
      </w:rPr>
    </w:lvl>
    <w:lvl w:ilvl="2" w:tplc="040C0005" w:tentative="1">
      <w:start w:val="1"/>
      <w:numFmt w:val="bullet"/>
      <w:lvlText w:val=""/>
      <w:lvlJc w:val="left"/>
      <w:pPr>
        <w:ind w:left="3274" w:hanging="360"/>
      </w:pPr>
      <w:rPr>
        <w:rFonts w:ascii="Wingdings" w:hAnsi="Wingdings" w:hint="default"/>
      </w:rPr>
    </w:lvl>
    <w:lvl w:ilvl="3" w:tplc="040C0001" w:tentative="1">
      <w:start w:val="1"/>
      <w:numFmt w:val="bullet"/>
      <w:lvlText w:val=""/>
      <w:lvlJc w:val="left"/>
      <w:pPr>
        <w:ind w:left="3994" w:hanging="360"/>
      </w:pPr>
      <w:rPr>
        <w:rFonts w:ascii="Symbol" w:hAnsi="Symbol" w:hint="default"/>
      </w:rPr>
    </w:lvl>
    <w:lvl w:ilvl="4" w:tplc="040C0003" w:tentative="1">
      <w:start w:val="1"/>
      <w:numFmt w:val="bullet"/>
      <w:lvlText w:val="o"/>
      <w:lvlJc w:val="left"/>
      <w:pPr>
        <w:ind w:left="4714" w:hanging="360"/>
      </w:pPr>
      <w:rPr>
        <w:rFonts w:ascii="Courier New" w:hAnsi="Courier New" w:cs="Courier New" w:hint="default"/>
      </w:rPr>
    </w:lvl>
    <w:lvl w:ilvl="5" w:tplc="040C0005" w:tentative="1">
      <w:start w:val="1"/>
      <w:numFmt w:val="bullet"/>
      <w:lvlText w:val=""/>
      <w:lvlJc w:val="left"/>
      <w:pPr>
        <w:ind w:left="5434" w:hanging="360"/>
      </w:pPr>
      <w:rPr>
        <w:rFonts w:ascii="Wingdings" w:hAnsi="Wingdings" w:hint="default"/>
      </w:rPr>
    </w:lvl>
    <w:lvl w:ilvl="6" w:tplc="040C0001" w:tentative="1">
      <w:start w:val="1"/>
      <w:numFmt w:val="bullet"/>
      <w:lvlText w:val=""/>
      <w:lvlJc w:val="left"/>
      <w:pPr>
        <w:ind w:left="6154" w:hanging="360"/>
      </w:pPr>
      <w:rPr>
        <w:rFonts w:ascii="Symbol" w:hAnsi="Symbol" w:hint="default"/>
      </w:rPr>
    </w:lvl>
    <w:lvl w:ilvl="7" w:tplc="040C0003" w:tentative="1">
      <w:start w:val="1"/>
      <w:numFmt w:val="bullet"/>
      <w:lvlText w:val="o"/>
      <w:lvlJc w:val="left"/>
      <w:pPr>
        <w:ind w:left="6874" w:hanging="360"/>
      </w:pPr>
      <w:rPr>
        <w:rFonts w:ascii="Courier New" w:hAnsi="Courier New" w:cs="Courier New" w:hint="default"/>
      </w:rPr>
    </w:lvl>
    <w:lvl w:ilvl="8" w:tplc="040C0005" w:tentative="1">
      <w:start w:val="1"/>
      <w:numFmt w:val="bullet"/>
      <w:lvlText w:val=""/>
      <w:lvlJc w:val="left"/>
      <w:pPr>
        <w:ind w:left="7594" w:hanging="360"/>
      </w:pPr>
      <w:rPr>
        <w:rFonts w:ascii="Wingdings" w:hAnsi="Wingdings" w:hint="default"/>
      </w:rPr>
    </w:lvl>
  </w:abstractNum>
  <w:abstractNum w:abstractNumId="22" w15:restartNumberingAfterBreak="0">
    <w:nsid w:val="7E2E7118"/>
    <w:multiLevelType w:val="hybridMultilevel"/>
    <w:tmpl w:val="A1BA0E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557835">
    <w:abstractNumId w:val="19"/>
  </w:num>
  <w:num w:numId="2" w16cid:durableId="1592665093">
    <w:abstractNumId w:val="2"/>
  </w:num>
  <w:num w:numId="3" w16cid:durableId="665675030">
    <w:abstractNumId w:val="14"/>
  </w:num>
  <w:num w:numId="4" w16cid:durableId="1792900478">
    <w:abstractNumId w:val="7"/>
  </w:num>
  <w:num w:numId="5" w16cid:durableId="1857815772">
    <w:abstractNumId w:val="6"/>
  </w:num>
  <w:num w:numId="6" w16cid:durableId="1331828855">
    <w:abstractNumId w:val="15"/>
  </w:num>
  <w:num w:numId="7" w16cid:durableId="1674145834">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8" w16cid:durableId="689452611">
    <w:abstractNumId w:val="11"/>
  </w:num>
  <w:num w:numId="9" w16cid:durableId="1492672204">
    <w:abstractNumId w:val="1"/>
  </w:num>
  <w:num w:numId="10" w16cid:durableId="979070384">
    <w:abstractNumId w:val="9"/>
  </w:num>
  <w:num w:numId="11" w16cid:durableId="1529634987">
    <w:abstractNumId w:val="5"/>
  </w:num>
  <w:num w:numId="12" w16cid:durableId="1210259504">
    <w:abstractNumId w:val="20"/>
  </w:num>
  <w:num w:numId="13" w16cid:durableId="427310368">
    <w:abstractNumId w:val="13"/>
  </w:num>
  <w:num w:numId="14" w16cid:durableId="244725723">
    <w:abstractNumId w:val="4"/>
  </w:num>
  <w:num w:numId="15" w16cid:durableId="2027172703">
    <w:abstractNumId w:val="22"/>
  </w:num>
  <w:num w:numId="16" w16cid:durableId="877594886">
    <w:abstractNumId w:val="17"/>
  </w:num>
  <w:num w:numId="17" w16cid:durableId="318340535">
    <w:abstractNumId w:val="10"/>
  </w:num>
  <w:num w:numId="18" w16cid:durableId="790514136">
    <w:abstractNumId w:val="3"/>
  </w:num>
  <w:num w:numId="19" w16cid:durableId="426311956">
    <w:abstractNumId w:val="8"/>
  </w:num>
  <w:num w:numId="20" w16cid:durableId="265499089">
    <w:abstractNumId w:val="18"/>
  </w:num>
  <w:num w:numId="21" w16cid:durableId="1564607015">
    <w:abstractNumId w:val="16"/>
  </w:num>
  <w:num w:numId="22" w16cid:durableId="1129906258">
    <w:abstractNumId w:val="21"/>
  </w:num>
  <w:num w:numId="23" w16cid:durableId="733165245">
    <w:abstractNumId w:val="12"/>
  </w:num>
  <w:num w:numId="24" w16cid:durableId="639042723">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3B"/>
    <w:rsid w:val="000447F7"/>
    <w:rsid w:val="00086552"/>
    <w:rsid w:val="00091EE9"/>
    <w:rsid w:val="000C4BF5"/>
    <w:rsid w:val="00100D13"/>
    <w:rsid w:val="001100FD"/>
    <w:rsid w:val="00115D19"/>
    <w:rsid w:val="00121BE3"/>
    <w:rsid w:val="00134A6B"/>
    <w:rsid w:val="001A13AC"/>
    <w:rsid w:val="001C47CD"/>
    <w:rsid w:val="001D2386"/>
    <w:rsid w:val="00212633"/>
    <w:rsid w:val="002368E3"/>
    <w:rsid w:val="00273E7D"/>
    <w:rsid w:val="002A0B15"/>
    <w:rsid w:val="002A2932"/>
    <w:rsid w:val="002A3A36"/>
    <w:rsid w:val="002B560F"/>
    <w:rsid w:val="002B767F"/>
    <w:rsid w:val="002C216B"/>
    <w:rsid w:val="002D18AF"/>
    <w:rsid w:val="002D784A"/>
    <w:rsid w:val="002F0623"/>
    <w:rsid w:val="00316C48"/>
    <w:rsid w:val="003442D9"/>
    <w:rsid w:val="0039377F"/>
    <w:rsid w:val="003C390E"/>
    <w:rsid w:val="003D301D"/>
    <w:rsid w:val="003F3C7F"/>
    <w:rsid w:val="004165D2"/>
    <w:rsid w:val="004205D4"/>
    <w:rsid w:val="0045786A"/>
    <w:rsid w:val="0046597B"/>
    <w:rsid w:val="00486972"/>
    <w:rsid w:val="004A13A1"/>
    <w:rsid w:val="004B3496"/>
    <w:rsid w:val="004B4B08"/>
    <w:rsid w:val="004C7F45"/>
    <w:rsid w:val="004E68D3"/>
    <w:rsid w:val="00500E44"/>
    <w:rsid w:val="005524D2"/>
    <w:rsid w:val="00554AC7"/>
    <w:rsid w:val="00560BCB"/>
    <w:rsid w:val="005B6C65"/>
    <w:rsid w:val="005D28C5"/>
    <w:rsid w:val="005F4047"/>
    <w:rsid w:val="00665C20"/>
    <w:rsid w:val="00686A2D"/>
    <w:rsid w:val="0068739D"/>
    <w:rsid w:val="006B0A5E"/>
    <w:rsid w:val="006F51AA"/>
    <w:rsid w:val="007276E7"/>
    <w:rsid w:val="0075729F"/>
    <w:rsid w:val="007A1957"/>
    <w:rsid w:val="007C1F25"/>
    <w:rsid w:val="007C21BA"/>
    <w:rsid w:val="007D0947"/>
    <w:rsid w:val="007D0B58"/>
    <w:rsid w:val="00801206"/>
    <w:rsid w:val="00801DC9"/>
    <w:rsid w:val="00814298"/>
    <w:rsid w:val="00867315"/>
    <w:rsid w:val="00870992"/>
    <w:rsid w:val="008A300D"/>
    <w:rsid w:val="008B668F"/>
    <w:rsid w:val="008C3F24"/>
    <w:rsid w:val="008D613E"/>
    <w:rsid w:val="009110C4"/>
    <w:rsid w:val="00942ACB"/>
    <w:rsid w:val="00975AAC"/>
    <w:rsid w:val="00984224"/>
    <w:rsid w:val="00993877"/>
    <w:rsid w:val="009A3408"/>
    <w:rsid w:val="009B3277"/>
    <w:rsid w:val="009C60B8"/>
    <w:rsid w:val="009F319D"/>
    <w:rsid w:val="00A21725"/>
    <w:rsid w:val="00AA4CC9"/>
    <w:rsid w:val="00AB31E2"/>
    <w:rsid w:val="00AB3844"/>
    <w:rsid w:val="00AB48C1"/>
    <w:rsid w:val="00AC704B"/>
    <w:rsid w:val="00AD5F89"/>
    <w:rsid w:val="00B34EBC"/>
    <w:rsid w:val="00B404E6"/>
    <w:rsid w:val="00B723C6"/>
    <w:rsid w:val="00C04104"/>
    <w:rsid w:val="00C24FCC"/>
    <w:rsid w:val="00C3684A"/>
    <w:rsid w:val="00C54E3B"/>
    <w:rsid w:val="00C75B5A"/>
    <w:rsid w:val="00C871EE"/>
    <w:rsid w:val="00CD12B1"/>
    <w:rsid w:val="00CD2171"/>
    <w:rsid w:val="00CE42A7"/>
    <w:rsid w:val="00D15604"/>
    <w:rsid w:val="00D4719F"/>
    <w:rsid w:val="00D73E4E"/>
    <w:rsid w:val="00D80274"/>
    <w:rsid w:val="00D90573"/>
    <w:rsid w:val="00DC5DA6"/>
    <w:rsid w:val="00DE1E87"/>
    <w:rsid w:val="00DE2C06"/>
    <w:rsid w:val="00DF41E9"/>
    <w:rsid w:val="00DF6214"/>
    <w:rsid w:val="00E12F01"/>
    <w:rsid w:val="00E8015E"/>
    <w:rsid w:val="00E87BDB"/>
    <w:rsid w:val="00E97E0A"/>
    <w:rsid w:val="00EB020B"/>
    <w:rsid w:val="00EC0C7E"/>
    <w:rsid w:val="00EF2732"/>
    <w:rsid w:val="00F40FE4"/>
    <w:rsid w:val="00F454E8"/>
    <w:rsid w:val="00F72BD1"/>
    <w:rsid w:val="00FA65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86017"/>
    <o:shapelayout v:ext="edit">
      <o:idmap v:ext="edit" data="1"/>
    </o:shapelayout>
  </w:shapeDefaults>
  <w:decimalSymbol w:val=","/>
  <w:listSeparator w:val=";"/>
  <w14:docId w14:val="6F36518A"/>
  <w15:chartTrackingRefBased/>
  <w15:docId w15:val="{A25A44C6-8070-41C8-B2DF-F4F4B3C2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8D3"/>
    <w:pPr>
      <w:tabs>
        <w:tab w:val="left" w:pos="567"/>
      </w:tabs>
      <w:spacing w:after="0" w:line="240" w:lineRule="auto"/>
      <w:ind w:left="284"/>
      <w:jc w:val="both"/>
    </w:pPr>
    <w:rPr>
      <w:rFonts w:ascii="Garamond" w:hAnsi="Garamond"/>
      <w:sz w:val="24"/>
    </w:rPr>
  </w:style>
  <w:style w:type="paragraph" w:styleId="Titre1">
    <w:name w:val="heading 1"/>
    <w:basedOn w:val="Normal"/>
    <w:next w:val="Normal"/>
    <w:link w:val="Titre1Car"/>
    <w:uiPriority w:val="9"/>
    <w:qFormat/>
    <w:rsid w:val="007D0B58"/>
    <w:pPr>
      <w:keepNext/>
      <w:keepLines/>
      <w:pBdr>
        <w:top w:val="single" w:sz="4" w:space="1" w:color="183154"/>
        <w:left w:val="single" w:sz="4" w:space="4" w:color="183154"/>
        <w:bottom w:val="single" w:sz="4" w:space="1" w:color="183154"/>
        <w:right w:val="single" w:sz="4" w:space="4" w:color="183154"/>
      </w:pBdr>
      <w:shd w:val="solid" w:color="FFFFFF" w:themeColor="background1" w:fill="auto"/>
      <w:spacing w:after="120"/>
      <w:jc w:val="center"/>
      <w:outlineLvl w:val="0"/>
    </w:pPr>
    <w:rPr>
      <w:rFonts w:ascii="Century Gothic" w:eastAsiaTheme="majorEastAsia" w:hAnsi="Century Gothic" w:cstheme="majorBidi"/>
      <w:b/>
      <w:caps/>
      <w:color w:val="183154"/>
      <w:szCs w:val="32"/>
      <w14:shadow w14:blurRad="50800" w14:dist="38100" w14:dir="2700000" w14:sx="100000" w14:sy="100000" w14:kx="0" w14:ky="0" w14:algn="tl">
        <w14:srgbClr w14:val="000000">
          <w14:alpha w14:val="60000"/>
        </w14:srgbClr>
      </w14:shadow>
    </w:rPr>
  </w:style>
  <w:style w:type="paragraph" w:styleId="Titre2">
    <w:name w:val="heading 2"/>
    <w:basedOn w:val="Normal"/>
    <w:next w:val="Normal"/>
    <w:link w:val="Titre2Car"/>
    <w:uiPriority w:val="9"/>
    <w:unhideWhenUsed/>
    <w:qFormat/>
    <w:rsid w:val="00AB48C1"/>
    <w:pPr>
      <w:keepNext/>
      <w:keepLines/>
      <w:numPr>
        <w:numId w:val="2"/>
      </w:numPr>
      <w:spacing w:before="120" w:after="120"/>
      <w:outlineLvl w:val="1"/>
    </w:pPr>
    <w:rPr>
      <w:rFonts w:ascii="Century Gothic" w:eastAsiaTheme="majorEastAsia" w:hAnsi="Century Gothic" w:cstheme="majorBidi"/>
      <w:b/>
      <w:caps/>
      <w:color w:val="183154"/>
      <w:sz w:val="22"/>
      <w:szCs w:val="26"/>
    </w:rPr>
  </w:style>
  <w:style w:type="paragraph" w:styleId="Titre3">
    <w:name w:val="heading 3"/>
    <w:basedOn w:val="Normal"/>
    <w:next w:val="Normal"/>
    <w:link w:val="Titre3Car"/>
    <w:uiPriority w:val="9"/>
    <w:unhideWhenUsed/>
    <w:qFormat/>
    <w:rsid w:val="007C21BA"/>
    <w:pPr>
      <w:keepNext/>
      <w:keepLines/>
      <w:numPr>
        <w:numId w:val="3"/>
      </w:numPr>
      <w:spacing w:before="120"/>
      <w:ind w:left="794" w:hanging="340"/>
      <w:outlineLvl w:val="2"/>
    </w:pPr>
    <w:rPr>
      <w:rFonts w:ascii="Century Gothic" w:eastAsiaTheme="majorEastAsia" w:hAnsi="Century Gothic" w:cstheme="majorBidi"/>
      <w:b/>
      <w:color w:val="183154"/>
      <w:sz w:val="22"/>
      <w:szCs w:val="24"/>
    </w:rPr>
  </w:style>
  <w:style w:type="paragraph" w:styleId="Titre4">
    <w:name w:val="heading 4"/>
    <w:basedOn w:val="Normal"/>
    <w:next w:val="Normal"/>
    <w:link w:val="Titre4Car"/>
    <w:unhideWhenUsed/>
    <w:qFormat/>
    <w:rsid w:val="004C7F45"/>
    <w:pPr>
      <w:keepNext/>
      <w:keepLines/>
      <w:numPr>
        <w:numId w:val="4"/>
      </w:numPr>
      <w:outlineLvl w:val="3"/>
    </w:pPr>
    <w:rPr>
      <w:rFonts w:eastAsiaTheme="majorEastAsia" w:cstheme="majorBidi"/>
      <w:b/>
      <w:iCs/>
    </w:rPr>
  </w:style>
  <w:style w:type="paragraph" w:styleId="Titre5">
    <w:name w:val="heading 5"/>
    <w:basedOn w:val="Normal"/>
    <w:next w:val="Normal"/>
    <w:link w:val="Titre5Car"/>
    <w:uiPriority w:val="9"/>
    <w:unhideWhenUsed/>
    <w:qFormat/>
    <w:rsid w:val="004C7F45"/>
    <w:pPr>
      <w:keepNext/>
      <w:keepLines/>
      <w:numPr>
        <w:numId w:val="5"/>
      </w:numPr>
      <w:ind w:left="1208" w:hanging="357"/>
      <w:outlineLvl w:val="4"/>
    </w:pPr>
    <w:rPr>
      <w:rFonts w:eastAsiaTheme="majorEastAsia" w:cstheme="majorBidi"/>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B0A5E"/>
    <w:pPr>
      <w:tabs>
        <w:tab w:val="center" w:pos="4536"/>
        <w:tab w:val="right" w:pos="9072"/>
      </w:tabs>
    </w:pPr>
  </w:style>
  <w:style w:type="character" w:customStyle="1" w:styleId="En-tteCar">
    <w:name w:val="En-tête Car"/>
    <w:basedOn w:val="Policepardfaut"/>
    <w:link w:val="En-tte"/>
    <w:uiPriority w:val="99"/>
    <w:rsid w:val="006B0A5E"/>
  </w:style>
  <w:style w:type="paragraph" w:styleId="Pieddepage">
    <w:name w:val="footer"/>
    <w:basedOn w:val="Normal"/>
    <w:link w:val="PieddepageCar"/>
    <w:uiPriority w:val="99"/>
    <w:unhideWhenUsed/>
    <w:rsid w:val="006B0A5E"/>
    <w:pPr>
      <w:tabs>
        <w:tab w:val="center" w:pos="4536"/>
        <w:tab w:val="right" w:pos="9072"/>
      </w:tabs>
    </w:pPr>
  </w:style>
  <w:style w:type="character" w:customStyle="1" w:styleId="PieddepageCar">
    <w:name w:val="Pied de page Car"/>
    <w:basedOn w:val="Policepardfaut"/>
    <w:link w:val="Pieddepage"/>
    <w:uiPriority w:val="99"/>
    <w:rsid w:val="006B0A5E"/>
  </w:style>
  <w:style w:type="paragraph" w:styleId="Retraitnormal">
    <w:name w:val="Normal Indent"/>
    <w:basedOn w:val="Normal"/>
    <w:uiPriority w:val="99"/>
    <w:semiHidden/>
    <w:unhideWhenUsed/>
    <w:rsid w:val="006B0A5E"/>
    <w:pPr>
      <w:ind w:left="708"/>
    </w:pPr>
  </w:style>
  <w:style w:type="character" w:customStyle="1" w:styleId="Titre1Car">
    <w:name w:val="Titre 1 Car"/>
    <w:basedOn w:val="Policepardfaut"/>
    <w:link w:val="Titre1"/>
    <w:uiPriority w:val="9"/>
    <w:rsid w:val="007D0B58"/>
    <w:rPr>
      <w:rFonts w:ascii="Century Gothic" w:eastAsiaTheme="majorEastAsia" w:hAnsi="Century Gothic" w:cstheme="majorBidi"/>
      <w:b/>
      <w:caps/>
      <w:color w:val="183154"/>
      <w:sz w:val="24"/>
      <w:szCs w:val="32"/>
      <w:shd w:val="solid" w:color="FFFFFF" w:themeColor="background1" w:fill="auto"/>
      <w14:shadow w14:blurRad="50800" w14:dist="38100" w14:dir="2700000" w14:sx="100000" w14:sy="100000" w14:kx="0" w14:ky="0" w14:algn="tl">
        <w14:srgbClr w14:val="000000">
          <w14:alpha w14:val="60000"/>
        </w14:srgbClr>
      </w14:shadow>
    </w:rPr>
  </w:style>
  <w:style w:type="character" w:customStyle="1" w:styleId="Titre2Car">
    <w:name w:val="Titre 2 Car"/>
    <w:basedOn w:val="Policepardfaut"/>
    <w:link w:val="Titre2"/>
    <w:uiPriority w:val="9"/>
    <w:rsid w:val="00C871EE"/>
    <w:rPr>
      <w:rFonts w:ascii="Century Gothic" w:eastAsiaTheme="majorEastAsia" w:hAnsi="Century Gothic" w:cstheme="majorBidi"/>
      <w:b/>
      <w:caps/>
      <w:color w:val="183154"/>
      <w:szCs w:val="26"/>
    </w:rPr>
  </w:style>
  <w:style w:type="character" w:customStyle="1" w:styleId="Titre3Car">
    <w:name w:val="Titre 3 Car"/>
    <w:basedOn w:val="Policepardfaut"/>
    <w:link w:val="Titre3"/>
    <w:uiPriority w:val="9"/>
    <w:rsid w:val="007C21BA"/>
    <w:rPr>
      <w:rFonts w:ascii="Century Gothic" w:eastAsiaTheme="majorEastAsia" w:hAnsi="Century Gothic" w:cstheme="majorBidi"/>
      <w:b/>
      <w:color w:val="183154"/>
      <w:szCs w:val="24"/>
    </w:rPr>
  </w:style>
  <w:style w:type="character" w:customStyle="1" w:styleId="Titre4Car">
    <w:name w:val="Titre 4 Car"/>
    <w:basedOn w:val="Policepardfaut"/>
    <w:link w:val="Titre4"/>
    <w:rsid w:val="004C7F45"/>
    <w:rPr>
      <w:rFonts w:ascii="Garamond" w:eastAsiaTheme="majorEastAsia" w:hAnsi="Garamond" w:cstheme="majorBidi"/>
      <w:b/>
      <w:iCs/>
      <w:sz w:val="24"/>
    </w:rPr>
  </w:style>
  <w:style w:type="character" w:customStyle="1" w:styleId="Titre5Car">
    <w:name w:val="Titre 5 Car"/>
    <w:basedOn w:val="Policepardfaut"/>
    <w:link w:val="Titre5"/>
    <w:uiPriority w:val="9"/>
    <w:rsid w:val="004C7F45"/>
    <w:rPr>
      <w:rFonts w:ascii="Garamond" w:eastAsiaTheme="majorEastAsia" w:hAnsi="Garamond" w:cstheme="majorBidi"/>
      <w:b/>
      <w:sz w:val="24"/>
      <w:u w:val="single"/>
    </w:rPr>
  </w:style>
  <w:style w:type="paragraph" w:customStyle="1" w:styleId="Default">
    <w:name w:val="Default"/>
    <w:rsid w:val="003C390E"/>
    <w:pPr>
      <w:autoSpaceDE w:val="0"/>
      <w:autoSpaceDN w:val="0"/>
      <w:adjustRightInd w:val="0"/>
      <w:spacing w:after="0" w:line="240" w:lineRule="auto"/>
    </w:pPr>
    <w:rPr>
      <w:rFonts w:ascii="Tahoma" w:eastAsia="Times New Roman" w:hAnsi="Tahoma" w:cs="Tahoma"/>
      <w:color w:val="000000"/>
      <w:sz w:val="24"/>
      <w:szCs w:val="24"/>
      <w:lang w:eastAsia="fr-FR"/>
    </w:rPr>
  </w:style>
  <w:style w:type="paragraph" w:customStyle="1" w:styleId="Retraittiret">
    <w:name w:val="Retrait tiret"/>
    <w:basedOn w:val="Normal"/>
    <w:rsid w:val="002D18AF"/>
    <w:pPr>
      <w:ind w:left="851" w:hanging="142"/>
    </w:pPr>
    <w:rPr>
      <w:rFonts w:ascii="Calibri" w:eastAsia="Times New Roman" w:hAnsi="Calibri" w:cs="Times New Roman"/>
      <w:lang w:eastAsia="fr-FR"/>
    </w:rPr>
  </w:style>
  <w:style w:type="paragraph" w:styleId="NormalWeb">
    <w:name w:val="Normal (Web)"/>
    <w:basedOn w:val="Normal"/>
    <w:uiPriority w:val="99"/>
    <w:unhideWhenUsed/>
    <w:rsid w:val="00EF2732"/>
    <w:pPr>
      <w:spacing w:before="100" w:beforeAutospacing="1" w:after="100" w:afterAutospacing="1"/>
    </w:pPr>
    <w:rPr>
      <w:rFonts w:ascii="Times New Roman" w:eastAsia="Times New Roman" w:hAnsi="Times New Roman" w:cs="Times New Roman"/>
      <w:szCs w:val="24"/>
      <w:lang w:eastAsia="fr-FR"/>
    </w:rPr>
  </w:style>
  <w:style w:type="character" w:styleId="Lienhypertexte">
    <w:name w:val="Hyperlink"/>
    <w:basedOn w:val="Policepardfaut"/>
    <w:uiPriority w:val="99"/>
    <w:semiHidden/>
    <w:unhideWhenUsed/>
    <w:rsid w:val="00F454E8"/>
    <w:rPr>
      <w:color w:val="0000FF"/>
      <w:u w:val="single"/>
    </w:rPr>
  </w:style>
  <w:style w:type="paragraph" w:styleId="Paragraphedeliste">
    <w:name w:val="List Paragraph"/>
    <w:basedOn w:val="Normal"/>
    <w:uiPriority w:val="34"/>
    <w:qFormat/>
    <w:rsid w:val="001D2386"/>
    <w:pPr>
      <w:ind w:left="720"/>
      <w:contextualSpacing/>
    </w:pPr>
  </w:style>
  <w:style w:type="paragraph" w:styleId="Sansinterligne">
    <w:name w:val="No Spacing"/>
    <w:aliases w:val="Normal 2"/>
    <w:uiPriority w:val="1"/>
    <w:qFormat/>
    <w:rsid w:val="00DF6214"/>
    <w:pPr>
      <w:tabs>
        <w:tab w:val="left" w:pos="1049"/>
      </w:tabs>
      <w:spacing w:after="0" w:line="240" w:lineRule="auto"/>
      <w:ind w:left="794"/>
    </w:pPr>
    <w:rPr>
      <w:rFonts w:ascii="Garamond" w:hAnsi="Garamond"/>
      <w:sz w:val="24"/>
    </w:rPr>
  </w:style>
  <w:style w:type="paragraph" w:styleId="Sous-titre">
    <w:name w:val="Subtitle"/>
    <w:aliases w:val="Normal 3"/>
    <w:basedOn w:val="Normal"/>
    <w:next w:val="Normal"/>
    <w:link w:val="Sous-titreCar"/>
    <w:uiPriority w:val="11"/>
    <w:qFormat/>
    <w:rsid w:val="00DF6214"/>
    <w:pPr>
      <w:numPr>
        <w:ilvl w:val="1"/>
      </w:numPr>
      <w:tabs>
        <w:tab w:val="left" w:pos="1389"/>
      </w:tabs>
      <w:spacing w:after="160"/>
      <w:ind w:left="1134"/>
    </w:pPr>
    <w:rPr>
      <w:rFonts w:eastAsiaTheme="minorEastAsia"/>
    </w:rPr>
  </w:style>
  <w:style w:type="character" w:customStyle="1" w:styleId="Sous-titreCar">
    <w:name w:val="Sous-titre Car"/>
    <w:aliases w:val="Normal 3 Car"/>
    <w:basedOn w:val="Policepardfaut"/>
    <w:link w:val="Sous-titre"/>
    <w:uiPriority w:val="11"/>
    <w:rsid w:val="00DF6214"/>
    <w:rPr>
      <w:rFonts w:ascii="Garamond" w:eastAsiaTheme="minorEastAsia" w:hAnsi="Garamond"/>
      <w:sz w:val="24"/>
    </w:rPr>
  </w:style>
  <w:style w:type="character" w:styleId="Accentuationlgre">
    <w:name w:val="Subtle Emphasis"/>
    <w:basedOn w:val="Policepardfaut"/>
    <w:uiPriority w:val="19"/>
    <w:qFormat/>
    <w:rsid w:val="005D28C5"/>
    <w:rPr>
      <w:rFonts w:ascii="Garamond" w:hAnsi="Garamond"/>
      <w:i w:val="0"/>
      <w:iCs/>
      <w:color w:val="auto"/>
      <w:spacing w:val="0"/>
      <w:sz w:val="24"/>
    </w:rPr>
  </w:style>
  <w:style w:type="paragraph" w:styleId="Citation">
    <w:name w:val="Quote"/>
    <w:aliases w:val="Normal 4"/>
    <w:basedOn w:val="Normal"/>
    <w:next w:val="Normal"/>
    <w:link w:val="CitationCar"/>
    <w:uiPriority w:val="29"/>
    <w:qFormat/>
    <w:rsid w:val="00DF6214"/>
    <w:pPr>
      <w:tabs>
        <w:tab w:val="left" w:pos="1729"/>
      </w:tabs>
      <w:ind w:left="1474"/>
    </w:pPr>
    <w:rPr>
      <w:iCs/>
    </w:rPr>
  </w:style>
  <w:style w:type="character" w:customStyle="1" w:styleId="CitationCar">
    <w:name w:val="Citation Car"/>
    <w:aliases w:val="Normal 4 Car"/>
    <w:basedOn w:val="Policepardfaut"/>
    <w:link w:val="Citation"/>
    <w:uiPriority w:val="29"/>
    <w:rsid w:val="00DF6214"/>
    <w:rPr>
      <w:rFonts w:ascii="Garamond" w:hAnsi="Garamond"/>
      <w:iCs/>
      <w:sz w:val="24"/>
    </w:rPr>
  </w:style>
  <w:style w:type="paragraph" w:styleId="Citationintense">
    <w:name w:val="Intense Quote"/>
    <w:aliases w:val="Normal 5"/>
    <w:basedOn w:val="Normal"/>
    <w:next w:val="Normal"/>
    <w:link w:val="CitationintenseCar"/>
    <w:uiPriority w:val="30"/>
    <w:qFormat/>
    <w:rsid w:val="00DF6214"/>
    <w:pPr>
      <w:tabs>
        <w:tab w:val="left" w:pos="2296"/>
      </w:tabs>
      <w:ind w:left="2041"/>
    </w:pPr>
    <w:rPr>
      <w:iCs/>
    </w:rPr>
  </w:style>
  <w:style w:type="character" w:customStyle="1" w:styleId="CitationintenseCar">
    <w:name w:val="Citation intense Car"/>
    <w:aliases w:val="Normal 5 Car"/>
    <w:basedOn w:val="Policepardfaut"/>
    <w:link w:val="Citationintense"/>
    <w:uiPriority w:val="30"/>
    <w:rsid w:val="00DF6214"/>
    <w:rPr>
      <w:rFonts w:ascii="Garamond" w:hAnsi="Garamond"/>
      <w:iCs/>
      <w:sz w:val="24"/>
    </w:rPr>
  </w:style>
  <w:style w:type="paragraph" w:customStyle="1" w:styleId="Paragraphestandard">
    <w:name w:val="[Paragraphe standard]"/>
    <w:basedOn w:val="Normal"/>
    <w:uiPriority w:val="99"/>
    <w:rsid w:val="00FA657C"/>
    <w:pPr>
      <w:autoSpaceDE w:val="0"/>
      <w:autoSpaceDN w:val="0"/>
      <w:adjustRightInd w:val="0"/>
      <w:spacing w:line="288" w:lineRule="auto"/>
      <w:ind w:left="0"/>
      <w:textAlignment w:val="center"/>
    </w:pPr>
    <w:rPr>
      <w:rFonts w:ascii="Minion Pro" w:hAnsi="Minion Pro" w:cs="Minion Pro"/>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155321">
      <w:bodyDiv w:val="1"/>
      <w:marLeft w:val="0"/>
      <w:marRight w:val="0"/>
      <w:marTop w:val="0"/>
      <w:marBottom w:val="0"/>
      <w:divBdr>
        <w:top w:val="none" w:sz="0" w:space="0" w:color="auto"/>
        <w:left w:val="none" w:sz="0" w:space="0" w:color="auto"/>
        <w:bottom w:val="none" w:sz="0" w:space="0" w:color="auto"/>
        <w:right w:val="none" w:sz="0" w:space="0" w:color="auto"/>
      </w:divBdr>
    </w:div>
    <w:div w:id="366956465">
      <w:bodyDiv w:val="1"/>
      <w:marLeft w:val="0"/>
      <w:marRight w:val="0"/>
      <w:marTop w:val="0"/>
      <w:marBottom w:val="0"/>
      <w:divBdr>
        <w:top w:val="none" w:sz="0" w:space="0" w:color="auto"/>
        <w:left w:val="none" w:sz="0" w:space="0" w:color="auto"/>
        <w:bottom w:val="none" w:sz="0" w:space="0" w:color="auto"/>
        <w:right w:val="none" w:sz="0" w:space="0" w:color="auto"/>
      </w:divBdr>
    </w:div>
    <w:div w:id="104139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dg50.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E451D-405B-45BB-AC92-BC5B6E0D0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8</Pages>
  <Words>3574</Words>
  <Characters>19660</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EUDE</dc:creator>
  <cp:keywords/>
  <dc:description/>
  <cp:lastModifiedBy>Sandrine LEJEUNE</cp:lastModifiedBy>
  <cp:revision>45</cp:revision>
  <cp:lastPrinted>2022-12-09T11:29:00Z</cp:lastPrinted>
  <dcterms:created xsi:type="dcterms:W3CDTF">2022-11-30T09:08:00Z</dcterms:created>
  <dcterms:modified xsi:type="dcterms:W3CDTF">2024-07-26T13:45:00Z</dcterms:modified>
</cp:coreProperties>
</file>