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8267" w14:textId="2A33B098" w:rsidR="00462086" w:rsidRDefault="00BE16AB" w:rsidP="004C7268">
      <w:pPr>
        <w:spacing w:before="0" w:after="0"/>
        <w:ind w:right="3969"/>
        <w:rPr>
          <w:rFonts w:ascii="Century Gothic" w:eastAsia="Times New Roman" w:hAnsi="Century Gothic" w:cs="Times New Roman"/>
          <w:color w:val="FFFFFF"/>
          <w:sz w:val="52"/>
          <w:szCs w:val="32"/>
          <w:lang w:eastAsia="fr-F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B49F1D4" wp14:editId="781BC019">
            <wp:simplePos x="0" y="0"/>
            <wp:positionH relativeFrom="column">
              <wp:posOffset>4126865</wp:posOffset>
            </wp:positionH>
            <wp:positionV relativeFrom="paragraph">
              <wp:posOffset>398145</wp:posOffset>
            </wp:positionV>
            <wp:extent cx="2782830" cy="1240539"/>
            <wp:effectExtent l="0" t="0" r="0" b="0"/>
            <wp:wrapNone/>
            <wp:docPr id="5" name="Image 5" descr="Une image contenant texte, clipart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dg50 OK DÉFONCE 2212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30" cy="1240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F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E5B15E" wp14:editId="118F8FBD">
                <wp:simplePos x="0" y="0"/>
                <wp:positionH relativeFrom="page">
                  <wp:posOffset>0</wp:posOffset>
                </wp:positionH>
                <wp:positionV relativeFrom="paragraph">
                  <wp:posOffset>-181610</wp:posOffset>
                </wp:positionV>
                <wp:extent cx="7534275" cy="1981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81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2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8CECD" id="Rectangle 1" o:spid="_x0000_s1026" style="position:absolute;margin-left:0;margin-top:-14.3pt;width:593.2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" fillcolor="#421018 [964]" strokecolor="#6f1a28 [1604]" strokeweight="1pt">
                <v:fill color2="#d2435b [3204]" rotate="t" colors="0 #801d2d;13107f #b92e45;1 #dd3854" focus="100%" type="gradient"/>
                <w10:wrap anchorx="page"/>
              </v:rect>
            </w:pict>
          </mc:Fallback>
        </mc:AlternateContent>
      </w:r>
      <w:r w:rsidR="004C7268">
        <w:rPr>
          <w:rFonts w:ascii="Century Gothic" w:eastAsia="Times New Roman" w:hAnsi="Century Gothic" w:cs="Times New Roman"/>
          <w:color w:val="FFFFFF"/>
          <w:sz w:val="52"/>
          <w:szCs w:val="32"/>
          <w:lang w:eastAsia="fr-FR"/>
        </w:rPr>
        <w:t>MEDECINE PREVENTIVE</w:t>
      </w:r>
    </w:p>
    <w:p w14:paraId="5840DAFC" w14:textId="13B58A7A" w:rsidR="004C7268" w:rsidRDefault="004C7268" w:rsidP="004C7268">
      <w:pPr>
        <w:spacing w:before="0" w:after="0" w:line="240" w:lineRule="auto"/>
        <w:ind w:right="3969"/>
        <w:rPr>
          <w:rFonts w:ascii="Century Gothic" w:eastAsia="Times New Roman" w:hAnsi="Century Gothic" w:cs="Times New Roman"/>
          <w:color w:val="FFFFFF"/>
          <w:sz w:val="52"/>
          <w:szCs w:val="32"/>
          <w:lang w:eastAsia="fr-FR"/>
        </w:rPr>
      </w:pPr>
      <w:r>
        <w:rPr>
          <w:rFonts w:ascii="Century Gothic" w:eastAsia="Times New Roman" w:hAnsi="Century Gothic" w:cs="Times New Roman"/>
          <w:color w:val="FFFFFF"/>
          <w:sz w:val="52"/>
          <w:szCs w:val="32"/>
          <w:lang w:eastAsia="fr-FR"/>
        </w:rPr>
        <w:t>CONVENTION D’UTILISATION DU SERVICE</w:t>
      </w:r>
    </w:p>
    <w:p w14:paraId="62F2AC28" w14:textId="4D66DFC4" w:rsidR="00F5733F" w:rsidRDefault="00F5733F" w:rsidP="00F5733F">
      <w:pPr>
        <w:pStyle w:val="Sansinterligne"/>
        <w:rPr>
          <w:rFonts w:ascii="Tahoma" w:hAnsi="Tahoma" w:cs="Tahoma"/>
          <w:sz w:val="22"/>
          <w:szCs w:val="22"/>
        </w:rPr>
      </w:pPr>
    </w:p>
    <w:p w14:paraId="0B1DEB4D" w14:textId="79335073" w:rsidR="004C7268" w:rsidRPr="002E0401" w:rsidRDefault="004C7268" w:rsidP="00F5733F">
      <w:pPr>
        <w:pStyle w:val="Sansinterligne"/>
        <w:rPr>
          <w:rFonts w:ascii="Century Gothic" w:hAnsi="Century Gothic" w:cs="Tahoma"/>
        </w:rPr>
      </w:pPr>
      <w:r w:rsidRPr="002E0401">
        <w:rPr>
          <w:rFonts w:ascii="Century Gothic" w:hAnsi="Century Gothic" w:cs="Tahoma"/>
        </w:rPr>
        <w:t>ENTRE</w:t>
      </w:r>
    </w:p>
    <w:p w14:paraId="40A256FF" w14:textId="2EF03AFF" w:rsidR="004C7268" w:rsidRPr="002E0401" w:rsidRDefault="004C7268" w:rsidP="004C7268">
      <w:pPr>
        <w:pStyle w:val="Sansinterligne"/>
        <w:spacing w:before="0"/>
        <w:rPr>
          <w:rFonts w:ascii="Century Gothic" w:hAnsi="Century Gothic" w:cs="Tahoma"/>
          <w:sz w:val="10"/>
          <w:szCs w:val="10"/>
        </w:rPr>
      </w:pPr>
    </w:p>
    <w:p w14:paraId="4BBBD850" w14:textId="42F45A24" w:rsidR="004C7268" w:rsidRPr="002E0401" w:rsidRDefault="004C7268" w:rsidP="00AB7AED">
      <w:pPr>
        <w:pStyle w:val="Sansinterligne"/>
        <w:spacing w:before="0"/>
        <w:rPr>
          <w:rFonts w:ascii="Century Gothic" w:hAnsi="Century Gothic" w:cs="Tahoma"/>
        </w:rPr>
      </w:pPr>
      <w:r w:rsidRPr="002E0401">
        <w:rPr>
          <w:rFonts w:ascii="Century Gothic" w:hAnsi="Century Gothic" w:cs="Tahoma"/>
        </w:rPr>
        <w:t xml:space="preserve">le Centre Départemental de Gestion de la Fonction Publique Territoriale de la Manche représenté par son Président, et autorisé à cet effet par délibération du conseil d'administration en date du </w:t>
      </w:r>
      <w:r w:rsidR="002E0401" w:rsidRPr="002E0401">
        <w:rPr>
          <w:rFonts w:ascii="Century Gothic" w:hAnsi="Century Gothic" w:cs="Tahoma"/>
        </w:rPr>
        <w:t>26 novembre</w:t>
      </w:r>
      <w:r w:rsidRPr="002E0401">
        <w:rPr>
          <w:rFonts w:ascii="Century Gothic" w:hAnsi="Century Gothic" w:cs="Tahoma"/>
        </w:rPr>
        <w:t xml:space="preserve"> 20</w:t>
      </w:r>
      <w:r w:rsidR="002E0401" w:rsidRPr="002E0401">
        <w:rPr>
          <w:rFonts w:ascii="Century Gothic" w:hAnsi="Century Gothic" w:cs="Tahoma"/>
        </w:rPr>
        <w:t>24</w:t>
      </w:r>
    </w:p>
    <w:p w14:paraId="7FAA027E" w14:textId="77777777" w:rsidR="004C7268" w:rsidRPr="002E0401" w:rsidRDefault="004C7268" w:rsidP="00AB7AED">
      <w:pPr>
        <w:pStyle w:val="Sansinterligne"/>
        <w:spacing w:before="0"/>
        <w:rPr>
          <w:rFonts w:ascii="Century Gothic" w:hAnsi="Century Gothic" w:cs="Tahoma"/>
          <w:sz w:val="10"/>
          <w:szCs w:val="10"/>
        </w:rPr>
      </w:pPr>
    </w:p>
    <w:p w14:paraId="006657BF" w14:textId="77777777" w:rsidR="004C7268" w:rsidRPr="002E0401" w:rsidRDefault="004C7268" w:rsidP="00AB7AED">
      <w:pPr>
        <w:pStyle w:val="Sansinterligne"/>
        <w:spacing w:before="0"/>
        <w:rPr>
          <w:rFonts w:ascii="Century Gothic" w:hAnsi="Century Gothic" w:cs="Tahoma"/>
        </w:rPr>
      </w:pPr>
      <w:r w:rsidRPr="002E0401">
        <w:rPr>
          <w:rFonts w:ascii="Century Gothic" w:hAnsi="Century Gothic" w:cs="Tahoma"/>
        </w:rPr>
        <w:t>d’une part,</w:t>
      </w:r>
    </w:p>
    <w:p w14:paraId="7140F654" w14:textId="77777777" w:rsidR="004C7268" w:rsidRPr="002E0401" w:rsidRDefault="004C7268" w:rsidP="00AB7AED">
      <w:pPr>
        <w:pStyle w:val="Sansinterligne"/>
        <w:spacing w:before="0"/>
        <w:rPr>
          <w:rFonts w:ascii="Century Gothic" w:hAnsi="Century Gothic" w:cs="Tahoma"/>
          <w:sz w:val="10"/>
          <w:szCs w:val="10"/>
        </w:rPr>
      </w:pPr>
    </w:p>
    <w:p w14:paraId="6436DA58" w14:textId="77777777" w:rsidR="004C7268" w:rsidRPr="002E0401" w:rsidRDefault="004C7268" w:rsidP="00AB7AED">
      <w:pPr>
        <w:pStyle w:val="Sansinterligne"/>
        <w:spacing w:before="0"/>
        <w:rPr>
          <w:rFonts w:ascii="Century Gothic" w:hAnsi="Century Gothic" w:cs="Tahoma"/>
        </w:rPr>
      </w:pPr>
      <w:r w:rsidRPr="002E0401">
        <w:rPr>
          <w:rFonts w:ascii="Century Gothic" w:hAnsi="Century Gothic" w:cs="Tahoma"/>
        </w:rPr>
        <w:t xml:space="preserve">ET, </w:t>
      </w:r>
    </w:p>
    <w:p w14:paraId="27634480" w14:textId="77777777" w:rsidR="004C7268" w:rsidRPr="002E0401" w:rsidRDefault="004C7268" w:rsidP="00AB7AED">
      <w:pPr>
        <w:pStyle w:val="Sansinterligne"/>
        <w:spacing w:before="0"/>
        <w:rPr>
          <w:rFonts w:ascii="Century Gothic" w:hAnsi="Century Gothic" w:cs="Tahoma"/>
          <w:sz w:val="10"/>
          <w:szCs w:val="10"/>
        </w:rPr>
      </w:pPr>
    </w:p>
    <w:p w14:paraId="2022FC3C" w14:textId="3E1CA3FF" w:rsidR="004C7268" w:rsidRPr="002E0401" w:rsidRDefault="004C7268" w:rsidP="00AB7AED">
      <w:pPr>
        <w:pStyle w:val="Sansinterligne"/>
        <w:spacing w:before="0"/>
        <w:rPr>
          <w:rFonts w:ascii="Century Gothic" w:hAnsi="Century Gothic" w:cs="Tahoma"/>
        </w:rPr>
      </w:pPr>
      <w:r w:rsidRPr="002E0401">
        <w:rPr>
          <w:rFonts w:ascii="Century Gothic" w:hAnsi="Century Gothic" w:cs="Tahoma"/>
        </w:rPr>
        <w:t xml:space="preserve">le </w:t>
      </w:r>
      <w:permStart w:id="518024116" w:edGrp="everyone"/>
      <w:r w:rsidR="00CB137B" w:rsidRPr="002E0401">
        <w:rPr>
          <w:rFonts w:ascii="Century Gothic" w:hAnsi="Century Gothic" w:cs="Tahoma"/>
          <w:bCs/>
          <w:szCs w:val="18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CB137B" w:rsidRPr="002E0401">
        <w:rPr>
          <w:rFonts w:ascii="Century Gothic" w:hAnsi="Century Gothic" w:cs="Tahoma"/>
          <w:bCs/>
          <w:szCs w:val="18"/>
        </w:rPr>
        <w:instrText xml:space="preserve"> FORMTEXT </w:instrText>
      </w:r>
      <w:r w:rsidR="00CB137B" w:rsidRPr="002E0401">
        <w:rPr>
          <w:rFonts w:ascii="Century Gothic" w:hAnsi="Century Gothic" w:cs="Tahoma"/>
          <w:bCs/>
          <w:szCs w:val="18"/>
        </w:rPr>
      </w:r>
      <w:r w:rsidR="00CB137B" w:rsidRPr="002E0401">
        <w:rPr>
          <w:rFonts w:ascii="Century Gothic" w:hAnsi="Century Gothic" w:cs="Tahoma"/>
          <w:bCs/>
          <w:szCs w:val="18"/>
        </w:rPr>
        <w:fldChar w:fldCharType="separate"/>
      </w:r>
      <w:r w:rsidR="00CB137B" w:rsidRPr="002E0401">
        <w:rPr>
          <w:rFonts w:ascii="Century Gothic" w:hAnsi="Century Gothic" w:cs="Tahoma"/>
          <w:bCs/>
          <w:noProof/>
          <w:szCs w:val="18"/>
        </w:rPr>
        <w:t>............</w:t>
      </w:r>
      <w:r w:rsidR="00CB137B" w:rsidRPr="002E0401">
        <w:rPr>
          <w:rFonts w:ascii="Century Gothic" w:hAnsi="Century Gothic" w:cs="Tahoma"/>
          <w:bCs/>
          <w:szCs w:val="18"/>
        </w:rPr>
        <w:fldChar w:fldCharType="end"/>
      </w:r>
      <w:permEnd w:id="518024116"/>
      <w:r w:rsidR="00CB137B" w:rsidRPr="002E0401">
        <w:rPr>
          <w:rFonts w:ascii="Century Gothic" w:hAnsi="Century Gothic" w:cs="Tahoma"/>
        </w:rPr>
        <w:t>,</w:t>
      </w:r>
      <w:r w:rsidRPr="002E0401">
        <w:rPr>
          <w:rFonts w:ascii="Century Gothic" w:hAnsi="Century Gothic" w:cs="Tahoma"/>
        </w:rPr>
        <w:t xml:space="preserve"> représenté par son </w:t>
      </w:r>
      <w:r w:rsidRPr="002E0401">
        <w:rPr>
          <w:rFonts w:ascii="Century Gothic" w:hAnsi="Century Gothic" w:cs="Tahoma"/>
          <w:highlight w:val="lightGray"/>
        </w:rPr>
        <w:t>Maire/Président</w:t>
      </w:r>
      <w:r w:rsidRPr="002E0401">
        <w:rPr>
          <w:rFonts w:ascii="Century Gothic" w:hAnsi="Century Gothic" w:cs="Tahoma"/>
        </w:rPr>
        <w:t>,</w:t>
      </w:r>
    </w:p>
    <w:p w14:paraId="6BCC3BA2" w14:textId="77777777" w:rsidR="00CB137B" w:rsidRPr="002E0401" w:rsidRDefault="00CB137B" w:rsidP="00AB7AED">
      <w:pPr>
        <w:pStyle w:val="Sansinterligne"/>
        <w:spacing w:before="0"/>
        <w:rPr>
          <w:rFonts w:ascii="Century Gothic" w:hAnsi="Century Gothic" w:cs="Tahoma"/>
          <w:sz w:val="10"/>
          <w:szCs w:val="10"/>
        </w:rPr>
      </w:pPr>
    </w:p>
    <w:p w14:paraId="1518B96E" w14:textId="1886B053" w:rsidR="00CB137B" w:rsidRPr="002E0401" w:rsidRDefault="00CB137B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d’autre part,</w:t>
      </w:r>
    </w:p>
    <w:p w14:paraId="02272444" w14:textId="4B2FA703" w:rsidR="00AB7AED" w:rsidRPr="002E0401" w:rsidRDefault="00AB7AED" w:rsidP="00AB7AED">
      <w:pPr>
        <w:spacing w:before="0" w:after="0"/>
        <w:jc w:val="both"/>
        <w:rPr>
          <w:rFonts w:ascii="Century Gothic" w:hAnsi="Century Gothic" w:cs="Tahoma"/>
          <w:sz w:val="10"/>
          <w:szCs w:val="8"/>
        </w:rPr>
      </w:pPr>
    </w:p>
    <w:p w14:paraId="7E2709C2" w14:textId="306A016A" w:rsidR="00AB7AED" w:rsidRPr="002E0401" w:rsidRDefault="00AB7AED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Il a été convenu ce qui suit :</w:t>
      </w:r>
    </w:p>
    <w:p w14:paraId="6A69C66F" w14:textId="2563042E" w:rsidR="00CB137B" w:rsidRPr="002E0401" w:rsidRDefault="00CB137B" w:rsidP="00AB7AED">
      <w:pPr>
        <w:spacing w:before="0" w:after="0"/>
        <w:jc w:val="both"/>
        <w:rPr>
          <w:rFonts w:ascii="Century Gothic" w:hAnsi="Century Gothic" w:cs="Tahoma"/>
          <w:sz w:val="10"/>
          <w:szCs w:val="8"/>
        </w:rPr>
      </w:pPr>
    </w:p>
    <w:p w14:paraId="303090A9" w14:textId="77777777" w:rsidR="0024007A" w:rsidRPr="002E0401" w:rsidRDefault="00AB7AED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  <w:u w:val="single"/>
        </w:rPr>
        <w:t>PREAMBULE</w:t>
      </w:r>
      <w:r w:rsidRPr="002E0401">
        <w:rPr>
          <w:rFonts w:ascii="Century Gothic" w:hAnsi="Century Gothic" w:cs="Tahoma"/>
          <w:szCs w:val="18"/>
        </w:rPr>
        <w:t xml:space="preserve"> </w:t>
      </w:r>
    </w:p>
    <w:p w14:paraId="062C3D2A" w14:textId="522A6CC0" w:rsidR="00AB7AED" w:rsidRPr="002E0401" w:rsidRDefault="0024007A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L</w:t>
      </w:r>
      <w:r w:rsidR="00AB7AED" w:rsidRPr="002E0401">
        <w:rPr>
          <w:rFonts w:ascii="Century Gothic" w:hAnsi="Century Gothic" w:cs="Tahoma"/>
          <w:szCs w:val="18"/>
        </w:rPr>
        <w:t>a présente convention est conclue conformément aux dispositions d</w:t>
      </w:r>
      <w:r w:rsidR="005124DE" w:rsidRPr="002E0401">
        <w:rPr>
          <w:rFonts w:ascii="Century Gothic" w:hAnsi="Century Gothic" w:cs="Tahoma"/>
          <w:szCs w:val="18"/>
        </w:rPr>
        <w:t xml:space="preserve">u code général de la fonction publique </w:t>
      </w:r>
      <w:r w:rsidR="00AB7AED" w:rsidRPr="002E0401">
        <w:rPr>
          <w:rFonts w:ascii="Century Gothic" w:hAnsi="Century Gothic" w:cs="Tahoma"/>
          <w:szCs w:val="18"/>
        </w:rPr>
        <w:t>et des décrets pris pour leur application.</w:t>
      </w:r>
    </w:p>
    <w:p w14:paraId="6A332064" w14:textId="77777777" w:rsidR="00AB7AED" w:rsidRPr="002E0401" w:rsidRDefault="00AB7AED" w:rsidP="00AB7AED">
      <w:pPr>
        <w:spacing w:before="0" w:after="0"/>
        <w:jc w:val="both"/>
        <w:rPr>
          <w:rFonts w:ascii="Century Gothic" w:hAnsi="Century Gothic" w:cs="Tahoma"/>
          <w:sz w:val="10"/>
          <w:szCs w:val="8"/>
        </w:rPr>
      </w:pPr>
    </w:p>
    <w:p w14:paraId="0EE72D0A" w14:textId="77777777" w:rsidR="0024007A" w:rsidRPr="002E0401" w:rsidRDefault="00AB7AED" w:rsidP="00AB7AED">
      <w:pPr>
        <w:spacing w:before="0" w:after="0"/>
        <w:jc w:val="both"/>
        <w:rPr>
          <w:rFonts w:ascii="Century Gothic" w:hAnsi="Century Gothic" w:cs="Tahoma"/>
          <w:szCs w:val="18"/>
          <w:u w:val="single"/>
        </w:rPr>
      </w:pPr>
      <w:r w:rsidRPr="002E0401">
        <w:rPr>
          <w:rFonts w:ascii="Century Gothic" w:hAnsi="Century Gothic" w:cs="Tahoma"/>
          <w:szCs w:val="18"/>
          <w:u w:val="single"/>
        </w:rPr>
        <w:t>ARTICLE 1</w:t>
      </w:r>
    </w:p>
    <w:p w14:paraId="466E8124" w14:textId="29B7B4A1" w:rsidR="00AB7AED" w:rsidRPr="002E0401" w:rsidRDefault="0024007A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L</w:t>
      </w:r>
      <w:r w:rsidR="00AB7AED" w:rsidRPr="002E0401">
        <w:rPr>
          <w:rFonts w:ascii="Century Gothic" w:hAnsi="Century Gothic" w:cs="Tahoma"/>
          <w:szCs w:val="18"/>
        </w:rPr>
        <w:t>es modalités de fonctionnement du service de médecine préventive mis à la disposition des employeurs publics qui y font appel sont définies par le règlement</w:t>
      </w:r>
      <w:r w:rsidRPr="002E0401">
        <w:rPr>
          <w:rFonts w:ascii="Century Gothic" w:hAnsi="Century Gothic" w:cs="Tahoma"/>
          <w:szCs w:val="18"/>
        </w:rPr>
        <w:t xml:space="preserve"> de service,</w:t>
      </w:r>
      <w:r w:rsidR="00AB7AED" w:rsidRPr="002E0401">
        <w:rPr>
          <w:rFonts w:ascii="Century Gothic" w:hAnsi="Century Gothic" w:cs="Tahoma"/>
          <w:szCs w:val="18"/>
        </w:rPr>
        <w:t xml:space="preserve"> adopté par le conseil d'administration</w:t>
      </w:r>
      <w:r w:rsidRPr="002E0401">
        <w:rPr>
          <w:rFonts w:ascii="Century Gothic" w:hAnsi="Century Gothic" w:cs="Tahoma"/>
          <w:szCs w:val="18"/>
        </w:rPr>
        <w:t xml:space="preserve"> du Centre de gestion</w:t>
      </w:r>
      <w:r w:rsidR="00AB7AED" w:rsidRPr="002E0401">
        <w:rPr>
          <w:rFonts w:ascii="Century Gothic" w:hAnsi="Century Gothic" w:cs="Tahoma"/>
          <w:szCs w:val="18"/>
        </w:rPr>
        <w:t xml:space="preserve">. </w:t>
      </w:r>
    </w:p>
    <w:p w14:paraId="185D1062" w14:textId="54617449" w:rsidR="00AB7AED" w:rsidRPr="002E0401" w:rsidRDefault="00AB7AED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Ce règlement est annexé à la présente convention</w:t>
      </w:r>
      <w:r w:rsidR="0024007A" w:rsidRPr="002E0401">
        <w:rPr>
          <w:rFonts w:ascii="Century Gothic" w:hAnsi="Century Gothic" w:cs="Tahoma"/>
          <w:szCs w:val="18"/>
        </w:rPr>
        <w:t>, et</w:t>
      </w:r>
      <w:r w:rsidRPr="002E0401">
        <w:rPr>
          <w:rFonts w:ascii="Century Gothic" w:hAnsi="Century Gothic" w:cs="Tahoma"/>
          <w:szCs w:val="18"/>
        </w:rPr>
        <w:t xml:space="preserve"> est ainsi opposable aux employeurs publics concernés.</w:t>
      </w:r>
    </w:p>
    <w:p w14:paraId="454A2BF6" w14:textId="77777777" w:rsidR="00AB7AED" w:rsidRPr="002E0401" w:rsidRDefault="00AB7AED" w:rsidP="00AB7AED">
      <w:pPr>
        <w:spacing w:before="0" w:after="0"/>
        <w:jc w:val="both"/>
        <w:rPr>
          <w:rFonts w:ascii="Century Gothic" w:hAnsi="Century Gothic" w:cs="Tahoma"/>
          <w:sz w:val="10"/>
          <w:szCs w:val="8"/>
        </w:rPr>
      </w:pPr>
    </w:p>
    <w:p w14:paraId="3D91E6AD" w14:textId="77777777" w:rsidR="0024007A" w:rsidRPr="002E0401" w:rsidRDefault="00AB7AED" w:rsidP="00AB7AED">
      <w:pPr>
        <w:spacing w:before="0" w:after="0"/>
        <w:jc w:val="both"/>
        <w:rPr>
          <w:rFonts w:ascii="Century Gothic" w:hAnsi="Century Gothic" w:cs="Tahoma"/>
          <w:szCs w:val="18"/>
          <w:u w:val="single"/>
        </w:rPr>
      </w:pPr>
      <w:r w:rsidRPr="002E0401">
        <w:rPr>
          <w:rFonts w:ascii="Century Gothic" w:hAnsi="Century Gothic" w:cs="Tahoma"/>
          <w:szCs w:val="18"/>
          <w:u w:val="single"/>
        </w:rPr>
        <w:t>ARTICLE 2</w:t>
      </w:r>
    </w:p>
    <w:p w14:paraId="49854439" w14:textId="48BD420B" w:rsidR="00AB7AED" w:rsidRPr="002E0401" w:rsidRDefault="0024007A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L</w:t>
      </w:r>
      <w:r w:rsidR="00AB7AED" w:rsidRPr="002E0401">
        <w:rPr>
          <w:rFonts w:ascii="Century Gothic" w:hAnsi="Century Gothic" w:cs="Tahoma"/>
          <w:szCs w:val="18"/>
        </w:rPr>
        <w:t xml:space="preserve">es tarifs inhérents au fonctionnement du service de médecine préventive sont arrêtés par le conseil d'administration du Centre de Gestion. </w:t>
      </w:r>
    </w:p>
    <w:p w14:paraId="18971FF7" w14:textId="20F8775F" w:rsidR="00AB7AED" w:rsidRPr="002E0401" w:rsidRDefault="00AB7AED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Dès lors qu’une décision est de nature à modifier le contenu des prestations apportées et/ou leur coût pour l’année à</w:t>
      </w:r>
      <w:r w:rsidR="0024007A" w:rsidRPr="002E0401">
        <w:rPr>
          <w:rFonts w:ascii="Century Gothic" w:hAnsi="Century Gothic" w:cs="Tahoma"/>
          <w:szCs w:val="18"/>
        </w:rPr>
        <w:t xml:space="preserve"> </w:t>
      </w:r>
      <w:r w:rsidRPr="002E0401">
        <w:rPr>
          <w:rFonts w:ascii="Century Gothic" w:hAnsi="Century Gothic" w:cs="Tahoma"/>
          <w:szCs w:val="18"/>
        </w:rPr>
        <w:t>venir, l’information correspondante est communiquée aux adhérents avant le 1er décembre de l’année précédente.</w:t>
      </w:r>
    </w:p>
    <w:p w14:paraId="78B217BA" w14:textId="77777777" w:rsidR="00AB7AED" w:rsidRPr="002E0401" w:rsidRDefault="00AB7AED" w:rsidP="00AB7AED">
      <w:pPr>
        <w:spacing w:before="0" w:after="0"/>
        <w:jc w:val="both"/>
        <w:rPr>
          <w:rFonts w:ascii="Century Gothic" w:hAnsi="Century Gothic" w:cs="Tahoma"/>
          <w:sz w:val="10"/>
          <w:szCs w:val="8"/>
        </w:rPr>
      </w:pPr>
    </w:p>
    <w:p w14:paraId="12EF74D9" w14:textId="77777777" w:rsidR="0024007A" w:rsidRPr="002E0401" w:rsidRDefault="00AB7AED" w:rsidP="00AB7AED">
      <w:pPr>
        <w:spacing w:before="0" w:after="0"/>
        <w:jc w:val="both"/>
        <w:rPr>
          <w:rFonts w:ascii="Century Gothic" w:hAnsi="Century Gothic" w:cs="Tahoma"/>
          <w:szCs w:val="18"/>
          <w:u w:val="single"/>
        </w:rPr>
      </w:pPr>
      <w:r w:rsidRPr="002E0401">
        <w:rPr>
          <w:rFonts w:ascii="Century Gothic" w:hAnsi="Century Gothic" w:cs="Tahoma"/>
          <w:szCs w:val="18"/>
          <w:u w:val="single"/>
        </w:rPr>
        <w:t>ARTICLE 3</w:t>
      </w:r>
    </w:p>
    <w:p w14:paraId="634521F8" w14:textId="592712F9" w:rsidR="00AB7AED" w:rsidRPr="002E0401" w:rsidRDefault="0024007A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L</w:t>
      </w:r>
      <w:r w:rsidR="00AB7AED" w:rsidRPr="002E0401">
        <w:rPr>
          <w:rFonts w:ascii="Century Gothic" w:hAnsi="Century Gothic" w:cs="Tahoma"/>
          <w:szCs w:val="18"/>
        </w:rPr>
        <w:t xml:space="preserve">a présente convention est conclue à compter du </w:t>
      </w:r>
      <w:permStart w:id="1254832293" w:edGrp="everyone"/>
      <w:r w:rsidR="00AB7AED" w:rsidRPr="002E0401">
        <w:rPr>
          <w:rFonts w:ascii="Century Gothic" w:hAnsi="Century Gothic" w:cs="Tahoma"/>
          <w:bCs/>
          <w:szCs w:val="18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AB7AED" w:rsidRPr="002E0401">
        <w:rPr>
          <w:rFonts w:ascii="Century Gothic" w:hAnsi="Century Gothic" w:cs="Tahoma"/>
          <w:bCs/>
          <w:szCs w:val="18"/>
        </w:rPr>
        <w:instrText xml:space="preserve"> FORMTEXT </w:instrText>
      </w:r>
      <w:r w:rsidR="00AB7AED" w:rsidRPr="002E0401">
        <w:rPr>
          <w:rFonts w:ascii="Century Gothic" w:hAnsi="Century Gothic" w:cs="Tahoma"/>
          <w:bCs/>
          <w:szCs w:val="18"/>
        </w:rPr>
      </w:r>
      <w:r w:rsidR="00AB7AED" w:rsidRPr="002E0401">
        <w:rPr>
          <w:rFonts w:ascii="Century Gothic" w:hAnsi="Century Gothic" w:cs="Tahoma"/>
          <w:bCs/>
          <w:szCs w:val="18"/>
        </w:rPr>
        <w:fldChar w:fldCharType="separate"/>
      </w:r>
      <w:r w:rsidR="00AB7AED" w:rsidRPr="002E0401">
        <w:rPr>
          <w:rFonts w:ascii="Century Gothic" w:hAnsi="Century Gothic" w:cs="Tahoma"/>
          <w:bCs/>
          <w:noProof/>
          <w:szCs w:val="18"/>
        </w:rPr>
        <w:t>............</w:t>
      </w:r>
      <w:r w:rsidR="00AB7AED" w:rsidRPr="002E0401">
        <w:rPr>
          <w:rFonts w:ascii="Century Gothic" w:hAnsi="Century Gothic" w:cs="Tahoma"/>
          <w:bCs/>
          <w:szCs w:val="18"/>
        </w:rPr>
        <w:fldChar w:fldCharType="end"/>
      </w:r>
      <w:permEnd w:id="1254832293"/>
      <w:r w:rsidR="00AB7AED" w:rsidRPr="002E0401">
        <w:rPr>
          <w:rFonts w:ascii="Century Gothic" w:hAnsi="Century Gothic" w:cs="Tahoma"/>
          <w:szCs w:val="18"/>
        </w:rPr>
        <w:t xml:space="preserve"> pour une durée de trois années.</w:t>
      </w:r>
    </w:p>
    <w:p w14:paraId="6E351A68" w14:textId="77777777" w:rsidR="00AB7AED" w:rsidRPr="002E0401" w:rsidRDefault="00AB7AED" w:rsidP="00AB7AED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Elle pourra être prorogée à son terme pour une durée d’une année renouvelable par tacite reconduction.</w:t>
      </w:r>
    </w:p>
    <w:p w14:paraId="7ABAC7E0" w14:textId="38CBC802" w:rsidR="00AA7847" w:rsidRPr="002E0401" w:rsidRDefault="00AB7AED" w:rsidP="0024007A">
      <w:pPr>
        <w:spacing w:before="0" w:after="0"/>
        <w:jc w:val="both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Dans tous les cas</w:t>
      </w:r>
      <w:r w:rsidR="0024007A" w:rsidRPr="002E0401">
        <w:rPr>
          <w:rFonts w:ascii="Century Gothic" w:hAnsi="Century Gothic" w:cs="Tahoma"/>
          <w:szCs w:val="18"/>
        </w:rPr>
        <w:t>,</w:t>
      </w:r>
      <w:r w:rsidRPr="002E0401">
        <w:rPr>
          <w:rFonts w:ascii="Century Gothic" w:hAnsi="Century Gothic" w:cs="Tahoma"/>
          <w:szCs w:val="18"/>
        </w:rPr>
        <w:t xml:space="preserve"> elle pourra être dénoncée par l’une ou l’autre des parties contractantes trois mois avant le terme de la période en cours.</w:t>
      </w:r>
    </w:p>
    <w:p w14:paraId="2B18B89C" w14:textId="28666198" w:rsidR="00AB7AED" w:rsidRPr="002E0401" w:rsidRDefault="00AB7AED" w:rsidP="00AB7AED">
      <w:pPr>
        <w:ind w:right="1417"/>
        <w:jc w:val="right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 xml:space="preserve">Fait à </w:t>
      </w:r>
      <w:permStart w:id="341535714" w:edGrp="everyone"/>
      <w:r w:rsidRPr="002E0401">
        <w:rPr>
          <w:rFonts w:ascii="Century Gothic" w:hAnsi="Century Gothic" w:cs="Tahoma"/>
          <w:bCs/>
          <w:szCs w:val="18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2E0401">
        <w:rPr>
          <w:rFonts w:ascii="Century Gothic" w:hAnsi="Century Gothic" w:cs="Tahoma"/>
          <w:bCs/>
          <w:szCs w:val="18"/>
        </w:rPr>
        <w:instrText xml:space="preserve"> FORMTEXT </w:instrText>
      </w:r>
      <w:r w:rsidRPr="002E0401">
        <w:rPr>
          <w:rFonts w:ascii="Century Gothic" w:hAnsi="Century Gothic" w:cs="Tahoma"/>
          <w:bCs/>
          <w:szCs w:val="18"/>
        </w:rPr>
      </w:r>
      <w:r w:rsidRPr="002E0401">
        <w:rPr>
          <w:rFonts w:ascii="Century Gothic" w:hAnsi="Century Gothic" w:cs="Tahoma"/>
          <w:bCs/>
          <w:szCs w:val="18"/>
        </w:rPr>
        <w:fldChar w:fldCharType="separate"/>
      </w:r>
      <w:r w:rsidRPr="002E0401">
        <w:rPr>
          <w:rFonts w:ascii="Century Gothic" w:hAnsi="Century Gothic" w:cs="Tahoma"/>
          <w:bCs/>
          <w:noProof/>
          <w:szCs w:val="18"/>
        </w:rPr>
        <w:t>............</w:t>
      </w:r>
      <w:r w:rsidRPr="002E0401">
        <w:rPr>
          <w:rFonts w:ascii="Century Gothic" w:hAnsi="Century Gothic" w:cs="Tahoma"/>
          <w:bCs/>
          <w:szCs w:val="18"/>
        </w:rPr>
        <w:fldChar w:fldCharType="end"/>
      </w:r>
      <w:permEnd w:id="341535714"/>
      <w:r w:rsidRPr="002E0401">
        <w:rPr>
          <w:rFonts w:ascii="Century Gothic" w:hAnsi="Century Gothic" w:cs="Tahoma"/>
          <w:szCs w:val="18"/>
        </w:rPr>
        <w:t xml:space="preserve">,le </w:t>
      </w:r>
      <w:permStart w:id="735868456" w:edGrp="everyone"/>
      <w:r w:rsidRPr="002E0401">
        <w:rPr>
          <w:rFonts w:ascii="Century Gothic" w:hAnsi="Century Gothic" w:cs="Tahoma"/>
          <w:bCs/>
          <w:szCs w:val="18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2E0401">
        <w:rPr>
          <w:rFonts w:ascii="Century Gothic" w:hAnsi="Century Gothic" w:cs="Tahoma"/>
          <w:bCs/>
          <w:szCs w:val="18"/>
        </w:rPr>
        <w:instrText xml:space="preserve"> FORMTEXT </w:instrText>
      </w:r>
      <w:r w:rsidRPr="002E0401">
        <w:rPr>
          <w:rFonts w:ascii="Century Gothic" w:hAnsi="Century Gothic" w:cs="Tahoma"/>
          <w:bCs/>
          <w:szCs w:val="18"/>
        </w:rPr>
      </w:r>
      <w:r w:rsidRPr="002E0401">
        <w:rPr>
          <w:rFonts w:ascii="Century Gothic" w:hAnsi="Century Gothic" w:cs="Tahoma"/>
          <w:bCs/>
          <w:szCs w:val="18"/>
        </w:rPr>
        <w:fldChar w:fldCharType="separate"/>
      </w:r>
      <w:r w:rsidRPr="002E0401">
        <w:rPr>
          <w:rFonts w:ascii="Century Gothic" w:hAnsi="Century Gothic" w:cs="Tahoma"/>
          <w:bCs/>
          <w:noProof/>
          <w:szCs w:val="18"/>
        </w:rPr>
        <w:t>............</w:t>
      </w:r>
      <w:r w:rsidRPr="002E0401">
        <w:rPr>
          <w:rFonts w:ascii="Century Gothic" w:hAnsi="Century Gothic" w:cs="Tahoma"/>
          <w:bCs/>
          <w:szCs w:val="18"/>
        </w:rPr>
        <w:fldChar w:fldCharType="end"/>
      </w:r>
      <w:permEnd w:id="735868456"/>
    </w:p>
    <w:p w14:paraId="44DE8A24" w14:textId="77777777" w:rsidR="00AA7847" w:rsidRPr="002E0401" w:rsidRDefault="00AA7847" w:rsidP="00AA7847">
      <w:pPr>
        <w:spacing w:after="0"/>
        <w:rPr>
          <w:rFonts w:ascii="Century Gothic" w:hAnsi="Century Gothic" w:cs="Tahoma"/>
          <w:sz w:val="12"/>
          <w:szCs w:val="10"/>
        </w:rPr>
      </w:pPr>
    </w:p>
    <w:p w14:paraId="49393107" w14:textId="77777777" w:rsidR="00443E97" w:rsidRDefault="00443E97" w:rsidP="00C55B2F">
      <w:pPr>
        <w:spacing w:before="0" w:after="0"/>
        <w:jc w:val="both"/>
        <w:rPr>
          <w:rFonts w:ascii="Century Gothic" w:hAnsi="Century Gothic" w:cs="Tahoma"/>
          <w:szCs w:val="18"/>
        </w:rPr>
        <w:sectPr w:rsidR="00443E97" w:rsidSect="00AA7847">
          <w:pgSz w:w="11906" w:h="16838"/>
          <w:pgMar w:top="301" w:right="707" w:bottom="1418" w:left="851" w:header="708" w:footer="0" w:gutter="0"/>
          <w:cols w:space="708"/>
          <w:docGrid w:linePitch="360"/>
        </w:sectPr>
      </w:pPr>
    </w:p>
    <w:p w14:paraId="4923BEF0" w14:textId="0D6744E2" w:rsidR="00AB7AED" w:rsidRPr="002E0401" w:rsidRDefault="00AB7AED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Pour la Collectivité</w:t>
      </w:r>
    </w:p>
    <w:p w14:paraId="71B3E9ED" w14:textId="47DD3C83" w:rsidR="00AB7AED" w:rsidRPr="00C55B2F" w:rsidRDefault="00AB7AED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(nom et qualité du signataire</w:t>
      </w:r>
      <w:r w:rsidR="00C55B2F">
        <w:rPr>
          <w:rFonts w:ascii="Century Gothic" w:hAnsi="Century Gothic" w:cs="Tahoma"/>
          <w:szCs w:val="18"/>
        </w:rPr>
        <w:t>)</w:t>
      </w:r>
    </w:p>
    <w:p w14:paraId="466B84DE" w14:textId="77777777" w:rsidR="00AA7847" w:rsidRDefault="00AA7847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</w:p>
    <w:p w14:paraId="1B23AB11" w14:textId="77777777" w:rsidR="00443E97" w:rsidRDefault="00443E97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</w:p>
    <w:p w14:paraId="6FC5163F" w14:textId="77777777" w:rsidR="00443E97" w:rsidRDefault="00443E97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</w:p>
    <w:p w14:paraId="5F591A38" w14:textId="77777777" w:rsidR="00443E97" w:rsidRDefault="00443E97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</w:p>
    <w:p w14:paraId="722DABCB" w14:textId="77777777" w:rsidR="00443E97" w:rsidRPr="002E0401" w:rsidRDefault="00443E97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</w:p>
    <w:p w14:paraId="17B40D19" w14:textId="6086E9DA" w:rsidR="00C55B2F" w:rsidRDefault="00AB7AED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Signature et cachet</w:t>
      </w:r>
    </w:p>
    <w:p w14:paraId="716746C1" w14:textId="0429E343" w:rsidR="00C55B2F" w:rsidRDefault="00C55B2F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Pour le Centre de Gestion de la Manche</w:t>
      </w:r>
    </w:p>
    <w:p w14:paraId="24DF3EF0" w14:textId="32C646F5" w:rsidR="00C55B2F" w:rsidRDefault="00C55B2F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Le Président,</w:t>
      </w:r>
    </w:p>
    <w:p w14:paraId="523EC105" w14:textId="297266D2" w:rsidR="00C55B2F" w:rsidRPr="00C55B2F" w:rsidRDefault="00C55B2F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  <w:r w:rsidRPr="00C55B2F">
        <w:rPr>
          <w:rFonts w:ascii="Century Gothic" w:hAnsi="Century Gothic" w:cs="Tahoma"/>
          <w:szCs w:val="18"/>
        </w:rPr>
        <w:t>Jean-Dominique BOURDIN</w:t>
      </w:r>
    </w:p>
    <w:p w14:paraId="595F287B" w14:textId="77777777" w:rsidR="00C55B2F" w:rsidRDefault="00C55B2F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</w:p>
    <w:p w14:paraId="5A448871" w14:textId="77777777" w:rsidR="00443E97" w:rsidRDefault="00443E97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</w:p>
    <w:p w14:paraId="26C76E7C" w14:textId="77777777" w:rsidR="00443E97" w:rsidRDefault="00443E97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</w:p>
    <w:p w14:paraId="533A71BB" w14:textId="77777777" w:rsidR="00443E97" w:rsidRDefault="00443E97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</w:p>
    <w:p w14:paraId="18AC0C08" w14:textId="7B9CFB05" w:rsidR="00AB7AED" w:rsidRPr="002E0401" w:rsidRDefault="00AB7AED" w:rsidP="00443E97">
      <w:pPr>
        <w:spacing w:before="0" w:after="0"/>
        <w:jc w:val="center"/>
        <w:rPr>
          <w:rFonts w:ascii="Century Gothic" w:hAnsi="Century Gothic" w:cs="Tahoma"/>
          <w:szCs w:val="18"/>
        </w:rPr>
      </w:pPr>
      <w:r w:rsidRPr="002E0401">
        <w:rPr>
          <w:rFonts w:ascii="Century Gothic" w:hAnsi="Century Gothic" w:cs="Tahoma"/>
          <w:szCs w:val="18"/>
        </w:rPr>
        <w:t>Signature et cachet</w:t>
      </w:r>
    </w:p>
    <w:sectPr w:rsidR="00AB7AED" w:rsidRPr="002E0401" w:rsidSect="00443E97">
      <w:type w:val="continuous"/>
      <w:pgSz w:w="11906" w:h="16838"/>
      <w:pgMar w:top="301" w:right="707" w:bottom="1418" w:left="851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65CE" w14:textId="77777777" w:rsidR="00E97801" w:rsidRDefault="00E97801" w:rsidP="00E97801">
      <w:pPr>
        <w:spacing w:before="0" w:after="0" w:line="240" w:lineRule="auto"/>
      </w:pPr>
      <w:r>
        <w:separator/>
      </w:r>
    </w:p>
  </w:endnote>
  <w:endnote w:type="continuationSeparator" w:id="0">
    <w:p w14:paraId="6EC07FF8" w14:textId="77777777" w:rsidR="00E97801" w:rsidRDefault="00E97801" w:rsidP="00E97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C9854" w14:textId="77777777" w:rsidR="00E97801" w:rsidRDefault="00E97801" w:rsidP="00E97801">
      <w:pPr>
        <w:spacing w:before="0" w:after="0" w:line="240" w:lineRule="auto"/>
      </w:pPr>
      <w:r>
        <w:separator/>
      </w:r>
    </w:p>
  </w:footnote>
  <w:footnote w:type="continuationSeparator" w:id="0">
    <w:p w14:paraId="479A0578" w14:textId="77777777" w:rsidR="00E97801" w:rsidRDefault="00E97801" w:rsidP="00E97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22E8"/>
    <w:multiLevelType w:val="singleLevel"/>
    <w:tmpl w:val="4FFC0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9772AE"/>
    <w:multiLevelType w:val="singleLevel"/>
    <w:tmpl w:val="FBF81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A473A6"/>
    <w:multiLevelType w:val="singleLevel"/>
    <w:tmpl w:val="8CDE9D88"/>
    <w:lvl w:ilvl="0">
      <w:start w:val="1"/>
      <w:numFmt w:val="bullet"/>
      <w:pStyle w:val="Internetgrandtitre"/>
      <w:lvlText w:val="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/>
        <w:i w:val="0"/>
        <w:color w:val="FF0000"/>
        <w:sz w:val="24"/>
      </w:rPr>
    </w:lvl>
  </w:abstractNum>
  <w:abstractNum w:abstractNumId="3" w15:restartNumberingAfterBreak="0">
    <w:nsid w:val="4BC03FC2"/>
    <w:multiLevelType w:val="hybridMultilevel"/>
    <w:tmpl w:val="63DC8454"/>
    <w:lvl w:ilvl="0" w:tplc="FFFFFFFF">
      <w:numFmt w:val="bullet"/>
      <w:pStyle w:val="Internetficheassocie"/>
      <w:lvlText w:val=""/>
      <w:lvlJc w:val="left"/>
      <w:pPr>
        <w:tabs>
          <w:tab w:val="num" w:pos="454"/>
        </w:tabs>
        <w:ind w:left="454" w:hanging="454"/>
      </w:pPr>
      <w:rPr>
        <w:rFonts w:ascii="Wingdings" w:eastAsia="Times New Roman" w:hAnsi="Wingdings" w:cs="Times New Roman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C2F7334"/>
    <w:multiLevelType w:val="singleLevel"/>
    <w:tmpl w:val="4FFC0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527B20"/>
    <w:multiLevelType w:val="singleLevel"/>
    <w:tmpl w:val="DC08D060"/>
    <w:lvl w:ilvl="0">
      <w:start w:val="1"/>
      <w:numFmt w:val="bullet"/>
      <w:pStyle w:val="Internettlchargementmodle"/>
      <w:lvlText w:val=""/>
      <w:lvlJc w:val="left"/>
      <w:pPr>
        <w:tabs>
          <w:tab w:val="num" w:pos="454"/>
        </w:tabs>
        <w:ind w:left="454" w:hanging="454"/>
      </w:pPr>
      <w:rPr>
        <w:rFonts w:ascii="Webdings" w:hAnsi="Webdings" w:hint="default"/>
        <w:color w:val="D2435B" w:themeColor="accent1"/>
      </w:rPr>
    </w:lvl>
  </w:abstractNum>
  <w:num w:numId="1" w16cid:durableId="362905514">
    <w:abstractNumId w:val="2"/>
  </w:num>
  <w:num w:numId="2" w16cid:durableId="2111925214">
    <w:abstractNumId w:val="5"/>
  </w:num>
  <w:num w:numId="3" w16cid:durableId="906691863">
    <w:abstractNumId w:val="3"/>
  </w:num>
  <w:num w:numId="4" w16cid:durableId="1872303553">
    <w:abstractNumId w:val="0"/>
  </w:num>
  <w:num w:numId="5" w16cid:durableId="1923224376">
    <w:abstractNumId w:val="4"/>
  </w:num>
  <w:num w:numId="6" w16cid:durableId="26418839">
    <w:abstractNumId w:val="1"/>
  </w:num>
  <w:num w:numId="7" w16cid:durableId="120953286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70"/>
    <w:rsid w:val="001D51FB"/>
    <w:rsid w:val="001E15FA"/>
    <w:rsid w:val="0024007A"/>
    <w:rsid w:val="002E0401"/>
    <w:rsid w:val="00343032"/>
    <w:rsid w:val="003A4CA7"/>
    <w:rsid w:val="003B420C"/>
    <w:rsid w:val="003F3A48"/>
    <w:rsid w:val="00443E97"/>
    <w:rsid w:val="00462086"/>
    <w:rsid w:val="004C10B6"/>
    <w:rsid w:val="004C4E70"/>
    <w:rsid w:val="004C7268"/>
    <w:rsid w:val="005124DE"/>
    <w:rsid w:val="005C6E9C"/>
    <w:rsid w:val="005E7072"/>
    <w:rsid w:val="00631202"/>
    <w:rsid w:val="0068725A"/>
    <w:rsid w:val="0078616F"/>
    <w:rsid w:val="007A3ACA"/>
    <w:rsid w:val="007B17F3"/>
    <w:rsid w:val="007E1F04"/>
    <w:rsid w:val="0089529E"/>
    <w:rsid w:val="00931E23"/>
    <w:rsid w:val="009D6652"/>
    <w:rsid w:val="00A62279"/>
    <w:rsid w:val="00AA7847"/>
    <w:rsid w:val="00AB7AED"/>
    <w:rsid w:val="00B55F65"/>
    <w:rsid w:val="00BA44BC"/>
    <w:rsid w:val="00BE16AB"/>
    <w:rsid w:val="00C507C0"/>
    <w:rsid w:val="00C55B2F"/>
    <w:rsid w:val="00C906C4"/>
    <w:rsid w:val="00CB137B"/>
    <w:rsid w:val="00D17070"/>
    <w:rsid w:val="00D221B1"/>
    <w:rsid w:val="00D4145D"/>
    <w:rsid w:val="00D62FB7"/>
    <w:rsid w:val="00DE6A72"/>
    <w:rsid w:val="00E13BAE"/>
    <w:rsid w:val="00E80CF4"/>
    <w:rsid w:val="00E81591"/>
    <w:rsid w:val="00E97801"/>
    <w:rsid w:val="00F24090"/>
    <w:rsid w:val="00F5733F"/>
    <w:rsid w:val="00F641DD"/>
    <w:rsid w:val="00F73C89"/>
    <w:rsid w:val="00F77288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D33C73"/>
  <w15:chartTrackingRefBased/>
  <w15:docId w15:val="{D85659A0-8E0C-4DA3-BD6F-4FD7E6EE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70"/>
  </w:style>
  <w:style w:type="paragraph" w:styleId="Titre1">
    <w:name w:val="heading 1"/>
    <w:basedOn w:val="Normal"/>
    <w:next w:val="Normal"/>
    <w:link w:val="Titre1Car"/>
    <w:uiPriority w:val="9"/>
    <w:qFormat/>
    <w:rsid w:val="00D17070"/>
    <w:pPr>
      <w:pBdr>
        <w:top w:val="single" w:sz="24" w:space="0" w:color="D2435B" w:themeColor="accent1"/>
        <w:left w:val="single" w:sz="24" w:space="0" w:color="D2435B" w:themeColor="accent1"/>
        <w:bottom w:val="single" w:sz="24" w:space="0" w:color="D2435B" w:themeColor="accent1"/>
        <w:right w:val="single" w:sz="24" w:space="0" w:color="D2435B" w:themeColor="accent1"/>
      </w:pBdr>
      <w:shd w:val="clear" w:color="auto" w:fill="D2435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7070"/>
    <w:pPr>
      <w:pBdr>
        <w:top w:val="single" w:sz="24" w:space="0" w:color="F6D9DE" w:themeColor="accent1" w:themeTint="33"/>
        <w:left w:val="single" w:sz="24" w:space="0" w:color="F6D9DE" w:themeColor="accent1" w:themeTint="33"/>
        <w:bottom w:val="single" w:sz="24" w:space="0" w:color="F6D9DE" w:themeColor="accent1" w:themeTint="33"/>
        <w:right w:val="single" w:sz="24" w:space="0" w:color="F6D9DE" w:themeColor="accent1" w:themeTint="33"/>
      </w:pBdr>
      <w:shd w:val="clear" w:color="auto" w:fill="F6D9DE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17F3"/>
    <w:pPr>
      <w:pBdr>
        <w:top w:val="single" w:sz="6" w:space="2" w:color="D2435B" w:themeColor="accent1"/>
      </w:pBdr>
      <w:spacing w:before="300" w:after="0"/>
      <w:outlineLvl w:val="2"/>
    </w:pPr>
    <w:rPr>
      <w:rFonts w:ascii="Century Gothic" w:hAnsi="Century Gothic"/>
      <w:caps/>
      <w:color w:val="6F1A28" w:themeColor="accent1" w:themeShade="7F"/>
      <w:spacing w:val="15"/>
      <w:sz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17070"/>
    <w:pPr>
      <w:pBdr>
        <w:top w:val="dotted" w:sz="6" w:space="2" w:color="D2435B" w:themeColor="accent1"/>
      </w:pBdr>
      <w:spacing w:before="200" w:after="0"/>
      <w:outlineLvl w:val="3"/>
    </w:pPr>
    <w:rPr>
      <w:caps/>
      <w:color w:val="A7283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17070"/>
    <w:pPr>
      <w:pBdr>
        <w:bottom w:val="single" w:sz="6" w:space="1" w:color="D2435B" w:themeColor="accent1"/>
      </w:pBdr>
      <w:spacing w:before="200" w:after="0"/>
      <w:outlineLvl w:val="4"/>
    </w:pPr>
    <w:rPr>
      <w:caps/>
      <w:color w:val="A7283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7070"/>
    <w:pPr>
      <w:pBdr>
        <w:bottom w:val="dotted" w:sz="6" w:space="1" w:color="D2435B" w:themeColor="accent1"/>
      </w:pBdr>
      <w:spacing w:before="200" w:after="0"/>
      <w:outlineLvl w:val="5"/>
    </w:pPr>
    <w:rPr>
      <w:caps/>
      <w:color w:val="A7283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7070"/>
    <w:pPr>
      <w:spacing w:before="200" w:after="0"/>
      <w:outlineLvl w:val="6"/>
    </w:pPr>
    <w:rPr>
      <w:caps/>
      <w:color w:val="A7283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1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C4E70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C4E70"/>
    <w:rPr>
      <w:rFonts w:ascii="Arial" w:eastAsia="Times New Roman" w:hAnsi="Arial" w:cs="Times New Roman"/>
      <w:b/>
      <w:sz w:val="32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C4E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C4E70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C4E7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C4E70"/>
  </w:style>
  <w:style w:type="character" w:customStyle="1" w:styleId="Titre8Car">
    <w:name w:val="Titre 8 Car"/>
    <w:basedOn w:val="Policepardfaut"/>
    <w:link w:val="Titre8"/>
    <w:uiPriority w:val="9"/>
    <w:rsid w:val="00D17070"/>
    <w:rPr>
      <w:caps/>
      <w:spacing w:val="10"/>
      <w:sz w:val="18"/>
      <w:szCs w:val="18"/>
    </w:rPr>
  </w:style>
  <w:style w:type="paragraph" w:customStyle="1" w:styleId="Internettitre1">
    <w:name w:val="Internet titre 1"/>
    <w:basedOn w:val="Titre4"/>
    <w:rsid w:val="004C4E70"/>
    <w:pPr>
      <w:pBdr>
        <w:bottom w:val="single" w:sz="4" w:space="1" w:color="auto"/>
      </w:pBdr>
      <w:spacing w:before="0" w:line="240" w:lineRule="auto"/>
    </w:pPr>
    <w:rPr>
      <w:rFonts w:ascii="Tahoma" w:eastAsia="Times New Roman" w:hAnsi="Tahoma" w:cs="Times New Roman"/>
      <w:b/>
      <w:i/>
      <w:iCs/>
      <w:caps w:val="0"/>
      <w:color w:val="auto"/>
      <w:spacing w:val="20"/>
      <w:sz w:val="24"/>
      <w:lang w:eastAsia="fr-FR"/>
    </w:rPr>
  </w:style>
  <w:style w:type="paragraph" w:customStyle="1" w:styleId="Internetintro">
    <w:name w:val="Internet intro"/>
    <w:basedOn w:val="Normal"/>
    <w:rsid w:val="004C4E70"/>
    <w:pPr>
      <w:pBdr>
        <w:top w:val="thinThickLargeGap" w:sz="24" w:space="1" w:color="FF0000"/>
        <w:left w:val="thinThickLargeGap" w:sz="24" w:space="4" w:color="FF0000"/>
      </w:pBdr>
      <w:spacing w:after="0" w:line="240" w:lineRule="auto"/>
      <w:ind w:left="-397"/>
    </w:pPr>
    <w:rPr>
      <w:rFonts w:ascii="Tahoma" w:eastAsia="Times New Roman" w:hAnsi="Tahoma" w:cs="Times New Roman"/>
      <w:b/>
      <w:smallCaps/>
      <w:color w:val="FF0000"/>
      <w:spacing w:val="100"/>
      <w:sz w:val="28"/>
      <w:lang w:eastAsia="fr-FR"/>
    </w:rPr>
  </w:style>
  <w:style w:type="paragraph" w:customStyle="1" w:styleId="Internetintrotexte">
    <w:name w:val="Internet intro texte"/>
    <w:basedOn w:val="Normal"/>
    <w:rsid w:val="004C4E70"/>
    <w:pPr>
      <w:pBdr>
        <w:left w:val="thinThickLargeGap" w:sz="24" w:space="4" w:color="FF0000"/>
      </w:pBdr>
      <w:spacing w:before="120" w:after="0" w:line="240" w:lineRule="auto"/>
      <w:ind w:left="-397"/>
      <w:jc w:val="both"/>
    </w:pPr>
    <w:rPr>
      <w:rFonts w:ascii="Tahoma" w:eastAsia="Times New Roman" w:hAnsi="Tahoma" w:cs="Times New Roman"/>
      <w:b/>
      <w:sz w:val="26"/>
      <w:lang w:eastAsia="fr-FR"/>
    </w:rPr>
  </w:style>
  <w:style w:type="paragraph" w:customStyle="1" w:styleId="Internetgrandtitre">
    <w:name w:val="Internet grand titre"/>
    <w:basedOn w:val="Normal"/>
    <w:rsid w:val="004C4E70"/>
    <w:pPr>
      <w:numPr>
        <w:numId w:val="1"/>
      </w:numPr>
      <w:pBdr>
        <w:bottom w:val="single" w:sz="4" w:space="1" w:color="auto"/>
      </w:pBdr>
      <w:spacing w:after="0" w:line="240" w:lineRule="auto"/>
      <w:jc w:val="both"/>
    </w:pPr>
    <w:rPr>
      <w:rFonts w:ascii="Tahoma" w:eastAsia="Times New Roman" w:hAnsi="Tahoma" w:cs="Times New Roman"/>
      <w:b/>
      <w:smallCaps/>
      <w:color w:val="FF0000"/>
      <w:spacing w:val="40"/>
      <w:sz w:val="24"/>
      <w:lang w:eastAsia="fr-FR"/>
    </w:rPr>
  </w:style>
  <w:style w:type="paragraph" w:customStyle="1" w:styleId="Internettlchargementmodle">
    <w:name w:val="Internet téléchargement modèle"/>
    <w:basedOn w:val="Normal"/>
    <w:rsid w:val="004C4E70"/>
    <w:pPr>
      <w:numPr>
        <w:numId w:val="2"/>
      </w:numPr>
      <w:spacing w:before="240" w:after="0" w:line="240" w:lineRule="auto"/>
      <w:jc w:val="both"/>
    </w:pPr>
    <w:rPr>
      <w:rFonts w:ascii="Tahoma" w:eastAsia="Times New Roman" w:hAnsi="Tahoma" w:cs="Times New Roman"/>
      <w:i/>
      <w:color w:val="0000FF"/>
      <w:sz w:val="24"/>
      <w:lang w:eastAsia="fr-FR"/>
    </w:rPr>
  </w:style>
  <w:style w:type="paragraph" w:customStyle="1" w:styleId="Internetficheassocie">
    <w:name w:val="Internet fiche associée"/>
    <w:basedOn w:val="Internettlchargementmodle"/>
    <w:rsid w:val="004C4E70"/>
    <w:pPr>
      <w:numPr>
        <w:numId w:val="3"/>
      </w:numPr>
      <w:tabs>
        <w:tab w:val="left" w:pos="782"/>
      </w:tabs>
    </w:pPr>
  </w:style>
  <w:style w:type="paragraph" w:customStyle="1" w:styleId="Internettexteavecpuce">
    <w:name w:val="Internet texte avec puce"/>
    <w:basedOn w:val="Normal"/>
    <w:rsid w:val="004C4E70"/>
    <w:pPr>
      <w:tabs>
        <w:tab w:val="num" w:pos="454"/>
      </w:tabs>
      <w:spacing w:before="240" w:after="0" w:line="240" w:lineRule="auto"/>
      <w:ind w:left="454" w:hanging="454"/>
      <w:jc w:val="both"/>
    </w:pPr>
    <w:rPr>
      <w:rFonts w:ascii="Tahoma" w:eastAsia="Times New Roman" w:hAnsi="Tahoma" w:cs="Times New Roman"/>
      <w:sz w:val="24"/>
      <w:lang w:eastAsia="fr-FR"/>
    </w:rPr>
  </w:style>
  <w:style w:type="paragraph" w:customStyle="1" w:styleId="Internettextesanspuces">
    <w:name w:val="Internet texte sans puces"/>
    <w:basedOn w:val="Normal"/>
    <w:rsid w:val="004C4E70"/>
    <w:pPr>
      <w:spacing w:before="240" w:after="0" w:line="240" w:lineRule="auto"/>
      <w:ind w:firstLine="454"/>
      <w:jc w:val="both"/>
    </w:pPr>
    <w:rPr>
      <w:rFonts w:ascii="Tahoma" w:eastAsia="Times New Roman" w:hAnsi="Tahoma" w:cs="Times New Roman"/>
      <w:sz w:val="24"/>
      <w:lang w:eastAsia="fr-FR"/>
    </w:rPr>
  </w:style>
  <w:style w:type="character" w:styleId="Lienhypertexte">
    <w:name w:val="Hyperlink"/>
    <w:basedOn w:val="Policepardfaut"/>
    <w:rsid w:val="004C4E70"/>
    <w:rPr>
      <w:rFonts w:ascii="Tahoma" w:hAnsi="Tahoma"/>
      <w:color w:val="0000FF"/>
      <w:u w:val="single"/>
    </w:rPr>
  </w:style>
  <w:style w:type="paragraph" w:customStyle="1" w:styleId="NormalNEPASUTLISERNormal">
    <w:name w:val="Normal.NE PAS UTLISER Normal"/>
    <w:rsid w:val="004C4E70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Titre1NEPASUTLISERTITRE1">
    <w:name w:val="Titre 1.NE PAS UTLISER TITRE 1"/>
    <w:basedOn w:val="NormalNEPASUTLISERNormal"/>
    <w:next w:val="NormalNEPASUTLISERNormal"/>
    <w:rsid w:val="004C4E70"/>
    <w:pPr>
      <w:keepNext/>
      <w:ind w:left="360"/>
      <w:jc w:val="both"/>
      <w:outlineLvl w:val="0"/>
    </w:pPr>
    <w:rPr>
      <w:color w:val="008080"/>
      <w:sz w:val="24"/>
    </w:rPr>
  </w:style>
  <w:style w:type="paragraph" w:customStyle="1" w:styleId="Titre2NEPASUTILISERTitre2">
    <w:name w:val="Titre 2.NE PAS UTILISER Titre 2"/>
    <w:basedOn w:val="NormalNEPASUTLISERNormal"/>
    <w:next w:val="NormalNEPASUTLISERNormal"/>
    <w:rsid w:val="004C4E70"/>
    <w:pPr>
      <w:keepNext/>
      <w:ind w:left="360"/>
      <w:jc w:val="both"/>
      <w:outlineLvl w:val="1"/>
    </w:pPr>
    <w:rPr>
      <w:color w:val="0000FF"/>
      <w:sz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D17070"/>
    <w:rPr>
      <w:caps/>
      <w:color w:val="A7283D" w:themeColor="accent1" w:themeShade="BF"/>
      <w:spacing w:val="10"/>
    </w:rPr>
  </w:style>
  <w:style w:type="character" w:customStyle="1" w:styleId="Titre1Car">
    <w:name w:val="Titre 1 Car"/>
    <w:basedOn w:val="Policepardfaut"/>
    <w:link w:val="Titre1"/>
    <w:uiPriority w:val="9"/>
    <w:rsid w:val="00D17070"/>
    <w:rPr>
      <w:caps/>
      <w:color w:val="FFFFFF" w:themeColor="background1"/>
      <w:spacing w:val="15"/>
      <w:sz w:val="22"/>
      <w:szCs w:val="22"/>
      <w:shd w:val="clear" w:color="auto" w:fill="D2435B" w:themeFill="accent1"/>
    </w:rPr>
  </w:style>
  <w:style w:type="character" w:customStyle="1" w:styleId="Titre2Car">
    <w:name w:val="Titre 2 Car"/>
    <w:basedOn w:val="Policepardfaut"/>
    <w:link w:val="Titre2"/>
    <w:uiPriority w:val="9"/>
    <w:rsid w:val="00D17070"/>
    <w:rPr>
      <w:caps/>
      <w:spacing w:val="15"/>
      <w:shd w:val="clear" w:color="auto" w:fill="F6D9DE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B17F3"/>
    <w:rPr>
      <w:rFonts w:ascii="Century Gothic" w:hAnsi="Century Gothic"/>
      <w:caps/>
      <w:color w:val="6F1A28" w:themeColor="accent1" w:themeShade="7F"/>
      <w:spacing w:val="15"/>
      <w:sz w:val="32"/>
    </w:rPr>
  </w:style>
  <w:style w:type="character" w:customStyle="1" w:styleId="Titre5Car">
    <w:name w:val="Titre 5 Car"/>
    <w:basedOn w:val="Policepardfaut"/>
    <w:link w:val="Titre5"/>
    <w:uiPriority w:val="9"/>
    <w:rsid w:val="00D17070"/>
    <w:rPr>
      <w:caps/>
      <w:color w:val="A7283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17070"/>
    <w:rPr>
      <w:caps/>
      <w:color w:val="A7283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17070"/>
    <w:rPr>
      <w:caps/>
      <w:color w:val="A7283D" w:themeColor="accent1" w:themeShade="BF"/>
      <w:spacing w:val="10"/>
    </w:rPr>
  </w:style>
  <w:style w:type="character" w:customStyle="1" w:styleId="Titre9Car">
    <w:name w:val="Titre 9 Car"/>
    <w:basedOn w:val="Policepardfaut"/>
    <w:link w:val="Titre9"/>
    <w:uiPriority w:val="9"/>
    <w:semiHidden/>
    <w:rsid w:val="00D1707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17070"/>
    <w:rPr>
      <w:b/>
      <w:bCs/>
      <w:color w:val="A7283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B17F3"/>
    <w:pPr>
      <w:spacing w:before="0" w:after="0"/>
    </w:pPr>
    <w:rPr>
      <w:rFonts w:ascii="Century Gothic" w:eastAsiaTheme="majorEastAsia" w:hAnsi="Century Gothic" w:cstheme="majorBidi"/>
      <w:caps/>
      <w:color w:val="D2435B" w:themeColor="accent1"/>
      <w:spacing w:val="10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17F3"/>
    <w:rPr>
      <w:rFonts w:ascii="Century Gothic" w:eastAsiaTheme="majorEastAsia" w:hAnsi="Century Gothic" w:cstheme="majorBidi"/>
      <w:caps/>
      <w:color w:val="D2435B" w:themeColor="accent1"/>
      <w:spacing w:val="10"/>
      <w:sz w:val="4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1707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D17070"/>
    <w:rPr>
      <w:b/>
      <w:bCs/>
    </w:rPr>
  </w:style>
  <w:style w:type="character" w:styleId="Accentuation">
    <w:name w:val="Emphasis"/>
    <w:uiPriority w:val="20"/>
    <w:qFormat/>
    <w:rsid w:val="00D17070"/>
    <w:rPr>
      <w:caps/>
      <w:color w:val="6F1A28" w:themeColor="accent1" w:themeShade="7F"/>
      <w:spacing w:val="5"/>
    </w:rPr>
  </w:style>
  <w:style w:type="paragraph" w:styleId="Sansinterligne">
    <w:name w:val="No Spacing"/>
    <w:uiPriority w:val="1"/>
    <w:qFormat/>
    <w:rsid w:val="00D1707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1707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1707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7070"/>
    <w:pPr>
      <w:spacing w:before="240" w:after="240" w:line="240" w:lineRule="auto"/>
      <w:ind w:left="1080" w:right="1080"/>
      <w:jc w:val="center"/>
    </w:pPr>
    <w:rPr>
      <w:color w:val="D2435B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7070"/>
    <w:rPr>
      <w:color w:val="D2435B" w:themeColor="accent1"/>
      <w:sz w:val="24"/>
      <w:szCs w:val="24"/>
    </w:rPr>
  </w:style>
  <w:style w:type="character" w:styleId="Accentuationlgre">
    <w:name w:val="Subtle Emphasis"/>
    <w:uiPriority w:val="19"/>
    <w:qFormat/>
    <w:rsid w:val="00D17070"/>
    <w:rPr>
      <w:i/>
      <w:iCs/>
      <w:color w:val="6F1A28" w:themeColor="accent1" w:themeShade="7F"/>
    </w:rPr>
  </w:style>
  <w:style w:type="character" w:styleId="Accentuationintense">
    <w:name w:val="Intense Emphasis"/>
    <w:uiPriority w:val="21"/>
    <w:qFormat/>
    <w:rsid w:val="00D17070"/>
    <w:rPr>
      <w:b/>
      <w:bCs/>
      <w:caps/>
      <w:color w:val="6F1A28" w:themeColor="accent1" w:themeShade="7F"/>
      <w:spacing w:val="10"/>
    </w:rPr>
  </w:style>
  <w:style w:type="character" w:styleId="Rfrencelgre">
    <w:name w:val="Subtle Reference"/>
    <w:uiPriority w:val="31"/>
    <w:qFormat/>
    <w:rsid w:val="00D17070"/>
    <w:rPr>
      <w:b/>
      <w:bCs/>
      <w:color w:val="D2435B" w:themeColor="accent1"/>
    </w:rPr>
  </w:style>
  <w:style w:type="character" w:styleId="Rfrenceintense">
    <w:name w:val="Intense Reference"/>
    <w:uiPriority w:val="32"/>
    <w:qFormat/>
    <w:rsid w:val="00D17070"/>
    <w:rPr>
      <w:b/>
      <w:bCs/>
      <w:i/>
      <w:iCs/>
      <w:caps/>
      <w:color w:val="D2435B" w:themeColor="accent1"/>
    </w:rPr>
  </w:style>
  <w:style w:type="character" w:styleId="Titredulivre">
    <w:name w:val="Book Title"/>
    <w:uiPriority w:val="33"/>
    <w:qFormat/>
    <w:rsid w:val="00D1707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1707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78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801"/>
  </w:style>
  <w:style w:type="paragraph" w:styleId="Pieddepage">
    <w:name w:val="footer"/>
    <w:basedOn w:val="Normal"/>
    <w:link w:val="PieddepageCar"/>
    <w:uiPriority w:val="99"/>
    <w:unhideWhenUsed/>
    <w:rsid w:val="00E978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801"/>
  </w:style>
  <w:style w:type="table" w:styleId="Grilledutableau">
    <w:name w:val="Table Grid"/>
    <w:basedOn w:val="TableauNormal"/>
    <w:uiPriority w:val="39"/>
    <w:rsid w:val="0078616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CDG 50">
      <a:dk1>
        <a:sysClr val="windowText" lastClr="000000"/>
      </a:dk1>
      <a:lt1>
        <a:sysClr val="window" lastClr="FFFFFF"/>
      </a:lt1>
      <a:dk2>
        <a:srgbClr val="330A41"/>
      </a:dk2>
      <a:lt2>
        <a:srgbClr val="B487C0"/>
      </a:lt2>
      <a:accent1>
        <a:srgbClr val="D2435B"/>
      </a:accent1>
      <a:accent2>
        <a:srgbClr val="D57284"/>
      </a:accent2>
      <a:accent3>
        <a:srgbClr val="62386A"/>
      </a:accent3>
      <a:accent4>
        <a:srgbClr val="009999"/>
      </a:accent4>
      <a:accent5>
        <a:srgbClr val="FFCC66"/>
      </a:accent5>
      <a:accent6>
        <a:srgbClr val="6666FF"/>
      </a:accent6>
      <a:hlink>
        <a:srgbClr val="D2435B"/>
      </a:hlink>
      <a:folHlink>
        <a:srgbClr val="7E253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5A55-8217-4D73-AFFF-80A35035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CdG50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MONROCQ</dc:creator>
  <cp:keywords/>
  <dc:description/>
  <cp:lastModifiedBy>Marie-Charlotte PASSILLY</cp:lastModifiedBy>
  <cp:revision>12</cp:revision>
  <cp:lastPrinted>2023-01-20T14:26:00Z</cp:lastPrinted>
  <dcterms:created xsi:type="dcterms:W3CDTF">2023-02-14T15:01:00Z</dcterms:created>
  <dcterms:modified xsi:type="dcterms:W3CDTF">2024-12-05T16:42:00Z</dcterms:modified>
</cp:coreProperties>
</file>