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2E66" w14:textId="29B79AAC" w:rsidR="009B06BA" w:rsidRPr="001D3E84" w:rsidRDefault="003F30C7" w:rsidP="007428C5">
      <w:pPr>
        <w:spacing w:before="120"/>
        <w:jc w:val="both"/>
        <w:rPr>
          <w:rFonts w:ascii="Tahoma" w:hAnsi="Tahoma" w:cs="Tahoma"/>
          <w:b/>
          <w:color w:val="183154"/>
          <w:sz w:val="22"/>
          <w:szCs w:val="24"/>
        </w:rPr>
      </w:pPr>
      <w:r w:rsidRPr="001D3E84">
        <w:rPr>
          <w:rFonts w:ascii="Tahoma" w:hAnsi="Tahoma" w:cs="Tahoma"/>
          <w:b/>
          <w:noProof/>
          <w:color w:val="183154"/>
          <w:sz w:val="22"/>
          <w:szCs w:val="24"/>
        </w:rPr>
        <mc:AlternateContent>
          <mc:Choice Requires="wps">
            <w:drawing>
              <wp:anchor distT="0" distB="0" distL="114300" distR="114300" simplePos="0" relativeHeight="251668480" behindDoc="0" locked="0" layoutInCell="1" allowOverlap="1" wp14:anchorId="29D49A4B" wp14:editId="055329AE">
                <wp:simplePos x="0" y="0"/>
                <wp:positionH relativeFrom="column">
                  <wp:posOffset>178435</wp:posOffset>
                </wp:positionH>
                <wp:positionV relativeFrom="paragraph">
                  <wp:posOffset>19685</wp:posOffset>
                </wp:positionV>
                <wp:extent cx="0" cy="2808000"/>
                <wp:effectExtent l="38100" t="0" r="57150" b="49530"/>
                <wp:wrapSquare wrapText="bothSides"/>
                <wp:docPr id="18" name="Connecteur droit 18"/>
                <wp:cNvGraphicFramePr/>
                <a:graphic xmlns:a="http://schemas.openxmlformats.org/drawingml/2006/main">
                  <a:graphicData uri="http://schemas.microsoft.com/office/word/2010/wordprocessingShape">
                    <wps:wsp>
                      <wps:cNvCnPr/>
                      <wps:spPr>
                        <a:xfrm>
                          <a:off x="0" y="0"/>
                          <a:ext cx="0" cy="2808000"/>
                        </a:xfrm>
                        <a:prstGeom prst="line">
                          <a:avLst/>
                        </a:prstGeom>
                        <a:ln w="101600">
                          <a:gradFill>
                            <a:gsLst>
                              <a:gs pos="25000">
                                <a:srgbClr val="A669AB"/>
                              </a:gs>
                              <a:gs pos="0">
                                <a:srgbClr val="A34E75"/>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496983" id="Connecteur droit 18"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5pt,1.55pt" to="14.05pt,2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" strokeweight="8pt">
                <w10:wrap type="square"/>
              </v:line>
            </w:pict>
          </mc:Fallback>
        </mc:AlternateContent>
      </w:r>
      <w:r w:rsidR="00CB1BF3" w:rsidRPr="001D3E84">
        <w:rPr>
          <w:rFonts w:ascii="Tahoma" w:hAnsi="Tahoma" w:cs="Tahoma"/>
          <w:b/>
          <w:color w:val="183154"/>
          <w:sz w:val="22"/>
          <w:szCs w:val="24"/>
        </w:rPr>
        <w:t>Rappel</w:t>
      </w:r>
    </w:p>
    <w:p w14:paraId="55552429" w14:textId="56F7A82C" w:rsidR="001D7079" w:rsidRPr="00EC4E59" w:rsidRDefault="001D7079" w:rsidP="007428C5">
      <w:pPr>
        <w:tabs>
          <w:tab w:val="left" w:pos="1985"/>
        </w:tabs>
        <w:spacing w:before="120"/>
        <w:jc w:val="both"/>
        <w:rPr>
          <w:rFonts w:ascii="Tahoma" w:hAnsi="Tahoma" w:cs="Tahoma"/>
          <w:bCs/>
          <w:color w:val="183154"/>
          <w:szCs w:val="24"/>
        </w:rPr>
      </w:pPr>
      <w:r w:rsidRPr="00EC4E59">
        <w:rPr>
          <w:rFonts w:ascii="Tahoma" w:hAnsi="Tahoma" w:cs="Tahoma"/>
          <w:bCs/>
          <w:color w:val="183154"/>
          <w:szCs w:val="24"/>
        </w:rPr>
        <w:t>La saisine et l’avis de la CCP devront intervenir avant l’entretien préalable en cas de licenciement d’un agent investi d’un mandat syndical, c’est-à-dire un agent :</w:t>
      </w:r>
    </w:p>
    <w:p w14:paraId="3E591C1A" w14:textId="4AF5B215" w:rsidR="001D7079" w:rsidRPr="00EC4E59" w:rsidRDefault="001D7079" w:rsidP="007428C5">
      <w:pPr>
        <w:tabs>
          <w:tab w:val="left" w:pos="1985"/>
        </w:tabs>
        <w:spacing w:before="120"/>
        <w:jc w:val="both"/>
        <w:rPr>
          <w:rFonts w:ascii="Tahoma" w:hAnsi="Tahoma" w:cs="Tahoma"/>
          <w:bCs/>
          <w:color w:val="183154"/>
          <w:szCs w:val="24"/>
        </w:rPr>
      </w:pPr>
      <w:r w:rsidRPr="00EC4E59">
        <w:rPr>
          <w:rFonts w:ascii="Tahoma" w:hAnsi="Tahoma" w:cs="Tahoma"/>
          <w:bCs/>
          <w:color w:val="183154"/>
          <w:szCs w:val="24"/>
        </w:rPr>
        <w:t>- qui siège au sein d’un organisme consultatif au sein duquel s’exerce la participation des fonctionnaires et agents contractuels territoriaux ;</w:t>
      </w:r>
    </w:p>
    <w:p w14:paraId="7B97D7CD" w14:textId="6B25F3DC" w:rsidR="001D7079" w:rsidRPr="00EC4E59" w:rsidRDefault="001D7079" w:rsidP="007428C5">
      <w:pPr>
        <w:tabs>
          <w:tab w:val="left" w:pos="1985"/>
        </w:tabs>
        <w:spacing w:before="120"/>
        <w:jc w:val="both"/>
        <w:rPr>
          <w:rFonts w:ascii="Tahoma" w:hAnsi="Tahoma" w:cs="Tahoma"/>
          <w:bCs/>
          <w:color w:val="183154"/>
          <w:szCs w:val="24"/>
        </w:rPr>
      </w:pPr>
      <w:r w:rsidRPr="00EC4E59">
        <w:rPr>
          <w:rFonts w:ascii="Tahoma" w:hAnsi="Tahoma" w:cs="Tahoma"/>
          <w:bCs/>
          <w:color w:val="183154"/>
          <w:szCs w:val="24"/>
        </w:rPr>
        <w:t>- ou qui a obtenu</w:t>
      </w:r>
      <w:r w:rsidR="00B8333F" w:rsidRPr="00EC4E59">
        <w:rPr>
          <w:rFonts w:ascii="Tahoma" w:hAnsi="Tahoma" w:cs="Tahoma"/>
          <w:bCs/>
          <w:color w:val="183154"/>
          <w:szCs w:val="24"/>
        </w:rPr>
        <w:t>,</w:t>
      </w:r>
      <w:r w:rsidRPr="00EC4E59">
        <w:rPr>
          <w:rFonts w:ascii="Tahoma" w:hAnsi="Tahoma" w:cs="Tahoma"/>
          <w:bCs/>
          <w:color w:val="183154"/>
          <w:szCs w:val="24"/>
        </w:rPr>
        <w:t xml:space="preserve"> au cours des 12 mois précédant le licenciement</w:t>
      </w:r>
      <w:r w:rsidR="00B8333F" w:rsidRPr="00EC4E59">
        <w:rPr>
          <w:rFonts w:ascii="Tahoma" w:hAnsi="Tahoma" w:cs="Tahoma"/>
          <w:bCs/>
          <w:color w:val="183154"/>
          <w:szCs w:val="24"/>
        </w:rPr>
        <w:t>,</w:t>
      </w:r>
      <w:r w:rsidRPr="00EC4E59">
        <w:rPr>
          <w:rFonts w:ascii="Tahoma" w:hAnsi="Tahoma" w:cs="Tahoma"/>
          <w:bCs/>
          <w:color w:val="183154"/>
          <w:szCs w:val="24"/>
        </w:rPr>
        <w:t xml:space="preserve"> une autorisation spéciale d’absence accordée pour assister aux congrès et réunions des organismes directeurs syndicaux ;</w:t>
      </w:r>
    </w:p>
    <w:p w14:paraId="0B3EC2D2" w14:textId="77777777" w:rsidR="001D7079" w:rsidRPr="00EC4E59" w:rsidRDefault="001D7079" w:rsidP="007428C5">
      <w:pPr>
        <w:tabs>
          <w:tab w:val="left" w:pos="1985"/>
        </w:tabs>
        <w:spacing w:before="120"/>
        <w:jc w:val="both"/>
        <w:rPr>
          <w:rFonts w:ascii="Tahoma" w:hAnsi="Tahoma" w:cs="Tahoma"/>
          <w:bCs/>
          <w:color w:val="183154"/>
          <w:szCs w:val="24"/>
        </w:rPr>
      </w:pPr>
      <w:r w:rsidRPr="00EC4E59">
        <w:rPr>
          <w:rFonts w:ascii="Tahoma" w:hAnsi="Tahoma" w:cs="Tahoma"/>
          <w:bCs/>
          <w:color w:val="183154"/>
          <w:szCs w:val="24"/>
        </w:rPr>
        <w:t>- ou qui bénéficie d'une décharge d’activité de service pour activités syndicales égale ou supérieure à 20% de son temps de travail ;</w:t>
      </w:r>
    </w:p>
    <w:p w14:paraId="01C4A2C6" w14:textId="77113AC6" w:rsidR="001D7079" w:rsidRDefault="001D7079" w:rsidP="007428C5">
      <w:pPr>
        <w:tabs>
          <w:tab w:val="left" w:pos="1985"/>
        </w:tabs>
        <w:spacing w:before="120"/>
        <w:jc w:val="both"/>
        <w:rPr>
          <w:rFonts w:ascii="Tahoma" w:hAnsi="Tahoma" w:cs="Tahoma"/>
          <w:bCs/>
          <w:color w:val="183154"/>
          <w:szCs w:val="24"/>
        </w:rPr>
      </w:pPr>
      <w:r w:rsidRPr="00EC4E59">
        <w:rPr>
          <w:rFonts w:ascii="Tahoma" w:hAnsi="Tahoma" w:cs="Tahoma"/>
          <w:bCs/>
          <w:color w:val="183154"/>
          <w:szCs w:val="24"/>
        </w:rPr>
        <w:t>- ou ancien représentant du personnel au sein d’un organisme consultatif, lorsqu</w:t>
      </w:r>
      <w:r w:rsidR="00B8333F" w:rsidRPr="00EC4E59">
        <w:rPr>
          <w:rFonts w:ascii="Tahoma" w:hAnsi="Tahoma" w:cs="Tahoma"/>
          <w:bCs/>
          <w:color w:val="183154"/>
          <w:szCs w:val="24"/>
        </w:rPr>
        <w:t>e le licenciement</w:t>
      </w:r>
      <w:r w:rsidRPr="00EC4E59">
        <w:rPr>
          <w:rFonts w:ascii="Tahoma" w:hAnsi="Tahoma" w:cs="Tahoma"/>
          <w:bCs/>
          <w:color w:val="183154"/>
          <w:szCs w:val="24"/>
        </w:rPr>
        <w:t xml:space="preserve"> intervient durant les 12 mois suivant l’expiration de son mandat, ou candidat non élu, pendant un délai de six mois après la date de l’élection pour la création ou le renouvellement de l’organisme consultatif.</w:t>
      </w:r>
    </w:p>
    <w:p w14:paraId="6B08A807" w14:textId="77777777" w:rsidR="008F26B0" w:rsidRPr="00EC4E59" w:rsidRDefault="008F26B0" w:rsidP="007428C5">
      <w:pPr>
        <w:tabs>
          <w:tab w:val="left" w:pos="1985"/>
        </w:tabs>
        <w:spacing w:before="120"/>
        <w:jc w:val="both"/>
        <w:rPr>
          <w:rFonts w:ascii="Tahoma" w:hAnsi="Tahoma" w:cs="Tahoma"/>
          <w:bCs/>
          <w:color w:val="183154"/>
          <w:szCs w:val="24"/>
        </w:rPr>
      </w:pPr>
    </w:p>
    <w:p w14:paraId="1D2C6E67" w14:textId="3DB7896A" w:rsidR="001D7079" w:rsidRPr="00FC1DFC" w:rsidRDefault="005F2F60" w:rsidP="00575AE1">
      <w:pPr>
        <w:pStyle w:val="Titre3"/>
        <w:rPr>
          <w:rFonts w:ascii="Century Gothic" w:hAnsi="Century Gothic"/>
          <w:color w:val="A669AB"/>
          <w:sz w:val="36"/>
        </w:rPr>
      </w:pPr>
      <w:r w:rsidRPr="00FC1DFC">
        <w:rPr>
          <w:rFonts w:ascii="Century Gothic" w:hAnsi="Century Gothic"/>
          <w:color w:val="A669AB"/>
          <w:sz w:val="36"/>
        </w:rPr>
        <w:t>Identification de la collectivité</w:t>
      </w:r>
    </w:p>
    <w:p w14:paraId="5D753DB3" w14:textId="2AF9CC80" w:rsidR="00C22C00" w:rsidRPr="006F6E70"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414082445" w:edGrp="everyone"/>
      <w:r w:rsidR="00631722" w:rsidRPr="007C246D">
        <w:rPr>
          <w:rFonts w:ascii="Tahoma" w:hAnsi="Tahoma" w:cs="Tahoma"/>
          <w:bCs/>
          <w:sz w:val="22"/>
        </w:rPr>
        <w:fldChar w:fldCharType="begin">
          <w:ffData>
            <w:name w:val=""/>
            <w:enabled/>
            <w:calcOnExit w:val="0"/>
            <w:textInput>
              <w:default w:val="............"/>
            </w:textInput>
          </w:ffData>
        </w:fldChar>
      </w:r>
      <w:r w:rsidR="00631722" w:rsidRPr="007C246D">
        <w:rPr>
          <w:rFonts w:ascii="Tahoma" w:hAnsi="Tahoma" w:cs="Tahoma"/>
          <w:bCs/>
          <w:sz w:val="22"/>
        </w:rPr>
        <w:instrText xml:space="preserve"> FORMTEXT </w:instrText>
      </w:r>
      <w:r w:rsidR="00631722" w:rsidRPr="007C246D">
        <w:rPr>
          <w:rFonts w:ascii="Tahoma" w:hAnsi="Tahoma" w:cs="Tahoma"/>
          <w:bCs/>
          <w:sz w:val="22"/>
        </w:rPr>
      </w:r>
      <w:r w:rsidR="00631722" w:rsidRPr="007C246D">
        <w:rPr>
          <w:rFonts w:ascii="Tahoma" w:hAnsi="Tahoma" w:cs="Tahoma"/>
          <w:bCs/>
          <w:sz w:val="22"/>
        </w:rPr>
        <w:fldChar w:fldCharType="separate"/>
      </w:r>
      <w:r w:rsidR="00631722" w:rsidRPr="007C246D">
        <w:rPr>
          <w:rFonts w:ascii="Tahoma" w:hAnsi="Tahoma" w:cs="Tahoma"/>
          <w:bCs/>
          <w:noProof/>
          <w:sz w:val="22"/>
        </w:rPr>
        <w:t>............</w:t>
      </w:r>
      <w:r w:rsidR="00631722" w:rsidRPr="007C246D">
        <w:rPr>
          <w:rFonts w:ascii="Tahoma" w:hAnsi="Tahoma" w:cs="Tahoma"/>
          <w:bCs/>
          <w:sz w:val="22"/>
        </w:rPr>
        <w:fldChar w:fldCharType="end"/>
      </w:r>
      <w:permEnd w:id="414082445"/>
      <w:r w:rsidR="00B522FD" w:rsidRPr="006F6E70">
        <w:rPr>
          <w:rFonts w:ascii="Tahoma" w:hAnsi="Tahoma" w:cs="Tahoma"/>
          <w:sz w:val="22"/>
          <w:szCs w:val="24"/>
        </w:rPr>
        <w:tab/>
      </w:r>
      <w:r w:rsidRPr="006F6E70">
        <w:rPr>
          <w:rFonts w:ascii="Tahoma" w:hAnsi="Tahoma" w:cs="Tahoma"/>
          <w:sz w:val="22"/>
          <w:szCs w:val="24"/>
        </w:rPr>
        <w:t>Affaire suivie par :</w:t>
      </w:r>
      <w:r w:rsidR="004748CD" w:rsidRPr="004748CD">
        <w:rPr>
          <w:rFonts w:ascii="Tahoma" w:hAnsi="Tahoma" w:cs="Tahoma"/>
          <w:sz w:val="22"/>
          <w:szCs w:val="24"/>
        </w:rPr>
        <w:t xml:space="preserve"> </w:t>
      </w:r>
      <w:permStart w:id="1109274228" w:edGrp="everyone"/>
      <w:r w:rsidR="00631722" w:rsidRPr="007C246D">
        <w:rPr>
          <w:rFonts w:ascii="Tahoma" w:hAnsi="Tahoma" w:cs="Tahoma"/>
          <w:bCs/>
          <w:sz w:val="22"/>
        </w:rPr>
        <w:fldChar w:fldCharType="begin">
          <w:ffData>
            <w:name w:val=""/>
            <w:enabled/>
            <w:calcOnExit w:val="0"/>
            <w:textInput>
              <w:default w:val="............"/>
            </w:textInput>
          </w:ffData>
        </w:fldChar>
      </w:r>
      <w:r w:rsidR="00631722" w:rsidRPr="007C246D">
        <w:rPr>
          <w:rFonts w:ascii="Tahoma" w:hAnsi="Tahoma" w:cs="Tahoma"/>
          <w:bCs/>
          <w:sz w:val="22"/>
        </w:rPr>
        <w:instrText xml:space="preserve"> FORMTEXT </w:instrText>
      </w:r>
      <w:r w:rsidR="00631722" w:rsidRPr="007C246D">
        <w:rPr>
          <w:rFonts w:ascii="Tahoma" w:hAnsi="Tahoma" w:cs="Tahoma"/>
          <w:bCs/>
          <w:sz w:val="22"/>
        </w:rPr>
      </w:r>
      <w:r w:rsidR="00631722" w:rsidRPr="007C246D">
        <w:rPr>
          <w:rFonts w:ascii="Tahoma" w:hAnsi="Tahoma" w:cs="Tahoma"/>
          <w:bCs/>
          <w:sz w:val="22"/>
        </w:rPr>
        <w:fldChar w:fldCharType="separate"/>
      </w:r>
      <w:r w:rsidR="00631722" w:rsidRPr="007C246D">
        <w:rPr>
          <w:rFonts w:ascii="Tahoma" w:hAnsi="Tahoma" w:cs="Tahoma"/>
          <w:bCs/>
          <w:noProof/>
          <w:sz w:val="22"/>
        </w:rPr>
        <w:t>............</w:t>
      </w:r>
      <w:r w:rsidR="00631722" w:rsidRPr="007C246D">
        <w:rPr>
          <w:rFonts w:ascii="Tahoma" w:hAnsi="Tahoma" w:cs="Tahoma"/>
          <w:bCs/>
          <w:sz w:val="22"/>
        </w:rPr>
        <w:fldChar w:fldCharType="end"/>
      </w:r>
      <w:permEnd w:id="1109274228"/>
    </w:p>
    <w:p w14:paraId="4008DE58" w14:textId="52CDF032" w:rsidR="006F6E70" w:rsidRDefault="00C22C00" w:rsidP="00C22C00">
      <w:pPr>
        <w:tabs>
          <w:tab w:val="left" w:pos="7088"/>
        </w:tabs>
        <w:rPr>
          <w:rFonts w:ascii="Tahoma" w:hAnsi="Tahoma" w:cs="Tahoma"/>
          <w:sz w:val="22"/>
          <w:szCs w:val="24"/>
        </w:rPr>
      </w:pPr>
      <w:r w:rsidRPr="006F6E70">
        <w:rPr>
          <w:rFonts w:ascii="Tahoma" w:hAnsi="Tahoma" w:cs="Tahoma"/>
          <w:sz w:val="22"/>
          <w:szCs w:val="24"/>
        </w:rPr>
        <w:t>Téléphone (ligne directe) :</w:t>
      </w:r>
      <w:r w:rsidR="004748CD" w:rsidRPr="004748CD">
        <w:rPr>
          <w:rFonts w:ascii="Tahoma" w:hAnsi="Tahoma" w:cs="Tahoma"/>
          <w:sz w:val="22"/>
          <w:szCs w:val="24"/>
        </w:rPr>
        <w:t xml:space="preserve"> </w:t>
      </w:r>
      <w:permStart w:id="1915619444" w:edGrp="everyone"/>
      <w:r w:rsidR="00631722" w:rsidRPr="007C246D">
        <w:rPr>
          <w:rFonts w:ascii="Tahoma" w:hAnsi="Tahoma" w:cs="Tahoma"/>
          <w:bCs/>
          <w:sz w:val="22"/>
        </w:rPr>
        <w:fldChar w:fldCharType="begin">
          <w:ffData>
            <w:name w:val=""/>
            <w:enabled/>
            <w:calcOnExit w:val="0"/>
            <w:textInput>
              <w:default w:val="............"/>
            </w:textInput>
          </w:ffData>
        </w:fldChar>
      </w:r>
      <w:r w:rsidR="00631722" w:rsidRPr="007C246D">
        <w:rPr>
          <w:rFonts w:ascii="Tahoma" w:hAnsi="Tahoma" w:cs="Tahoma"/>
          <w:bCs/>
          <w:sz w:val="22"/>
        </w:rPr>
        <w:instrText xml:space="preserve"> FORMTEXT </w:instrText>
      </w:r>
      <w:r w:rsidR="00631722" w:rsidRPr="007C246D">
        <w:rPr>
          <w:rFonts w:ascii="Tahoma" w:hAnsi="Tahoma" w:cs="Tahoma"/>
          <w:bCs/>
          <w:sz w:val="22"/>
        </w:rPr>
      </w:r>
      <w:r w:rsidR="00631722" w:rsidRPr="007C246D">
        <w:rPr>
          <w:rFonts w:ascii="Tahoma" w:hAnsi="Tahoma" w:cs="Tahoma"/>
          <w:bCs/>
          <w:sz w:val="22"/>
        </w:rPr>
        <w:fldChar w:fldCharType="separate"/>
      </w:r>
      <w:r w:rsidR="00631722" w:rsidRPr="007C246D">
        <w:rPr>
          <w:rFonts w:ascii="Tahoma" w:hAnsi="Tahoma" w:cs="Tahoma"/>
          <w:bCs/>
          <w:noProof/>
          <w:sz w:val="22"/>
        </w:rPr>
        <w:t>............</w:t>
      </w:r>
      <w:r w:rsidR="00631722" w:rsidRPr="007C246D">
        <w:rPr>
          <w:rFonts w:ascii="Tahoma" w:hAnsi="Tahoma" w:cs="Tahoma"/>
          <w:bCs/>
          <w:sz w:val="22"/>
        </w:rPr>
        <w:fldChar w:fldCharType="end"/>
      </w:r>
      <w:permEnd w:id="1915619444"/>
      <w:r w:rsidRPr="006F6E70">
        <w:rPr>
          <w:rFonts w:ascii="Tahoma" w:hAnsi="Tahoma" w:cs="Tahoma"/>
          <w:sz w:val="22"/>
          <w:szCs w:val="24"/>
        </w:rPr>
        <w:tab/>
      </w:r>
      <w:proofErr w:type="gramStart"/>
      <w:r w:rsidRPr="006F6E70">
        <w:rPr>
          <w:rFonts w:ascii="Tahoma" w:hAnsi="Tahoma" w:cs="Tahoma"/>
          <w:sz w:val="22"/>
          <w:szCs w:val="24"/>
        </w:rPr>
        <w:t>Email</w:t>
      </w:r>
      <w:proofErr w:type="gramEnd"/>
      <w:r w:rsidRPr="006F6E70">
        <w:rPr>
          <w:rFonts w:ascii="Tahoma" w:hAnsi="Tahoma" w:cs="Tahoma"/>
          <w:sz w:val="22"/>
          <w:szCs w:val="24"/>
        </w:rPr>
        <w:t xml:space="preserve"> : </w:t>
      </w:r>
      <w:permStart w:id="1869836341" w:edGrp="everyone"/>
      <w:r w:rsidR="00631722" w:rsidRPr="007C246D">
        <w:rPr>
          <w:rFonts w:ascii="Tahoma" w:hAnsi="Tahoma" w:cs="Tahoma"/>
          <w:bCs/>
          <w:sz w:val="22"/>
        </w:rPr>
        <w:fldChar w:fldCharType="begin">
          <w:ffData>
            <w:name w:val=""/>
            <w:enabled/>
            <w:calcOnExit w:val="0"/>
            <w:textInput>
              <w:default w:val="............"/>
            </w:textInput>
          </w:ffData>
        </w:fldChar>
      </w:r>
      <w:r w:rsidR="00631722" w:rsidRPr="007C246D">
        <w:rPr>
          <w:rFonts w:ascii="Tahoma" w:hAnsi="Tahoma" w:cs="Tahoma"/>
          <w:bCs/>
          <w:sz w:val="22"/>
        </w:rPr>
        <w:instrText xml:space="preserve"> FORMTEXT </w:instrText>
      </w:r>
      <w:r w:rsidR="00631722" w:rsidRPr="007C246D">
        <w:rPr>
          <w:rFonts w:ascii="Tahoma" w:hAnsi="Tahoma" w:cs="Tahoma"/>
          <w:bCs/>
          <w:sz w:val="22"/>
        </w:rPr>
      </w:r>
      <w:r w:rsidR="00631722" w:rsidRPr="007C246D">
        <w:rPr>
          <w:rFonts w:ascii="Tahoma" w:hAnsi="Tahoma" w:cs="Tahoma"/>
          <w:bCs/>
          <w:sz w:val="22"/>
        </w:rPr>
        <w:fldChar w:fldCharType="separate"/>
      </w:r>
      <w:r w:rsidR="00631722" w:rsidRPr="007C246D">
        <w:rPr>
          <w:rFonts w:ascii="Tahoma" w:hAnsi="Tahoma" w:cs="Tahoma"/>
          <w:bCs/>
          <w:noProof/>
          <w:sz w:val="22"/>
        </w:rPr>
        <w:t>............</w:t>
      </w:r>
      <w:r w:rsidR="00631722" w:rsidRPr="007C246D">
        <w:rPr>
          <w:rFonts w:ascii="Tahoma" w:hAnsi="Tahoma" w:cs="Tahoma"/>
          <w:bCs/>
          <w:sz w:val="22"/>
        </w:rPr>
        <w:fldChar w:fldCharType="end"/>
      </w:r>
      <w:permEnd w:id="1869836341"/>
    </w:p>
    <w:p w14:paraId="3FE8D4EA" w14:textId="77777777" w:rsidR="004748CD" w:rsidRPr="006F6E70" w:rsidRDefault="004748CD" w:rsidP="00C22C00">
      <w:pPr>
        <w:tabs>
          <w:tab w:val="left" w:pos="7088"/>
        </w:tabs>
        <w:rPr>
          <w:rFonts w:ascii="Tahoma" w:hAnsi="Tahoma" w:cs="Tahoma"/>
          <w:sz w:val="22"/>
          <w:szCs w:val="24"/>
        </w:rPr>
      </w:pPr>
    </w:p>
    <w:p w14:paraId="51D446E7" w14:textId="0BF8E0EA" w:rsidR="00B522FD" w:rsidRPr="00FC1DFC" w:rsidRDefault="00B522FD" w:rsidP="00B522FD">
      <w:pPr>
        <w:pStyle w:val="Titre3"/>
        <w:rPr>
          <w:rFonts w:ascii="Century Gothic" w:hAnsi="Century Gothic"/>
          <w:color w:val="A669AB"/>
          <w:sz w:val="36"/>
        </w:rPr>
      </w:pPr>
      <w:r w:rsidRPr="00FC1DFC">
        <w:rPr>
          <w:rFonts w:ascii="Century Gothic" w:hAnsi="Century Gothic"/>
          <w:color w:val="A669AB"/>
          <w:sz w:val="36"/>
        </w:rPr>
        <w:t>Identite de l’agent</w:t>
      </w:r>
    </w:p>
    <w:p w14:paraId="0FC074C9" w14:textId="6041FB49" w:rsidR="0005095D" w:rsidRPr="006F6E70" w:rsidRDefault="00BA6C66" w:rsidP="00BA6C66">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1724671985" w:edGrp="everyone"/>
      <w:r w:rsidR="00631722" w:rsidRPr="007C246D">
        <w:rPr>
          <w:rFonts w:ascii="Tahoma" w:hAnsi="Tahoma" w:cs="Tahoma"/>
          <w:bCs/>
          <w:sz w:val="22"/>
        </w:rPr>
        <w:fldChar w:fldCharType="begin">
          <w:ffData>
            <w:name w:val=""/>
            <w:enabled/>
            <w:calcOnExit w:val="0"/>
            <w:textInput>
              <w:default w:val="............"/>
            </w:textInput>
          </w:ffData>
        </w:fldChar>
      </w:r>
      <w:r w:rsidR="00631722" w:rsidRPr="007C246D">
        <w:rPr>
          <w:rFonts w:ascii="Tahoma" w:hAnsi="Tahoma" w:cs="Tahoma"/>
          <w:bCs/>
          <w:sz w:val="22"/>
        </w:rPr>
        <w:instrText xml:space="preserve"> FORMTEXT </w:instrText>
      </w:r>
      <w:r w:rsidR="00631722" w:rsidRPr="007C246D">
        <w:rPr>
          <w:rFonts w:ascii="Tahoma" w:hAnsi="Tahoma" w:cs="Tahoma"/>
          <w:bCs/>
          <w:sz w:val="22"/>
        </w:rPr>
      </w:r>
      <w:r w:rsidR="00631722" w:rsidRPr="007C246D">
        <w:rPr>
          <w:rFonts w:ascii="Tahoma" w:hAnsi="Tahoma" w:cs="Tahoma"/>
          <w:bCs/>
          <w:sz w:val="22"/>
        </w:rPr>
        <w:fldChar w:fldCharType="separate"/>
      </w:r>
      <w:r w:rsidR="00631722" w:rsidRPr="007C246D">
        <w:rPr>
          <w:rFonts w:ascii="Tahoma" w:hAnsi="Tahoma" w:cs="Tahoma"/>
          <w:bCs/>
          <w:noProof/>
          <w:sz w:val="22"/>
        </w:rPr>
        <w:t>............</w:t>
      </w:r>
      <w:r w:rsidR="00631722" w:rsidRPr="007C246D">
        <w:rPr>
          <w:rFonts w:ascii="Tahoma" w:hAnsi="Tahoma" w:cs="Tahoma"/>
          <w:bCs/>
          <w:sz w:val="22"/>
        </w:rPr>
        <w:fldChar w:fldCharType="end"/>
      </w:r>
      <w:permEnd w:id="1724671985"/>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376653255" w:edGrp="everyone"/>
      <w:r w:rsidR="00631722" w:rsidRPr="007C246D">
        <w:rPr>
          <w:rFonts w:ascii="Tahoma" w:hAnsi="Tahoma" w:cs="Tahoma"/>
          <w:bCs/>
          <w:sz w:val="22"/>
        </w:rPr>
        <w:fldChar w:fldCharType="begin">
          <w:ffData>
            <w:name w:val=""/>
            <w:enabled/>
            <w:calcOnExit w:val="0"/>
            <w:textInput>
              <w:default w:val="............"/>
            </w:textInput>
          </w:ffData>
        </w:fldChar>
      </w:r>
      <w:r w:rsidR="00631722" w:rsidRPr="007C246D">
        <w:rPr>
          <w:rFonts w:ascii="Tahoma" w:hAnsi="Tahoma" w:cs="Tahoma"/>
          <w:bCs/>
          <w:sz w:val="22"/>
        </w:rPr>
        <w:instrText xml:space="preserve"> FORMTEXT </w:instrText>
      </w:r>
      <w:r w:rsidR="00631722" w:rsidRPr="007C246D">
        <w:rPr>
          <w:rFonts w:ascii="Tahoma" w:hAnsi="Tahoma" w:cs="Tahoma"/>
          <w:bCs/>
          <w:sz w:val="22"/>
        </w:rPr>
      </w:r>
      <w:r w:rsidR="00631722" w:rsidRPr="007C246D">
        <w:rPr>
          <w:rFonts w:ascii="Tahoma" w:hAnsi="Tahoma" w:cs="Tahoma"/>
          <w:bCs/>
          <w:sz w:val="22"/>
        </w:rPr>
        <w:fldChar w:fldCharType="separate"/>
      </w:r>
      <w:r w:rsidR="00631722" w:rsidRPr="007C246D">
        <w:rPr>
          <w:rFonts w:ascii="Tahoma" w:hAnsi="Tahoma" w:cs="Tahoma"/>
          <w:bCs/>
          <w:noProof/>
          <w:sz w:val="22"/>
        </w:rPr>
        <w:t>............</w:t>
      </w:r>
      <w:r w:rsidR="00631722" w:rsidRPr="007C246D">
        <w:rPr>
          <w:rFonts w:ascii="Tahoma" w:hAnsi="Tahoma" w:cs="Tahoma"/>
          <w:bCs/>
          <w:sz w:val="22"/>
        </w:rPr>
        <w:fldChar w:fldCharType="end"/>
      </w:r>
      <w:permEnd w:id="376653255"/>
    </w:p>
    <w:p w14:paraId="67747DDB" w14:textId="2346AC93" w:rsidR="008F26B0" w:rsidRDefault="00BA6C66" w:rsidP="00BA6C66">
      <w:pPr>
        <w:tabs>
          <w:tab w:val="left" w:pos="5670"/>
        </w:tabs>
        <w:spacing w:before="120"/>
        <w:jc w:val="both"/>
        <w:rPr>
          <w:rFonts w:ascii="Tahoma" w:hAnsi="Tahoma" w:cs="Tahoma"/>
          <w:bCs/>
          <w:sz w:val="22"/>
        </w:rPr>
      </w:pPr>
      <w:r w:rsidRPr="006F6E70">
        <w:rPr>
          <w:rFonts w:ascii="Tahoma" w:hAnsi="Tahoma" w:cs="Tahoma"/>
          <w:sz w:val="22"/>
          <w:szCs w:val="24"/>
        </w:rPr>
        <w:t xml:space="preserve">Nom de </w:t>
      </w:r>
      <w:r w:rsidR="000E2592">
        <w:rPr>
          <w:rFonts w:ascii="Tahoma" w:hAnsi="Tahoma" w:cs="Tahoma"/>
          <w:sz w:val="22"/>
          <w:szCs w:val="24"/>
        </w:rPr>
        <w:t>naissance</w:t>
      </w:r>
      <w:r w:rsidRPr="006F6E70">
        <w:rPr>
          <w:rFonts w:ascii="Tahoma" w:hAnsi="Tahoma" w:cs="Tahoma"/>
          <w:sz w:val="22"/>
          <w:szCs w:val="24"/>
        </w:rPr>
        <w:t xml:space="preserve"> : </w:t>
      </w:r>
      <w:permStart w:id="1759519121" w:edGrp="everyone"/>
      <w:r w:rsidR="00631722" w:rsidRPr="007C246D">
        <w:rPr>
          <w:rFonts w:ascii="Tahoma" w:hAnsi="Tahoma" w:cs="Tahoma"/>
          <w:bCs/>
          <w:sz w:val="22"/>
        </w:rPr>
        <w:fldChar w:fldCharType="begin">
          <w:ffData>
            <w:name w:val=""/>
            <w:enabled/>
            <w:calcOnExit w:val="0"/>
            <w:textInput>
              <w:default w:val="............"/>
            </w:textInput>
          </w:ffData>
        </w:fldChar>
      </w:r>
      <w:r w:rsidR="00631722" w:rsidRPr="007C246D">
        <w:rPr>
          <w:rFonts w:ascii="Tahoma" w:hAnsi="Tahoma" w:cs="Tahoma"/>
          <w:bCs/>
          <w:sz w:val="22"/>
        </w:rPr>
        <w:instrText xml:space="preserve"> FORMTEXT </w:instrText>
      </w:r>
      <w:r w:rsidR="00631722" w:rsidRPr="007C246D">
        <w:rPr>
          <w:rFonts w:ascii="Tahoma" w:hAnsi="Tahoma" w:cs="Tahoma"/>
          <w:bCs/>
          <w:sz w:val="22"/>
        </w:rPr>
      </w:r>
      <w:r w:rsidR="00631722" w:rsidRPr="007C246D">
        <w:rPr>
          <w:rFonts w:ascii="Tahoma" w:hAnsi="Tahoma" w:cs="Tahoma"/>
          <w:bCs/>
          <w:sz w:val="22"/>
        </w:rPr>
        <w:fldChar w:fldCharType="separate"/>
      </w:r>
      <w:r w:rsidR="00631722" w:rsidRPr="007C246D">
        <w:rPr>
          <w:rFonts w:ascii="Tahoma" w:hAnsi="Tahoma" w:cs="Tahoma"/>
          <w:bCs/>
          <w:noProof/>
          <w:sz w:val="22"/>
        </w:rPr>
        <w:t>............</w:t>
      </w:r>
      <w:r w:rsidR="00631722" w:rsidRPr="007C246D">
        <w:rPr>
          <w:rFonts w:ascii="Tahoma" w:hAnsi="Tahoma" w:cs="Tahoma"/>
          <w:bCs/>
          <w:sz w:val="22"/>
        </w:rPr>
        <w:fldChar w:fldCharType="end"/>
      </w:r>
      <w:permEnd w:id="1759519121"/>
    </w:p>
    <w:p w14:paraId="411EEFDB" w14:textId="117E294D" w:rsidR="008F26B0" w:rsidRDefault="008F26B0" w:rsidP="00BA6C66">
      <w:pPr>
        <w:tabs>
          <w:tab w:val="left" w:pos="5670"/>
        </w:tabs>
        <w:spacing w:before="120"/>
        <w:jc w:val="both"/>
        <w:rPr>
          <w:rFonts w:ascii="Tahoma" w:hAnsi="Tahoma" w:cs="Tahoma"/>
          <w:bCs/>
          <w:sz w:val="22"/>
        </w:rPr>
      </w:pPr>
    </w:p>
    <w:p w14:paraId="30031DE1" w14:textId="029E0F58" w:rsidR="008F26B0" w:rsidRDefault="008F26B0" w:rsidP="00BA6C66">
      <w:pPr>
        <w:tabs>
          <w:tab w:val="left" w:pos="5670"/>
        </w:tabs>
        <w:spacing w:before="120"/>
        <w:jc w:val="both"/>
        <w:rPr>
          <w:rFonts w:ascii="Tahoma" w:hAnsi="Tahoma" w:cs="Tahoma"/>
          <w:bCs/>
          <w:sz w:val="22"/>
        </w:rPr>
      </w:pPr>
    </w:p>
    <w:p w14:paraId="04BF44D7" w14:textId="38C0A37B" w:rsidR="008F26B0" w:rsidRDefault="008F26B0" w:rsidP="00BA6C66">
      <w:pPr>
        <w:tabs>
          <w:tab w:val="left" w:pos="5670"/>
        </w:tabs>
        <w:spacing w:before="120"/>
        <w:jc w:val="both"/>
        <w:rPr>
          <w:rFonts w:ascii="Tahoma" w:hAnsi="Tahoma" w:cs="Tahoma"/>
          <w:bCs/>
          <w:sz w:val="22"/>
        </w:rPr>
      </w:pPr>
    </w:p>
    <w:p w14:paraId="514C7912" w14:textId="7DCD7875" w:rsidR="008F26B0" w:rsidRDefault="008F26B0" w:rsidP="00BA6C66">
      <w:pPr>
        <w:tabs>
          <w:tab w:val="left" w:pos="5670"/>
        </w:tabs>
        <w:spacing w:before="120"/>
        <w:jc w:val="both"/>
        <w:rPr>
          <w:rFonts w:ascii="Tahoma" w:hAnsi="Tahoma" w:cs="Tahoma"/>
          <w:bCs/>
          <w:sz w:val="22"/>
        </w:rPr>
      </w:pPr>
    </w:p>
    <w:p w14:paraId="4E93274D" w14:textId="3C360318" w:rsidR="008F26B0" w:rsidRDefault="008F26B0" w:rsidP="00BA6C66">
      <w:pPr>
        <w:tabs>
          <w:tab w:val="left" w:pos="5670"/>
        </w:tabs>
        <w:spacing w:before="120"/>
        <w:jc w:val="both"/>
        <w:rPr>
          <w:rFonts w:ascii="Tahoma" w:hAnsi="Tahoma" w:cs="Tahoma"/>
          <w:bCs/>
          <w:sz w:val="22"/>
        </w:rPr>
      </w:pPr>
    </w:p>
    <w:p w14:paraId="7F2171F4" w14:textId="0B45D365" w:rsidR="008F26B0" w:rsidRDefault="008F26B0" w:rsidP="00BA6C66">
      <w:pPr>
        <w:tabs>
          <w:tab w:val="left" w:pos="5670"/>
        </w:tabs>
        <w:spacing w:before="120"/>
        <w:jc w:val="both"/>
        <w:rPr>
          <w:rFonts w:ascii="Tahoma" w:hAnsi="Tahoma" w:cs="Tahoma"/>
          <w:bCs/>
          <w:sz w:val="22"/>
        </w:rPr>
      </w:pPr>
    </w:p>
    <w:p w14:paraId="10CB8E1B" w14:textId="77777777" w:rsidR="008F26B0" w:rsidRDefault="008F26B0" w:rsidP="00BA6C66">
      <w:pPr>
        <w:tabs>
          <w:tab w:val="left" w:pos="5670"/>
        </w:tabs>
        <w:spacing w:before="120"/>
        <w:jc w:val="both"/>
        <w:rPr>
          <w:rFonts w:ascii="Tahoma" w:hAnsi="Tahoma" w:cs="Tahoma"/>
          <w:bCs/>
          <w:sz w:val="22"/>
        </w:rPr>
      </w:pPr>
    </w:p>
    <w:p w14:paraId="7EC1223C" w14:textId="524B4305" w:rsidR="008F26B0" w:rsidRDefault="008F26B0" w:rsidP="00BA6C66">
      <w:pPr>
        <w:tabs>
          <w:tab w:val="left" w:pos="5670"/>
        </w:tabs>
        <w:spacing w:before="120"/>
        <w:jc w:val="both"/>
        <w:rPr>
          <w:rFonts w:ascii="Tahoma" w:hAnsi="Tahoma" w:cs="Tahoma"/>
          <w:bCs/>
          <w:sz w:val="22"/>
        </w:rPr>
      </w:pPr>
    </w:p>
    <w:p w14:paraId="2C56EDF6" w14:textId="77777777" w:rsidR="008F26B0" w:rsidRPr="008F26B0" w:rsidRDefault="008F26B0" w:rsidP="00BA6C66">
      <w:pPr>
        <w:tabs>
          <w:tab w:val="left" w:pos="5670"/>
        </w:tabs>
        <w:spacing w:before="120"/>
        <w:jc w:val="both"/>
        <w:rPr>
          <w:rFonts w:ascii="Tahoma" w:hAnsi="Tahoma" w:cs="Tahoma"/>
          <w:bCs/>
          <w:sz w:val="22"/>
        </w:rPr>
      </w:pPr>
    </w:p>
    <w:p w14:paraId="5DAA2077" w14:textId="77777777" w:rsidR="00AD54FA" w:rsidRPr="00FC1DFC" w:rsidRDefault="00856B6B" w:rsidP="00856B6B">
      <w:pPr>
        <w:pStyle w:val="Titre3"/>
        <w:rPr>
          <w:rFonts w:ascii="Century Gothic" w:hAnsi="Century Gothic"/>
          <w:color w:val="A669AB"/>
          <w:sz w:val="36"/>
        </w:rPr>
      </w:pPr>
      <w:r w:rsidRPr="00FC1DFC">
        <w:rPr>
          <w:rFonts w:ascii="Century Gothic" w:hAnsi="Century Gothic"/>
          <w:color w:val="A669AB"/>
          <w:sz w:val="36"/>
        </w:rPr>
        <w:t>situation admini</w:t>
      </w:r>
      <w:r w:rsidR="00991555">
        <w:rPr>
          <w:rFonts w:ascii="Century Gothic" w:hAnsi="Century Gothic"/>
          <w:color w:val="A669AB"/>
          <w:sz w:val="36"/>
        </w:rPr>
        <w:t>s</w:t>
      </w:r>
      <w:r w:rsidRPr="00FC1DFC">
        <w:rPr>
          <w:rFonts w:ascii="Century Gothic" w:hAnsi="Century Gothic"/>
          <w:color w:val="A669AB"/>
          <w:sz w:val="36"/>
        </w:rPr>
        <w:t>trative de l’agent</w:t>
      </w:r>
    </w:p>
    <w:p w14:paraId="7A663FB4" w14:textId="22CF3996" w:rsidR="00631722" w:rsidRPr="008F26B0" w:rsidRDefault="00631722" w:rsidP="00631722">
      <w:pPr>
        <w:tabs>
          <w:tab w:val="left" w:pos="2410"/>
          <w:tab w:val="left" w:pos="4536"/>
        </w:tabs>
        <w:spacing w:before="120"/>
        <w:rPr>
          <w:rFonts w:ascii="Tahoma" w:hAnsi="Tahoma" w:cs="Tahoma"/>
          <w:sz w:val="22"/>
          <w:szCs w:val="22"/>
        </w:rPr>
      </w:pPr>
      <w:r w:rsidRPr="008F26B0">
        <w:rPr>
          <w:rFonts w:ascii="Tahoma" w:hAnsi="Tahoma" w:cs="Tahoma"/>
          <w:sz w:val="22"/>
          <w:szCs w:val="22"/>
        </w:rPr>
        <w:t xml:space="preserve">Nom de l’organisation syndicale : </w:t>
      </w:r>
      <w:permStart w:id="121122635" w:edGrp="everyone"/>
      <w:r w:rsidRPr="008F26B0">
        <w:rPr>
          <w:rFonts w:ascii="Tahoma" w:hAnsi="Tahoma" w:cs="Tahoma"/>
          <w:bCs/>
          <w:sz w:val="22"/>
          <w:szCs w:val="22"/>
        </w:rPr>
        <w:fldChar w:fldCharType="begin">
          <w:ffData>
            <w:name w:val=""/>
            <w:enabled/>
            <w:calcOnExit w:val="0"/>
            <w:textInput>
              <w:default w:val="............"/>
            </w:textInput>
          </w:ffData>
        </w:fldChar>
      </w:r>
      <w:r w:rsidRPr="008F26B0">
        <w:rPr>
          <w:rFonts w:ascii="Tahoma" w:hAnsi="Tahoma" w:cs="Tahoma"/>
          <w:bCs/>
          <w:sz w:val="22"/>
          <w:szCs w:val="22"/>
        </w:rPr>
        <w:instrText xml:space="preserve"> FORMTEXT </w:instrText>
      </w:r>
      <w:r w:rsidRPr="008F26B0">
        <w:rPr>
          <w:rFonts w:ascii="Tahoma" w:hAnsi="Tahoma" w:cs="Tahoma"/>
          <w:bCs/>
          <w:sz w:val="22"/>
          <w:szCs w:val="22"/>
        </w:rPr>
      </w:r>
      <w:r w:rsidRPr="008F26B0">
        <w:rPr>
          <w:rFonts w:ascii="Tahoma" w:hAnsi="Tahoma" w:cs="Tahoma"/>
          <w:bCs/>
          <w:sz w:val="22"/>
          <w:szCs w:val="22"/>
        </w:rPr>
        <w:fldChar w:fldCharType="separate"/>
      </w:r>
      <w:r w:rsidRPr="008F26B0">
        <w:rPr>
          <w:rFonts w:ascii="Tahoma" w:hAnsi="Tahoma" w:cs="Tahoma"/>
          <w:bCs/>
          <w:noProof/>
          <w:sz w:val="22"/>
          <w:szCs w:val="22"/>
        </w:rPr>
        <w:t>............</w:t>
      </w:r>
      <w:r w:rsidRPr="008F26B0">
        <w:rPr>
          <w:rFonts w:ascii="Tahoma" w:hAnsi="Tahoma" w:cs="Tahoma"/>
          <w:bCs/>
          <w:sz w:val="22"/>
          <w:szCs w:val="22"/>
        </w:rPr>
        <w:fldChar w:fldCharType="end"/>
      </w:r>
      <w:permEnd w:id="121122635"/>
    </w:p>
    <w:p w14:paraId="3FA6CECE" w14:textId="72D522BE" w:rsidR="00631722" w:rsidRPr="008F26B0" w:rsidRDefault="00631722" w:rsidP="00631722">
      <w:pPr>
        <w:tabs>
          <w:tab w:val="left" w:pos="2410"/>
          <w:tab w:val="left" w:pos="4536"/>
        </w:tabs>
        <w:spacing w:before="120"/>
        <w:rPr>
          <w:rFonts w:ascii="Tahoma" w:hAnsi="Tahoma" w:cs="Tahoma"/>
          <w:sz w:val="22"/>
          <w:szCs w:val="22"/>
        </w:rPr>
      </w:pPr>
      <w:r w:rsidRPr="008F26B0">
        <w:rPr>
          <w:rFonts w:ascii="Tahoma" w:hAnsi="Tahoma" w:cs="Tahoma"/>
          <w:sz w:val="22"/>
          <w:szCs w:val="22"/>
        </w:rPr>
        <w:t xml:space="preserve">Mandat syndicale : </w:t>
      </w:r>
      <w:permStart w:id="189467888" w:edGrp="everyone"/>
      <w:r w:rsidRPr="008F26B0">
        <w:rPr>
          <w:rFonts w:ascii="Tahoma" w:hAnsi="Tahoma" w:cs="Tahoma"/>
          <w:bCs/>
          <w:sz w:val="22"/>
          <w:szCs w:val="22"/>
        </w:rPr>
        <w:fldChar w:fldCharType="begin">
          <w:ffData>
            <w:name w:val=""/>
            <w:enabled/>
            <w:calcOnExit w:val="0"/>
            <w:textInput>
              <w:default w:val="............"/>
            </w:textInput>
          </w:ffData>
        </w:fldChar>
      </w:r>
      <w:r w:rsidRPr="008F26B0">
        <w:rPr>
          <w:rFonts w:ascii="Tahoma" w:hAnsi="Tahoma" w:cs="Tahoma"/>
          <w:bCs/>
          <w:sz w:val="22"/>
          <w:szCs w:val="22"/>
        </w:rPr>
        <w:instrText xml:space="preserve"> FORMTEXT </w:instrText>
      </w:r>
      <w:r w:rsidRPr="008F26B0">
        <w:rPr>
          <w:rFonts w:ascii="Tahoma" w:hAnsi="Tahoma" w:cs="Tahoma"/>
          <w:bCs/>
          <w:sz w:val="22"/>
          <w:szCs w:val="22"/>
        </w:rPr>
      </w:r>
      <w:r w:rsidRPr="008F26B0">
        <w:rPr>
          <w:rFonts w:ascii="Tahoma" w:hAnsi="Tahoma" w:cs="Tahoma"/>
          <w:bCs/>
          <w:sz w:val="22"/>
          <w:szCs w:val="22"/>
        </w:rPr>
        <w:fldChar w:fldCharType="separate"/>
      </w:r>
      <w:r w:rsidRPr="008F26B0">
        <w:rPr>
          <w:rFonts w:ascii="Tahoma" w:hAnsi="Tahoma" w:cs="Tahoma"/>
          <w:bCs/>
          <w:noProof/>
          <w:sz w:val="22"/>
          <w:szCs w:val="22"/>
        </w:rPr>
        <w:t>............</w:t>
      </w:r>
      <w:r w:rsidRPr="008F26B0">
        <w:rPr>
          <w:rFonts w:ascii="Tahoma" w:hAnsi="Tahoma" w:cs="Tahoma"/>
          <w:bCs/>
          <w:sz w:val="22"/>
          <w:szCs w:val="22"/>
        </w:rPr>
        <w:fldChar w:fldCharType="end"/>
      </w:r>
      <w:permEnd w:id="189467888"/>
    </w:p>
    <w:p w14:paraId="7D589CC2" w14:textId="5B8B4378" w:rsidR="00631722" w:rsidRPr="008F26B0" w:rsidRDefault="00631722" w:rsidP="00631722">
      <w:pPr>
        <w:tabs>
          <w:tab w:val="left" w:pos="2410"/>
          <w:tab w:val="left" w:pos="4536"/>
        </w:tabs>
        <w:spacing w:before="120"/>
        <w:rPr>
          <w:rFonts w:ascii="Tahoma" w:hAnsi="Tahoma" w:cs="Tahoma"/>
          <w:sz w:val="22"/>
          <w:szCs w:val="22"/>
        </w:rPr>
      </w:pPr>
      <w:r w:rsidRPr="008F26B0">
        <w:rPr>
          <w:rFonts w:ascii="Tahoma" w:hAnsi="Tahoma" w:cs="Tahoma"/>
          <w:sz w:val="22"/>
          <w:szCs w:val="22"/>
        </w:rPr>
        <w:t xml:space="preserve">Nature du contrat :  </w:t>
      </w:r>
      <w:r w:rsidRPr="008F26B0">
        <w:rPr>
          <w:rFonts w:ascii="Tahoma" w:eastAsia="Times New Roman" w:hAnsi="Tahoma" w:cs="Tahoma"/>
        </w:rPr>
        <w:object w:dxaOrig="1440" w:dyaOrig="1440" w14:anchorId="2A4D7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1.25pt" o:ole="">
            <v:imagedata r:id="rId8" o:title=""/>
          </v:shape>
          <w:control r:id="rId9" w:name="CheckBox115141" w:shapeid="_x0000_i1043"/>
        </w:object>
      </w:r>
      <w:r w:rsidRPr="008F26B0">
        <w:rPr>
          <w:rFonts w:ascii="Tahoma" w:hAnsi="Tahoma" w:cs="Tahoma"/>
          <w:sz w:val="22"/>
          <w:szCs w:val="22"/>
        </w:rPr>
        <w:t xml:space="preserve"> CDD</w:t>
      </w:r>
      <w:r w:rsidR="008F26B0" w:rsidRPr="008F26B0">
        <w:rPr>
          <w:rFonts w:ascii="Tahoma" w:hAnsi="Tahoma" w:cs="Tahoma"/>
          <w:sz w:val="22"/>
          <w:szCs w:val="22"/>
        </w:rPr>
        <w:t xml:space="preserve"> </w:t>
      </w:r>
      <w:r w:rsidRPr="008F26B0">
        <w:rPr>
          <w:rFonts w:ascii="Tahoma" w:hAnsi="Tahoma" w:cs="Tahoma"/>
          <w:sz w:val="22"/>
          <w:szCs w:val="22"/>
        </w:rPr>
        <w:t xml:space="preserve">  </w:t>
      </w:r>
      <w:r w:rsidR="008F26B0" w:rsidRPr="008F26B0">
        <w:rPr>
          <w:rFonts w:ascii="Tahoma" w:eastAsia="Times New Roman" w:hAnsi="Tahoma" w:cs="Tahoma"/>
        </w:rPr>
        <w:object w:dxaOrig="1440" w:dyaOrig="1440" w14:anchorId="11A478FA">
          <v:shape id="_x0000_i1045" type="#_x0000_t75" style="width:12pt;height:11.25pt" o:ole="">
            <v:imagedata r:id="rId8" o:title=""/>
          </v:shape>
          <w:control r:id="rId10" w:name="CheckBox1151412" w:shapeid="_x0000_i1045"/>
        </w:object>
      </w:r>
      <w:r w:rsidR="008F26B0" w:rsidRPr="008F26B0">
        <w:rPr>
          <w:rFonts w:ascii="Tahoma" w:hAnsi="Tahoma" w:cs="Tahoma"/>
          <w:sz w:val="22"/>
          <w:szCs w:val="22"/>
        </w:rPr>
        <w:t xml:space="preserve"> CDI </w:t>
      </w:r>
    </w:p>
    <w:p w14:paraId="4B82BC35" w14:textId="1DD11838" w:rsidR="00631722" w:rsidRPr="008F26B0" w:rsidRDefault="00631722" w:rsidP="00631722">
      <w:pPr>
        <w:tabs>
          <w:tab w:val="left" w:pos="2410"/>
          <w:tab w:val="left" w:pos="4536"/>
        </w:tabs>
        <w:spacing w:before="120"/>
        <w:rPr>
          <w:rFonts w:ascii="Tahoma" w:hAnsi="Tahoma" w:cs="Tahoma"/>
          <w:sz w:val="22"/>
          <w:szCs w:val="22"/>
        </w:rPr>
      </w:pPr>
      <w:r w:rsidRPr="008F26B0">
        <w:rPr>
          <w:rFonts w:ascii="Tahoma" w:hAnsi="Tahoma" w:cs="Tahoma"/>
          <w:sz w:val="22"/>
          <w:szCs w:val="22"/>
        </w:rPr>
        <w:t xml:space="preserve">Date de début du contrat : </w:t>
      </w:r>
      <w:permStart w:id="1347366679" w:edGrp="everyone"/>
      <w:r w:rsidRPr="008F26B0">
        <w:rPr>
          <w:rFonts w:ascii="Tahoma" w:hAnsi="Tahoma" w:cs="Tahoma"/>
          <w:bCs/>
          <w:sz w:val="22"/>
          <w:szCs w:val="22"/>
        </w:rPr>
        <w:fldChar w:fldCharType="begin">
          <w:ffData>
            <w:name w:val=""/>
            <w:enabled/>
            <w:calcOnExit w:val="0"/>
            <w:textInput>
              <w:default w:val="............"/>
            </w:textInput>
          </w:ffData>
        </w:fldChar>
      </w:r>
      <w:r w:rsidRPr="008F26B0">
        <w:rPr>
          <w:rFonts w:ascii="Tahoma" w:hAnsi="Tahoma" w:cs="Tahoma"/>
          <w:bCs/>
          <w:sz w:val="22"/>
          <w:szCs w:val="22"/>
        </w:rPr>
        <w:instrText xml:space="preserve"> FORMTEXT </w:instrText>
      </w:r>
      <w:r w:rsidRPr="008F26B0">
        <w:rPr>
          <w:rFonts w:ascii="Tahoma" w:hAnsi="Tahoma" w:cs="Tahoma"/>
          <w:bCs/>
          <w:sz w:val="22"/>
          <w:szCs w:val="22"/>
        </w:rPr>
      </w:r>
      <w:r w:rsidRPr="008F26B0">
        <w:rPr>
          <w:rFonts w:ascii="Tahoma" w:hAnsi="Tahoma" w:cs="Tahoma"/>
          <w:bCs/>
          <w:sz w:val="22"/>
          <w:szCs w:val="22"/>
        </w:rPr>
        <w:fldChar w:fldCharType="separate"/>
      </w:r>
      <w:r w:rsidRPr="008F26B0">
        <w:rPr>
          <w:rFonts w:ascii="Tahoma" w:hAnsi="Tahoma" w:cs="Tahoma"/>
          <w:bCs/>
          <w:noProof/>
          <w:sz w:val="22"/>
          <w:szCs w:val="22"/>
        </w:rPr>
        <w:t>............</w:t>
      </w:r>
      <w:r w:rsidRPr="008F26B0">
        <w:rPr>
          <w:rFonts w:ascii="Tahoma" w:hAnsi="Tahoma" w:cs="Tahoma"/>
          <w:bCs/>
          <w:sz w:val="22"/>
          <w:szCs w:val="22"/>
        </w:rPr>
        <w:fldChar w:fldCharType="end"/>
      </w:r>
      <w:permEnd w:id="1347366679"/>
    </w:p>
    <w:p w14:paraId="6217ED78" w14:textId="0ED50A38" w:rsidR="00631722" w:rsidRDefault="00631722" w:rsidP="00631722">
      <w:pPr>
        <w:tabs>
          <w:tab w:val="left" w:pos="2410"/>
          <w:tab w:val="left" w:pos="4536"/>
        </w:tabs>
        <w:spacing w:before="120"/>
        <w:rPr>
          <w:rFonts w:ascii="Tahoma" w:hAnsi="Tahoma" w:cs="Tahoma"/>
          <w:bCs/>
          <w:sz w:val="22"/>
          <w:szCs w:val="22"/>
        </w:rPr>
      </w:pPr>
      <w:r w:rsidRPr="008F26B0">
        <w:rPr>
          <w:rFonts w:ascii="Tahoma" w:hAnsi="Tahoma" w:cs="Tahoma"/>
          <w:sz w:val="22"/>
          <w:szCs w:val="22"/>
        </w:rPr>
        <w:t xml:space="preserve">Date de fin du contrat (uniquement si CDD) : </w:t>
      </w:r>
      <w:permStart w:id="1648904042" w:edGrp="everyone"/>
      <w:r w:rsidRPr="008F26B0">
        <w:rPr>
          <w:rFonts w:ascii="Tahoma" w:hAnsi="Tahoma" w:cs="Tahoma"/>
          <w:bCs/>
          <w:sz w:val="22"/>
          <w:szCs w:val="22"/>
        </w:rPr>
        <w:fldChar w:fldCharType="begin">
          <w:ffData>
            <w:name w:val=""/>
            <w:enabled/>
            <w:calcOnExit w:val="0"/>
            <w:textInput>
              <w:default w:val="............"/>
            </w:textInput>
          </w:ffData>
        </w:fldChar>
      </w:r>
      <w:r w:rsidRPr="008F26B0">
        <w:rPr>
          <w:rFonts w:ascii="Tahoma" w:hAnsi="Tahoma" w:cs="Tahoma"/>
          <w:bCs/>
          <w:sz w:val="22"/>
          <w:szCs w:val="22"/>
        </w:rPr>
        <w:instrText xml:space="preserve"> FORMTEXT </w:instrText>
      </w:r>
      <w:r w:rsidRPr="008F26B0">
        <w:rPr>
          <w:rFonts w:ascii="Tahoma" w:hAnsi="Tahoma" w:cs="Tahoma"/>
          <w:bCs/>
          <w:sz w:val="22"/>
          <w:szCs w:val="22"/>
        </w:rPr>
      </w:r>
      <w:r w:rsidRPr="008F26B0">
        <w:rPr>
          <w:rFonts w:ascii="Tahoma" w:hAnsi="Tahoma" w:cs="Tahoma"/>
          <w:bCs/>
          <w:sz w:val="22"/>
          <w:szCs w:val="22"/>
        </w:rPr>
        <w:fldChar w:fldCharType="separate"/>
      </w:r>
      <w:r w:rsidRPr="008F26B0">
        <w:rPr>
          <w:rFonts w:ascii="Tahoma" w:hAnsi="Tahoma" w:cs="Tahoma"/>
          <w:bCs/>
          <w:noProof/>
          <w:sz w:val="22"/>
          <w:szCs w:val="22"/>
        </w:rPr>
        <w:t>............</w:t>
      </w:r>
      <w:r w:rsidRPr="008F26B0">
        <w:rPr>
          <w:rFonts w:ascii="Tahoma" w:hAnsi="Tahoma" w:cs="Tahoma"/>
          <w:bCs/>
          <w:sz w:val="22"/>
          <w:szCs w:val="22"/>
        </w:rPr>
        <w:fldChar w:fldCharType="end"/>
      </w:r>
    </w:p>
    <w:permEnd w:id="1648904042"/>
    <w:p w14:paraId="1DF5B806" w14:textId="77777777" w:rsidR="008F26B0" w:rsidRPr="008F26B0" w:rsidRDefault="008F26B0" w:rsidP="00631722">
      <w:pPr>
        <w:tabs>
          <w:tab w:val="left" w:pos="2410"/>
          <w:tab w:val="left" w:pos="4536"/>
        </w:tabs>
        <w:spacing w:before="120"/>
        <w:rPr>
          <w:rFonts w:ascii="Tahoma" w:hAnsi="Tahoma" w:cs="Tahoma"/>
          <w:sz w:val="22"/>
          <w:szCs w:val="22"/>
        </w:rPr>
      </w:pPr>
    </w:p>
    <w:p w14:paraId="35D3623D" w14:textId="237FA651" w:rsidR="00631722" w:rsidRPr="008F26B0" w:rsidRDefault="00631722" w:rsidP="00631722">
      <w:pPr>
        <w:tabs>
          <w:tab w:val="left" w:pos="2410"/>
          <w:tab w:val="left" w:pos="4536"/>
        </w:tabs>
        <w:spacing w:before="120"/>
        <w:rPr>
          <w:rFonts w:ascii="Tahoma" w:hAnsi="Tahoma" w:cs="Tahoma"/>
          <w:sz w:val="22"/>
          <w:szCs w:val="22"/>
        </w:rPr>
      </w:pPr>
      <w:r w:rsidRPr="008F26B0">
        <w:rPr>
          <w:rFonts w:ascii="Tahoma" w:hAnsi="Tahoma" w:cs="Tahoma"/>
          <w:sz w:val="22"/>
          <w:szCs w:val="22"/>
        </w:rPr>
        <w:t xml:space="preserve">Grade : </w:t>
      </w:r>
      <w:permStart w:id="1500018821" w:edGrp="everyone"/>
      <w:r w:rsidRPr="008F26B0">
        <w:rPr>
          <w:rFonts w:ascii="Tahoma" w:hAnsi="Tahoma" w:cs="Tahoma"/>
          <w:bCs/>
          <w:sz w:val="22"/>
          <w:szCs w:val="22"/>
        </w:rPr>
        <w:fldChar w:fldCharType="begin">
          <w:ffData>
            <w:name w:val=""/>
            <w:enabled/>
            <w:calcOnExit w:val="0"/>
            <w:textInput>
              <w:default w:val="............"/>
            </w:textInput>
          </w:ffData>
        </w:fldChar>
      </w:r>
      <w:r w:rsidRPr="008F26B0">
        <w:rPr>
          <w:rFonts w:ascii="Tahoma" w:hAnsi="Tahoma" w:cs="Tahoma"/>
          <w:bCs/>
          <w:sz w:val="22"/>
          <w:szCs w:val="22"/>
        </w:rPr>
        <w:instrText xml:space="preserve"> FORMTEXT </w:instrText>
      </w:r>
      <w:r w:rsidRPr="008F26B0">
        <w:rPr>
          <w:rFonts w:ascii="Tahoma" w:hAnsi="Tahoma" w:cs="Tahoma"/>
          <w:bCs/>
          <w:sz w:val="22"/>
          <w:szCs w:val="22"/>
        </w:rPr>
      </w:r>
      <w:r w:rsidRPr="008F26B0">
        <w:rPr>
          <w:rFonts w:ascii="Tahoma" w:hAnsi="Tahoma" w:cs="Tahoma"/>
          <w:bCs/>
          <w:sz w:val="22"/>
          <w:szCs w:val="22"/>
        </w:rPr>
        <w:fldChar w:fldCharType="separate"/>
      </w:r>
      <w:r w:rsidRPr="008F26B0">
        <w:rPr>
          <w:rFonts w:ascii="Tahoma" w:hAnsi="Tahoma" w:cs="Tahoma"/>
          <w:bCs/>
          <w:noProof/>
          <w:sz w:val="22"/>
          <w:szCs w:val="22"/>
        </w:rPr>
        <w:t>............</w:t>
      </w:r>
      <w:r w:rsidRPr="008F26B0">
        <w:rPr>
          <w:rFonts w:ascii="Tahoma" w:hAnsi="Tahoma" w:cs="Tahoma"/>
          <w:bCs/>
          <w:sz w:val="22"/>
          <w:szCs w:val="22"/>
        </w:rPr>
        <w:fldChar w:fldCharType="end"/>
      </w:r>
      <w:permEnd w:id="1500018821"/>
    </w:p>
    <w:p w14:paraId="3797195A" w14:textId="011246E9" w:rsidR="004748CD" w:rsidRPr="008F26B0" w:rsidRDefault="00631722" w:rsidP="00631722">
      <w:pPr>
        <w:tabs>
          <w:tab w:val="left" w:pos="2410"/>
          <w:tab w:val="left" w:pos="4536"/>
        </w:tabs>
        <w:spacing w:before="120"/>
        <w:rPr>
          <w:rFonts w:ascii="Tahoma" w:hAnsi="Tahoma" w:cs="Tahoma"/>
          <w:sz w:val="22"/>
          <w:szCs w:val="22"/>
        </w:rPr>
      </w:pPr>
      <w:r w:rsidRPr="008F26B0">
        <w:rPr>
          <w:rFonts w:ascii="Tahoma" w:hAnsi="Tahoma" w:cs="Tahoma"/>
          <w:sz w:val="22"/>
          <w:szCs w:val="22"/>
        </w:rPr>
        <w:t xml:space="preserve">Temps de travail : </w:t>
      </w:r>
      <w:r w:rsidRPr="008F26B0">
        <w:rPr>
          <w:rFonts w:ascii="Tahoma" w:hAnsi="Tahoma" w:cs="Tahoma"/>
          <w:sz w:val="22"/>
          <w:szCs w:val="22"/>
        </w:rPr>
        <w:tab/>
      </w:r>
      <w:r w:rsidR="008F26B0" w:rsidRPr="008F26B0">
        <w:rPr>
          <w:rFonts w:ascii="Tahoma" w:eastAsia="Times New Roman" w:hAnsi="Tahoma" w:cs="Tahoma"/>
        </w:rPr>
        <w:object w:dxaOrig="1440" w:dyaOrig="1440" w14:anchorId="338A76F5">
          <v:shape id="_x0000_i1047" type="#_x0000_t75" style="width:12pt;height:11.25pt" o:ole="">
            <v:imagedata r:id="rId8" o:title=""/>
          </v:shape>
          <w:control r:id="rId11" w:name="CheckBox1151413" w:shapeid="_x0000_i1047"/>
        </w:object>
      </w:r>
      <w:r w:rsidR="008F26B0" w:rsidRPr="008F26B0">
        <w:rPr>
          <w:rFonts w:ascii="Tahoma" w:hAnsi="Tahoma" w:cs="Tahoma"/>
          <w:sz w:val="22"/>
          <w:szCs w:val="22"/>
        </w:rPr>
        <w:t xml:space="preserve"> </w:t>
      </w:r>
      <w:r w:rsidRPr="008F26B0">
        <w:rPr>
          <w:rFonts w:ascii="Tahoma" w:hAnsi="Tahoma" w:cs="Tahoma"/>
          <w:sz w:val="22"/>
          <w:szCs w:val="22"/>
        </w:rPr>
        <w:t xml:space="preserve"> temps complet</w:t>
      </w:r>
      <w:r w:rsidRPr="008F26B0">
        <w:rPr>
          <w:rFonts w:ascii="Tahoma" w:hAnsi="Tahoma" w:cs="Tahoma"/>
          <w:sz w:val="22"/>
          <w:szCs w:val="22"/>
        </w:rPr>
        <w:tab/>
        <w:t xml:space="preserve"> </w:t>
      </w:r>
      <w:r w:rsidR="008F26B0" w:rsidRPr="008F26B0">
        <w:rPr>
          <w:rFonts w:ascii="Tahoma" w:eastAsia="Times New Roman" w:hAnsi="Tahoma" w:cs="Tahoma"/>
        </w:rPr>
        <w:object w:dxaOrig="1440" w:dyaOrig="1440" w14:anchorId="0295C99A">
          <v:shape id="_x0000_i1049" type="#_x0000_t75" style="width:12pt;height:11.25pt" o:ole="">
            <v:imagedata r:id="rId8" o:title=""/>
          </v:shape>
          <w:control r:id="rId12" w:name="CheckBox1151414" w:shapeid="_x0000_i1049"/>
        </w:object>
      </w:r>
      <w:r w:rsidR="008F26B0" w:rsidRPr="008F26B0">
        <w:rPr>
          <w:rFonts w:ascii="Tahoma" w:hAnsi="Tahoma" w:cs="Tahoma"/>
          <w:sz w:val="22"/>
          <w:szCs w:val="22"/>
        </w:rPr>
        <w:t xml:space="preserve"> </w:t>
      </w:r>
      <w:r w:rsidRPr="008F26B0">
        <w:rPr>
          <w:rFonts w:ascii="Tahoma" w:hAnsi="Tahoma" w:cs="Tahoma"/>
          <w:sz w:val="22"/>
          <w:szCs w:val="22"/>
        </w:rPr>
        <w:t xml:space="preserve"> temps non complet, préciser la durée : </w:t>
      </w:r>
      <w:permStart w:id="640360213" w:edGrp="everyone"/>
      <w:r w:rsidRPr="008F26B0">
        <w:rPr>
          <w:rFonts w:ascii="Tahoma" w:hAnsi="Tahoma" w:cs="Tahoma"/>
          <w:bCs/>
          <w:sz w:val="22"/>
          <w:szCs w:val="22"/>
        </w:rPr>
        <w:fldChar w:fldCharType="begin">
          <w:ffData>
            <w:name w:val=""/>
            <w:enabled/>
            <w:calcOnExit w:val="0"/>
            <w:textInput>
              <w:default w:val="............"/>
            </w:textInput>
          </w:ffData>
        </w:fldChar>
      </w:r>
      <w:r w:rsidRPr="008F26B0">
        <w:rPr>
          <w:rFonts w:ascii="Tahoma" w:hAnsi="Tahoma" w:cs="Tahoma"/>
          <w:bCs/>
          <w:sz w:val="22"/>
          <w:szCs w:val="22"/>
        </w:rPr>
        <w:instrText xml:space="preserve"> FORMTEXT </w:instrText>
      </w:r>
      <w:r w:rsidRPr="008F26B0">
        <w:rPr>
          <w:rFonts w:ascii="Tahoma" w:hAnsi="Tahoma" w:cs="Tahoma"/>
          <w:bCs/>
          <w:sz w:val="22"/>
          <w:szCs w:val="22"/>
        </w:rPr>
      </w:r>
      <w:r w:rsidRPr="008F26B0">
        <w:rPr>
          <w:rFonts w:ascii="Tahoma" w:hAnsi="Tahoma" w:cs="Tahoma"/>
          <w:bCs/>
          <w:sz w:val="22"/>
          <w:szCs w:val="22"/>
        </w:rPr>
        <w:fldChar w:fldCharType="separate"/>
      </w:r>
      <w:r w:rsidRPr="008F26B0">
        <w:rPr>
          <w:rFonts w:ascii="Tahoma" w:hAnsi="Tahoma" w:cs="Tahoma"/>
          <w:bCs/>
          <w:noProof/>
          <w:sz w:val="22"/>
          <w:szCs w:val="22"/>
        </w:rPr>
        <w:t>............</w:t>
      </w:r>
      <w:r w:rsidRPr="008F26B0">
        <w:rPr>
          <w:rFonts w:ascii="Tahoma" w:hAnsi="Tahoma" w:cs="Tahoma"/>
          <w:bCs/>
          <w:sz w:val="22"/>
          <w:szCs w:val="22"/>
        </w:rPr>
        <w:fldChar w:fldCharType="end"/>
      </w:r>
      <w:permEnd w:id="640360213"/>
    </w:p>
    <w:p w14:paraId="36631DC1" w14:textId="77777777" w:rsidR="00CA54E7" w:rsidRPr="00CA54E7" w:rsidRDefault="00CA54E7" w:rsidP="00CA54E7">
      <w:pPr>
        <w:rPr>
          <w:rFonts w:ascii="Tahoma" w:hAnsi="Tahoma" w:cs="Tahoma"/>
          <w:sz w:val="22"/>
          <w:szCs w:val="24"/>
        </w:rPr>
      </w:pPr>
    </w:p>
    <w:p w14:paraId="08BBADEE" w14:textId="06F91287" w:rsidR="00A3095F" w:rsidRPr="00FC1DFC" w:rsidRDefault="00A3095F" w:rsidP="00A3095F">
      <w:pPr>
        <w:pStyle w:val="Titre3"/>
        <w:rPr>
          <w:rFonts w:ascii="Century Gothic" w:hAnsi="Century Gothic"/>
          <w:color w:val="A669AB"/>
          <w:sz w:val="36"/>
        </w:rPr>
      </w:pPr>
      <w:r w:rsidRPr="00FC1DFC">
        <w:rPr>
          <w:rFonts w:ascii="Century Gothic" w:hAnsi="Century Gothic"/>
          <w:color w:val="A669AB"/>
          <w:sz w:val="36"/>
        </w:rPr>
        <w:t>motif de la saisine</w:t>
      </w:r>
    </w:p>
    <w:p w14:paraId="059B0DAF" w14:textId="3A5ADCF1" w:rsidR="008F26B0" w:rsidRPr="008F26B0" w:rsidRDefault="008F26B0" w:rsidP="008F26B0">
      <w:pPr>
        <w:tabs>
          <w:tab w:val="left" w:pos="284"/>
        </w:tabs>
        <w:spacing w:before="60"/>
        <w:ind w:left="284" w:hanging="284"/>
        <w:rPr>
          <w:rFonts w:ascii="Tahoma" w:hAnsi="Tahoma" w:cs="Tahoma"/>
          <w:b/>
          <w:bCs/>
          <w:sz w:val="22"/>
          <w:szCs w:val="22"/>
        </w:rPr>
      </w:pPr>
      <w:r w:rsidRPr="008F26B0">
        <w:rPr>
          <w:rFonts w:ascii="Tahoma" w:hAnsi="Tahoma" w:cs="Tahoma"/>
          <w:b/>
          <w:bCs/>
          <w:sz w:val="22"/>
          <w:szCs w:val="22"/>
        </w:rPr>
        <w:t>MOTIF(S) JUSTIFIANT CETTE DEMANDE :</w:t>
      </w:r>
    </w:p>
    <w:p w14:paraId="72FA7898" w14:textId="6F8F2029" w:rsidR="008F26B0" w:rsidRPr="008F26B0" w:rsidRDefault="008F26B0" w:rsidP="008F26B0">
      <w:pPr>
        <w:rPr>
          <w:rFonts w:ascii="Tahoma" w:hAnsi="Tahoma" w:cs="Tahoma"/>
          <w:b/>
          <w:bCs/>
          <w:sz w:val="22"/>
          <w:szCs w:val="22"/>
        </w:rPr>
      </w:pPr>
      <w:r w:rsidRPr="008F26B0">
        <w:rPr>
          <w:rFonts w:ascii="Tahoma" w:eastAsia="Times New Roman" w:hAnsi="Tahoma" w:cs="Tahoma"/>
        </w:rPr>
        <w:object w:dxaOrig="1440" w:dyaOrig="1440" w14:anchorId="0BBA8181">
          <v:shape id="_x0000_i1051" type="#_x0000_t75" style="width:12pt;height:11.25pt" o:ole="">
            <v:imagedata r:id="rId8" o:title=""/>
          </v:shape>
          <w:control r:id="rId13" w:name="CheckBox1151311" w:shapeid="_x0000_i1051"/>
        </w:object>
      </w:r>
      <w:r w:rsidRPr="008F26B0">
        <w:rPr>
          <w:rFonts w:ascii="Tahoma" w:hAnsi="Tahoma" w:cs="Tahoma"/>
          <w:sz w:val="22"/>
          <w:szCs w:val="22"/>
        </w:rPr>
        <w:t xml:space="preserve"> insuffisance professionnelle</w:t>
      </w:r>
      <w:r w:rsidRPr="008F26B0">
        <w:rPr>
          <w:rFonts w:ascii="Tahoma" w:hAnsi="Tahoma" w:cs="Tahoma"/>
          <w:sz w:val="22"/>
          <w:szCs w:val="22"/>
        </w:rPr>
        <w:tab/>
      </w:r>
      <w:r w:rsidRPr="008F26B0">
        <w:rPr>
          <w:rFonts w:ascii="Tahoma" w:eastAsia="Times New Roman" w:hAnsi="Tahoma" w:cs="Tahoma"/>
        </w:rPr>
        <w:object w:dxaOrig="1440" w:dyaOrig="1440" w14:anchorId="0D06DD8D">
          <v:shape id="_x0000_i1053" type="#_x0000_t75" style="width:12pt;height:11.25pt" o:ole="">
            <v:imagedata r:id="rId8" o:title=""/>
          </v:shape>
          <w:control r:id="rId14" w:name="CheckBox1151411" w:shapeid="_x0000_i1053"/>
        </w:object>
      </w:r>
      <w:r w:rsidRPr="008F26B0">
        <w:rPr>
          <w:rFonts w:ascii="Tahoma" w:hAnsi="Tahoma" w:cs="Tahoma"/>
          <w:sz w:val="22"/>
          <w:szCs w:val="22"/>
        </w:rPr>
        <w:t xml:space="preserve"> intérêt du service, préciser </w:t>
      </w:r>
      <w:permStart w:id="1688291218" w:edGrp="everyone"/>
      <w:r w:rsidRPr="008F26B0">
        <w:rPr>
          <w:rFonts w:ascii="Tahoma" w:hAnsi="Tahoma" w:cs="Tahoma"/>
          <w:bCs/>
          <w:sz w:val="22"/>
          <w:szCs w:val="22"/>
        </w:rPr>
        <w:fldChar w:fldCharType="begin">
          <w:ffData>
            <w:name w:val=""/>
            <w:enabled/>
            <w:calcOnExit w:val="0"/>
            <w:textInput>
              <w:default w:val="............"/>
            </w:textInput>
          </w:ffData>
        </w:fldChar>
      </w:r>
      <w:r w:rsidRPr="008F26B0">
        <w:rPr>
          <w:rFonts w:ascii="Tahoma" w:hAnsi="Tahoma" w:cs="Tahoma"/>
          <w:bCs/>
          <w:sz w:val="22"/>
          <w:szCs w:val="22"/>
        </w:rPr>
        <w:instrText xml:space="preserve"> FORMTEXT </w:instrText>
      </w:r>
      <w:r w:rsidRPr="008F26B0">
        <w:rPr>
          <w:rFonts w:ascii="Tahoma" w:hAnsi="Tahoma" w:cs="Tahoma"/>
          <w:bCs/>
          <w:sz w:val="22"/>
          <w:szCs w:val="22"/>
        </w:rPr>
      </w:r>
      <w:r w:rsidRPr="008F26B0">
        <w:rPr>
          <w:rFonts w:ascii="Tahoma" w:hAnsi="Tahoma" w:cs="Tahoma"/>
          <w:bCs/>
          <w:sz w:val="22"/>
          <w:szCs w:val="22"/>
        </w:rPr>
        <w:fldChar w:fldCharType="separate"/>
      </w:r>
      <w:r w:rsidRPr="008F26B0">
        <w:rPr>
          <w:rFonts w:ascii="Tahoma" w:hAnsi="Tahoma" w:cs="Tahoma"/>
          <w:bCs/>
          <w:noProof/>
          <w:sz w:val="22"/>
          <w:szCs w:val="22"/>
        </w:rPr>
        <w:t>............</w:t>
      </w:r>
      <w:r w:rsidRPr="008F26B0">
        <w:rPr>
          <w:rFonts w:ascii="Tahoma" w:hAnsi="Tahoma" w:cs="Tahoma"/>
          <w:bCs/>
          <w:sz w:val="22"/>
          <w:szCs w:val="22"/>
        </w:rPr>
        <w:fldChar w:fldCharType="end"/>
      </w:r>
      <w:permEnd w:id="1688291218"/>
      <w:r w:rsidRPr="008F26B0">
        <w:rPr>
          <w:rFonts w:ascii="Tahoma" w:hAnsi="Tahoma" w:cs="Tahoma"/>
          <w:b/>
          <w:bCs/>
          <w:sz w:val="22"/>
          <w:szCs w:val="22"/>
        </w:rPr>
        <w:br/>
      </w:r>
    </w:p>
    <w:p w14:paraId="168EB763" w14:textId="26ED19F2" w:rsidR="00660830" w:rsidRDefault="008F26B0" w:rsidP="008F26B0">
      <w:pPr>
        <w:tabs>
          <w:tab w:val="left" w:pos="284"/>
        </w:tabs>
        <w:spacing w:before="60"/>
        <w:ind w:left="284" w:hanging="284"/>
        <w:rPr>
          <w:rFonts w:ascii="Tahoma" w:hAnsi="Tahoma" w:cs="Tahoma"/>
          <w:bCs/>
          <w:sz w:val="22"/>
          <w:szCs w:val="22"/>
        </w:rPr>
      </w:pPr>
      <w:r w:rsidRPr="008F26B0">
        <w:rPr>
          <w:rFonts w:ascii="Tahoma" w:hAnsi="Tahoma" w:cs="Tahoma"/>
          <w:sz w:val="22"/>
          <w:szCs w:val="22"/>
        </w:rPr>
        <w:t xml:space="preserve">Date d’effet souhaitée du licenciement : </w:t>
      </w:r>
      <w:permStart w:id="1963803454" w:edGrp="everyone"/>
      <w:r w:rsidRPr="008F26B0">
        <w:rPr>
          <w:rFonts w:ascii="Tahoma" w:hAnsi="Tahoma" w:cs="Tahoma"/>
          <w:bCs/>
          <w:sz w:val="22"/>
          <w:szCs w:val="22"/>
        </w:rPr>
        <w:fldChar w:fldCharType="begin">
          <w:ffData>
            <w:name w:val=""/>
            <w:enabled/>
            <w:calcOnExit w:val="0"/>
            <w:textInput>
              <w:default w:val="............"/>
            </w:textInput>
          </w:ffData>
        </w:fldChar>
      </w:r>
      <w:r w:rsidRPr="008F26B0">
        <w:rPr>
          <w:rFonts w:ascii="Tahoma" w:hAnsi="Tahoma" w:cs="Tahoma"/>
          <w:bCs/>
          <w:sz w:val="22"/>
          <w:szCs w:val="22"/>
        </w:rPr>
        <w:instrText xml:space="preserve"> FORMTEXT </w:instrText>
      </w:r>
      <w:r w:rsidRPr="008F26B0">
        <w:rPr>
          <w:rFonts w:ascii="Tahoma" w:hAnsi="Tahoma" w:cs="Tahoma"/>
          <w:bCs/>
          <w:sz w:val="22"/>
          <w:szCs w:val="22"/>
        </w:rPr>
      </w:r>
      <w:r w:rsidRPr="008F26B0">
        <w:rPr>
          <w:rFonts w:ascii="Tahoma" w:hAnsi="Tahoma" w:cs="Tahoma"/>
          <w:bCs/>
          <w:sz w:val="22"/>
          <w:szCs w:val="22"/>
        </w:rPr>
        <w:fldChar w:fldCharType="separate"/>
      </w:r>
      <w:r w:rsidRPr="008F26B0">
        <w:rPr>
          <w:rFonts w:ascii="Tahoma" w:hAnsi="Tahoma" w:cs="Tahoma"/>
          <w:bCs/>
          <w:noProof/>
          <w:sz w:val="22"/>
          <w:szCs w:val="22"/>
        </w:rPr>
        <w:t>............</w:t>
      </w:r>
      <w:r w:rsidRPr="008F26B0">
        <w:rPr>
          <w:rFonts w:ascii="Tahoma" w:hAnsi="Tahoma" w:cs="Tahoma"/>
          <w:bCs/>
          <w:sz w:val="22"/>
          <w:szCs w:val="22"/>
        </w:rPr>
        <w:fldChar w:fldCharType="end"/>
      </w:r>
    </w:p>
    <w:permEnd w:id="1963803454"/>
    <w:p w14:paraId="7109335A" w14:textId="77777777" w:rsidR="008F26B0" w:rsidRPr="008F26B0" w:rsidRDefault="008F26B0" w:rsidP="008F26B0">
      <w:pPr>
        <w:tabs>
          <w:tab w:val="left" w:pos="284"/>
        </w:tabs>
        <w:spacing w:before="60"/>
        <w:ind w:left="284" w:hanging="284"/>
        <w:rPr>
          <w:rFonts w:ascii="Tahoma" w:hAnsi="Tahoma" w:cs="Tahoma"/>
          <w:sz w:val="22"/>
          <w:szCs w:val="22"/>
        </w:rPr>
      </w:pPr>
    </w:p>
    <w:p w14:paraId="36E5969D" w14:textId="77777777" w:rsidR="008F26B0" w:rsidRPr="008F26B0" w:rsidRDefault="008F26B0" w:rsidP="008F26B0">
      <w:pPr>
        <w:tabs>
          <w:tab w:val="left" w:pos="284"/>
        </w:tabs>
        <w:spacing w:before="60"/>
        <w:ind w:left="284" w:hanging="284"/>
        <w:rPr>
          <w:rFonts w:ascii="Tahoma" w:hAnsi="Tahoma" w:cs="Tahoma"/>
          <w:b/>
          <w:bCs/>
          <w:sz w:val="22"/>
          <w:szCs w:val="24"/>
        </w:rPr>
      </w:pPr>
      <w:r w:rsidRPr="008F26B0">
        <w:rPr>
          <w:rFonts w:ascii="Tahoma" w:hAnsi="Tahoma" w:cs="Tahoma"/>
          <w:b/>
          <w:bCs/>
          <w:sz w:val="22"/>
          <w:szCs w:val="24"/>
        </w:rPr>
        <w:t>IMPOSSIBILITE DE RECLASSEMENT (dans le cas d’un licenciement dans l’intérêt du service) :</w:t>
      </w:r>
    </w:p>
    <w:p w14:paraId="584A1E63" w14:textId="5FE381D0" w:rsidR="008F26B0" w:rsidRPr="00E51025" w:rsidRDefault="008F26B0" w:rsidP="008F26B0">
      <w:pPr>
        <w:tabs>
          <w:tab w:val="left" w:pos="284"/>
        </w:tabs>
        <w:spacing w:before="60"/>
        <w:rPr>
          <w:rFonts w:ascii="Tahoma" w:hAnsi="Tahoma" w:cs="Tahoma"/>
          <w:sz w:val="22"/>
        </w:rPr>
      </w:pPr>
      <w:r w:rsidRPr="00E51025">
        <w:rPr>
          <w:rFonts w:ascii="Tahoma" w:eastAsia="Times New Roman" w:hAnsi="Tahoma" w:cs="Tahoma"/>
        </w:rPr>
        <w:object w:dxaOrig="1440" w:dyaOrig="1440" w14:anchorId="4C040FE9">
          <v:shape id="_x0000_i1055" type="#_x0000_t75" style="width:12pt;height:11.25pt" o:ole="">
            <v:imagedata r:id="rId8" o:title=""/>
          </v:shape>
          <w:control r:id="rId15" w:name="CheckBox1151225" w:shapeid="_x0000_i1055"/>
        </w:object>
      </w:r>
      <w:r>
        <w:rPr>
          <w:rFonts w:ascii="Tahoma" w:hAnsi="Tahoma" w:cs="Tahoma"/>
        </w:rPr>
        <w:t xml:space="preserve"> </w:t>
      </w:r>
      <w:r w:rsidRPr="00E51025">
        <w:rPr>
          <w:rFonts w:ascii="Tahoma" w:hAnsi="Tahoma" w:cs="Tahoma"/>
          <w:sz w:val="22"/>
        </w:rPr>
        <w:t>L’agent ne présente pas de demande de reclassement ou refuse l’offre de reclassement</w:t>
      </w:r>
    </w:p>
    <w:p w14:paraId="2E7C8F23" w14:textId="7E3922AF" w:rsidR="008F26B0" w:rsidRPr="00E51025" w:rsidRDefault="008F26B0" w:rsidP="008F26B0">
      <w:pPr>
        <w:tabs>
          <w:tab w:val="left" w:pos="284"/>
        </w:tabs>
        <w:spacing w:before="60"/>
        <w:rPr>
          <w:rFonts w:ascii="Tahoma" w:hAnsi="Tahoma" w:cs="Tahoma"/>
          <w:sz w:val="22"/>
        </w:rPr>
      </w:pPr>
      <w:r w:rsidRPr="00E51025">
        <w:rPr>
          <w:rFonts w:ascii="Tahoma" w:eastAsia="Times New Roman" w:hAnsi="Tahoma" w:cs="Tahoma"/>
        </w:rPr>
        <w:object w:dxaOrig="1440" w:dyaOrig="1440" w14:anchorId="52E33682">
          <v:shape id="_x0000_i1057" type="#_x0000_t75" style="width:12pt;height:11.25pt" o:ole="">
            <v:imagedata r:id="rId8" o:title=""/>
          </v:shape>
          <w:control r:id="rId16" w:name="CheckBox1151226" w:shapeid="_x0000_i1057"/>
        </w:object>
      </w:r>
      <w:r>
        <w:rPr>
          <w:rFonts w:ascii="Tahoma" w:hAnsi="Tahoma" w:cs="Tahoma"/>
        </w:rPr>
        <w:t xml:space="preserve"> </w:t>
      </w:r>
      <w:r w:rsidRPr="00E51025">
        <w:rPr>
          <w:rFonts w:ascii="Tahoma" w:hAnsi="Tahoma" w:cs="Tahoma"/>
          <w:sz w:val="22"/>
        </w:rPr>
        <w:t>La collectivité n’a pas d’emploi vacant</w:t>
      </w:r>
    </w:p>
    <w:p w14:paraId="1A9388EC" w14:textId="2557D146" w:rsidR="008F26B0" w:rsidRDefault="008F26B0" w:rsidP="008F26B0">
      <w:pPr>
        <w:tabs>
          <w:tab w:val="left" w:pos="284"/>
        </w:tabs>
        <w:spacing w:before="60"/>
        <w:ind w:left="284" w:hanging="284"/>
        <w:rPr>
          <w:rFonts w:ascii="Tahoma" w:hAnsi="Tahoma" w:cs="Tahoma"/>
          <w:sz w:val="22"/>
        </w:rPr>
      </w:pPr>
      <w:r w:rsidRPr="00E51025">
        <w:rPr>
          <w:rFonts w:ascii="Tahoma" w:eastAsia="Times New Roman" w:hAnsi="Tahoma" w:cs="Tahoma"/>
        </w:rPr>
        <w:object w:dxaOrig="1440" w:dyaOrig="1440" w14:anchorId="71AF0366">
          <v:shape id="_x0000_i1059" type="#_x0000_t75" style="width:12pt;height:11.25pt" o:ole="">
            <v:imagedata r:id="rId8" o:title=""/>
          </v:shape>
          <w:control r:id="rId17" w:name="CheckBox1151227" w:shapeid="_x0000_i1059"/>
        </w:object>
      </w:r>
      <w:r>
        <w:rPr>
          <w:rFonts w:ascii="Tahoma" w:hAnsi="Tahoma" w:cs="Tahoma"/>
        </w:rPr>
        <w:t xml:space="preserve"> </w:t>
      </w:r>
      <w:r w:rsidRPr="00E51025">
        <w:rPr>
          <w:rFonts w:ascii="Tahoma" w:hAnsi="Tahoma" w:cs="Tahoma"/>
          <w:sz w:val="22"/>
        </w:rPr>
        <w:t xml:space="preserve">Echec de la procédure de reclassement, lorsque celui-ci ne peut être proposé avant l’issue du préavis </w:t>
      </w:r>
      <w:r>
        <w:rPr>
          <w:rFonts w:ascii="Tahoma" w:hAnsi="Tahoma" w:cs="Tahoma"/>
          <w:sz w:val="22"/>
        </w:rPr>
        <w:br/>
      </w:r>
      <w:r w:rsidRPr="00E51025">
        <w:rPr>
          <w:rFonts w:ascii="Tahoma" w:hAnsi="Tahoma" w:cs="Tahoma"/>
          <w:sz w:val="22"/>
        </w:rPr>
        <w:t>(congé sans traitement de l’agent pour une durée maximum de 3 mois)</w:t>
      </w:r>
    </w:p>
    <w:p w14:paraId="5F3ABF31" w14:textId="77777777" w:rsidR="008F26B0" w:rsidRDefault="008F26B0" w:rsidP="008F26B0">
      <w:pPr>
        <w:tabs>
          <w:tab w:val="left" w:pos="284"/>
        </w:tabs>
        <w:spacing w:before="60"/>
        <w:ind w:left="284" w:hanging="284"/>
        <w:rPr>
          <w:rFonts w:ascii="Tahoma" w:hAnsi="Tahoma" w:cs="Tahoma"/>
          <w:sz w:val="22"/>
        </w:rPr>
      </w:pPr>
    </w:p>
    <w:p w14:paraId="2EFBBC64" w14:textId="28F878B0" w:rsidR="007606B1" w:rsidRPr="008F26B0" w:rsidRDefault="00485725" w:rsidP="008F26B0">
      <w:pPr>
        <w:tabs>
          <w:tab w:val="left" w:pos="284"/>
        </w:tabs>
        <w:spacing w:before="60"/>
        <w:ind w:left="284" w:hanging="284"/>
        <w:rPr>
          <w:rFonts w:ascii="Tahoma" w:hAnsi="Tahoma" w:cs="Tahoma"/>
          <w:sz w:val="22"/>
        </w:rPr>
      </w:pPr>
      <w:r w:rsidRPr="001D3E84">
        <w:rPr>
          <w:rFonts w:ascii="Tahoma" w:hAnsi="Tahoma" w:cs="Tahoma"/>
          <w:b/>
          <w:noProof/>
          <w:color w:val="330A41" w:themeColor="text2"/>
          <w:sz w:val="22"/>
          <w:szCs w:val="24"/>
        </w:rPr>
        <mc:AlternateContent>
          <mc:Choice Requires="wps">
            <w:drawing>
              <wp:anchor distT="0" distB="0" distL="114300" distR="114300" simplePos="0" relativeHeight="251678720" behindDoc="0" locked="0" layoutInCell="1" allowOverlap="1" wp14:anchorId="0D47C8B7" wp14:editId="3FB569EE">
                <wp:simplePos x="0" y="0"/>
                <wp:positionH relativeFrom="column">
                  <wp:posOffset>2797810</wp:posOffset>
                </wp:positionH>
                <wp:positionV relativeFrom="paragraph">
                  <wp:posOffset>231140</wp:posOffset>
                </wp:positionV>
                <wp:extent cx="0" cy="936000"/>
                <wp:effectExtent l="38100" t="0" r="57150" b="54610"/>
                <wp:wrapNone/>
                <wp:docPr id="2" name="Connecteur droit 2"/>
                <wp:cNvGraphicFramePr/>
                <a:graphic xmlns:a="http://schemas.openxmlformats.org/drawingml/2006/main">
                  <a:graphicData uri="http://schemas.microsoft.com/office/word/2010/wordprocessingShape">
                    <wps:wsp>
                      <wps:cNvCnPr/>
                      <wps:spPr>
                        <a:xfrm>
                          <a:off x="0" y="0"/>
                          <a:ext cx="0" cy="936000"/>
                        </a:xfrm>
                        <a:prstGeom prst="line">
                          <a:avLst/>
                        </a:prstGeom>
                        <a:ln w="101600">
                          <a:gradFill>
                            <a:gsLst>
                              <a:gs pos="0">
                                <a:srgbClr val="A34E75"/>
                              </a:gs>
                              <a:gs pos="25000">
                                <a:srgbClr val="A669AB"/>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2B2509" id="Connecteur droit 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3pt,18.2pt" to="220.3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" strokeweight="8pt"/>
            </w:pict>
          </mc:Fallback>
        </mc:AlternateContent>
      </w:r>
    </w:p>
    <w:p w14:paraId="5CFEE181" w14:textId="1D49BDAE" w:rsidR="00B20E22" w:rsidRDefault="00B20E22"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Fait à ___________________, le ___________________</w:t>
      </w:r>
      <w:r>
        <w:rPr>
          <w:rFonts w:ascii="Tahoma" w:hAnsi="Tahoma" w:cs="Tahoma"/>
          <w:sz w:val="22"/>
          <w:szCs w:val="24"/>
        </w:rPr>
        <w:tab/>
      </w:r>
      <w:r w:rsidR="00485725">
        <w:rPr>
          <w:rFonts w:ascii="Tahoma" w:hAnsi="Tahoma" w:cs="Tahoma"/>
          <w:sz w:val="22"/>
          <w:szCs w:val="24"/>
        </w:rPr>
        <w:tab/>
      </w:r>
    </w:p>
    <w:p w14:paraId="391DFA17" w14:textId="0A25EE72" w:rsidR="00B20E22" w:rsidRDefault="00B20E22"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le Maire – le Président, (signature + cachet)</w:t>
      </w:r>
      <w:r>
        <w:rPr>
          <w:rFonts w:ascii="Tahoma" w:hAnsi="Tahoma" w:cs="Tahoma"/>
          <w:sz w:val="22"/>
          <w:szCs w:val="24"/>
        </w:rPr>
        <w:tab/>
      </w:r>
      <w:r>
        <w:rPr>
          <w:rFonts w:ascii="Tahoma" w:hAnsi="Tahoma" w:cs="Tahoma"/>
          <w:sz w:val="22"/>
          <w:szCs w:val="24"/>
        </w:rPr>
        <w:tab/>
      </w:r>
      <w:r>
        <w:rPr>
          <w:rFonts w:ascii="Tahoma" w:hAnsi="Tahoma" w:cs="Tahoma"/>
          <w:sz w:val="22"/>
          <w:szCs w:val="24"/>
        </w:rPr>
        <w:tab/>
      </w:r>
    </w:p>
    <w:p w14:paraId="7FA508AE" w14:textId="5D3C4A42" w:rsidR="00660830" w:rsidRDefault="00B20E22"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 xml:space="preserve">(Nom – </w:t>
      </w:r>
      <w:r w:rsidRPr="00660830">
        <w:rPr>
          <w:rFonts w:ascii="Tahoma" w:hAnsi="Tahoma" w:cs="Tahoma"/>
          <w:i/>
          <w:sz w:val="22"/>
          <w:szCs w:val="24"/>
        </w:rPr>
        <w:t>Prénom</w:t>
      </w:r>
      <w:r>
        <w:rPr>
          <w:rFonts w:ascii="Tahoma" w:hAnsi="Tahoma" w:cs="Tahoma"/>
          <w:sz w:val="22"/>
          <w:szCs w:val="24"/>
        </w:rPr>
        <w:t>)</w:t>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p>
    <w:p w14:paraId="4B9EEEA3" w14:textId="77777777" w:rsidR="00B20E22" w:rsidRPr="00B20E22" w:rsidRDefault="00B20E22" w:rsidP="00B20E22">
      <w:pPr>
        <w:rPr>
          <w:rFonts w:ascii="Tahoma" w:hAnsi="Tahoma" w:cs="Tahoma"/>
          <w:sz w:val="22"/>
          <w:szCs w:val="24"/>
        </w:rPr>
      </w:pPr>
    </w:p>
    <w:p w14:paraId="457AAC97" w14:textId="77777777" w:rsidR="00B20E22" w:rsidRPr="00B20E22" w:rsidRDefault="00B20E22" w:rsidP="00B20E22">
      <w:pPr>
        <w:rPr>
          <w:rFonts w:ascii="Tahoma" w:hAnsi="Tahoma" w:cs="Tahoma"/>
          <w:sz w:val="22"/>
          <w:szCs w:val="24"/>
        </w:rPr>
      </w:pPr>
    </w:p>
    <w:p w14:paraId="3B5BE42A" w14:textId="77777777" w:rsidR="00B20E22" w:rsidRPr="00B20E22" w:rsidRDefault="00B20E22"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A13B98">
          <w:footerReference w:type="even" r:id="rId18"/>
          <w:footerReference w:type="default" r:id="rId19"/>
          <w:headerReference w:type="first" r:id="rId20"/>
          <w:footerReference w:type="first" r:id="rId21"/>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40A9C2F0">
                <wp:simplePos x="0" y="0"/>
                <wp:positionH relativeFrom="column">
                  <wp:posOffset>-31115</wp:posOffset>
                </wp:positionH>
                <wp:positionV relativeFrom="paragraph">
                  <wp:posOffset>83185</wp:posOffset>
                </wp:positionV>
                <wp:extent cx="7020000" cy="483870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4838700"/>
                        </a:xfrm>
                        <a:prstGeom prst="rect">
                          <a:avLst/>
                        </a:prstGeom>
                        <a:gradFill flip="none" rotWithShape="1">
                          <a:gsLst>
                            <a:gs pos="30000">
                              <a:srgbClr val="A669AB"/>
                            </a:gs>
                            <a:gs pos="0">
                              <a:srgbClr val="A34E75"/>
                            </a:gs>
                            <a:gs pos="100000">
                              <a:srgbClr val="A669AB"/>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00353" id="Rectangle 14" o:spid="_x0000_s1026" style="position:absolute;margin-left:-2.45pt;margin-top:6.55pt;width:552.75pt;height:381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" fillcolor="#a34e75" stroked="f">
                <v:fill color2="#a669ab" rotate="t" colors="0 #a34e75;19661f #a669ab;1 #a669ab"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321294F8" w14:textId="00BEAEEE" w:rsidR="00E12D7B" w:rsidRPr="001D3E84" w:rsidRDefault="00565F72" w:rsidP="0044106B">
      <w:pPr>
        <w:pStyle w:val="Sous-titre"/>
        <w:numPr>
          <w:ilvl w:val="0"/>
          <w:numId w:val="19"/>
        </w:numPr>
        <w:ind w:hanging="153"/>
        <w:rPr>
          <w:rFonts w:ascii="Tahoma" w:hAnsi="Tahoma" w:cs="Tahoma"/>
          <w:color w:val="FFFFFF" w:themeColor="background1"/>
          <w:sz w:val="20"/>
        </w:rPr>
      </w:pPr>
      <w:r w:rsidRPr="001D3E84">
        <w:rPr>
          <w:rFonts w:ascii="Tahoma" w:hAnsi="Tahoma" w:cs="Tahoma"/>
          <w:color w:val="FFFFFF" w:themeColor="background1"/>
          <w:sz w:val="20"/>
        </w:rPr>
        <w:t>Licenciement pour insuffisance professionnelle :</w:t>
      </w:r>
    </w:p>
    <w:p w14:paraId="3877E9E9" w14:textId="187BD4F5" w:rsidR="00565F72" w:rsidRPr="001D3E84" w:rsidRDefault="00565F72" w:rsidP="001545BA">
      <w:pPr>
        <w:pStyle w:val="Paragraphedeliste"/>
        <w:numPr>
          <w:ilvl w:val="0"/>
          <w:numId w:val="18"/>
        </w:numPr>
        <w:ind w:right="793"/>
        <w:jc w:val="both"/>
        <w:rPr>
          <w:rFonts w:ascii="Tahoma" w:hAnsi="Tahoma" w:cs="Tahoma"/>
          <w:color w:val="FFFFFF" w:themeColor="background1"/>
        </w:rPr>
      </w:pPr>
      <w:r w:rsidRPr="001D3E84">
        <w:rPr>
          <w:rFonts w:ascii="Tahoma" w:hAnsi="Tahoma" w:cs="Tahoma"/>
          <w:color w:val="FFFFFF" w:themeColor="background1"/>
        </w:rPr>
        <w:t>fiche de poste de l'agent,</w:t>
      </w:r>
    </w:p>
    <w:p w14:paraId="6B556D9A" w14:textId="6E2327D9" w:rsidR="00565F72" w:rsidRPr="001D3E84" w:rsidRDefault="00565F72" w:rsidP="001545BA">
      <w:pPr>
        <w:pStyle w:val="Paragraphedeliste"/>
        <w:numPr>
          <w:ilvl w:val="0"/>
          <w:numId w:val="18"/>
        </w:numPr>
        <w:ind w:right="793"/>
        <w:jc w:val="both"/>
        <w:rPr>
          <w:rFonts w:ascii="Tahoma" w:hAnsi="Tahoma" w:cs="Tahoma"/>
          <w:color w:val="FFFFFF" w:themeColor="background1"/>
        </w:rPr>
      </w:pPr>
      <w:r w:rsidRPr="001D3E84">
        <w:rPr>
          <w:rFonts w:ascii="Tahoma" w:hAnsi="Tahoma" w:cs="Tahoma"/>
          <w:color w:val="FFFFFF" w:themeColor="background1"/>
        </w:rPr>
        <w:t>candidature de l'agent (CV+ lettre de motivation),</w:t>
      </w:r>
    </w:p>
    <w:p w14:paraId="475AA49B" w14:textId="2091C053" w:rsidR="00565F72" w:rsidRPr="001D3E84" w:rsidRDefault="00565F72" w:rsidP="001545BA">
      <w:pPr>
        <w:pStyle w:val="Paragraphedeliste"/>
        <w:numPr>
          <w:ilvl w:val="0"/>
          <w:numId w:val="18"/>
        </w:numPr>
        <w:ind w:right="793"/>
        <w:jc w:val="both"/>
        <w:rPr>
          <w:rFonts w:ascii="Tahoma" w:hAnsi="Tahoma" w:cs="Tahoma"/>
          <w:color w:val="FFFFFF" w:themeColor="background1"/>
        </w:rPr>
      </w:pPr>
      <w:r w:rsidRPr="001D3E84">
        <w:rPr>
          <w:rFonts w:ascii="Tahoma" w:hAnsi="Tahoma" w:cs="Tahoma"/>
          <w:color w:val="FFFFFF" w:themeColor="background1"/>
        </w:rPr>
        <w:t>liste des formations suivies depuis son arrivée au sein de la collectivité,</w:t>
      </w:r>
    </w:p>
    <w:p w14:paraId="7B69AB4B" w14:textId="5E47A672" w:rsidR="00565F72" w:rsidRPr="001D3E84" w:rsidRDefault="00565F72" w:rsidP="001545BA">
      <w:pPr>
        <w:pStyle w:val="Paragraphedeliste"/>
        <w:numPr>
          <w:ilvl w:val="0"/>
          <w:numId w:val="18"/>
        </w:numPr>
        <w:ind w:right="793"/>
        <w:jc w:val="both"/>
        <w:rPr>
          <w:rFonts w:ascii="Tahoma" w:hAnsi="Tahoma" w:cs="Tahoma"/>
          <w:color w:val="FFFFFF" w:themeColor="background1"/>
        </w:rPr>
      </w:pPr>
      <w:r w:rsidRPr="001D3E84">
        <w:rPr>
          <w:rFonts w:ascii="Tahoma" w:hAnsi="Tahoma" w:cs="Tahoma"/>
          <w:color w:val="FFFFFF" w:themeColor="background1"/>
        </w:rPr>
        <w:t>rapport(s) de l'autorité territoriale détaillant les faits justifiant la demande de licenciement et, le cas échéant, les mesures déjà prises pour alerter l’agent sur les risques encourus liés à son comportement et/ou ses manquements à l’aptitude à l’emploi,</w:t>
      </w:r>
    </w:p>
    <w:p w14:paraId="1FDD460C" w14:textId="0B37E17D" w:rsidR="00565F72" w:rsidRPr="001D3E84" w:rsidRDefault="00565F72" w:rsidP="001545BA">
      <w:pPr>
        <w:pStyle w:val="Paragraphedeliste"/>
        <w:numPr>
          <w:ilvl w:val="0"/>
          <w:numId w:val="18"/>
        </w:numPr>
        <w:ind w:right="793"/>
        <w:jc w:val="both"/>
        <w:rPr>
          <w:rFonts w:ascii="Tahoma" w:hAnsi="Tahoma" w:cs="Tahoma"/>
          <w:color w:val="FFFFFF" w:themeColor="background1"/>
        </w:rPr>
      </w:pPr>
      <w:r w:rsidRPr="001D3E84">
        <w:rPr>
          <w:rFonts w:ascii="Tahoma" w:hAnsi="Tahoma" w:cs="Tahoma"/>
          <w:color w:val="FFFFFF" w:themeColor="background1"/>
        </w:rPr>
        <w:t>courrier informant l’agent de son droit à consulter son dossier et le convoquant à l’entretien préalable.</w:t>
      </w:r>
    </w:p>
    <w:p w14:paraId="0ECB966B" w14:textId="2F8E6FFE" w:rsidR="00E12D7B" w:rsidRPr="001D3E84" w:rsidRDefault="00E12D7B" w:rsidP="00B31BB8">
      <w:pPr>
        <w:rPr>
          <w:rFonts w:ascii="Tahoma" w:hAnsi="Tahoma" w:cs="Tahoma"/>
          <w:color w:val="FFFFFF" w:themeColor="background1"/>
          <w:sz w:val="18"/>
        </w:rPr>
      </w:pPr>
    </w:p>
    <w:p w14:paraId="3D899374" w14:textId="027181B7" w:rsidR="00565F72" w:rsidRPr="001D3E84" w:rsidRDefault="00565F72" w:rsidP="0044106B">
      <w:pPr>
        <w:pStyle w:val="Sous-titre"/>
        <w:numPr>
          <w:ilvl w:val="0"/>
          <w:numId w:val="19"/>
        </w:numPr>
        <w:ind w:hanging="153"/>
        <w:rPr>
          <w:rFonts w:ascii="Tahoma" w:hAnsi="Tahoma" w:cs="Tahoma"/>
          <w:color w:val="FFFFFF" w:themeColor="background1"/>
          <w:sz w:val="20"/>
        </w:rPr>
      </w:pPr>
      <w:r w:rsidRPr="001D3E84">
        <w:rPr>
          <w:rFonts w:ascii="Tahoma" w:hAnsi="Tahoma" w:cs="Tahoma"/>
          <w:color w:val="FFFFFF" w:themeColor="background1"/>
          <w:sz w:val="20"/>
        </w:rPr>
        <w:t>Licenciement dans l’intérêt du service :</w:t>
      </w:r>
    </w:p>
    <w:p w14:paraId="66AECE19" w14:textId="39D6B2B9" w:rsidR="00565F72" w:rsidRPr="001D3E84" w:rsidRDefault="00565F72" w:rsidP="001545BA">
      <w:pPr>
        <w:pStyle w:val="Paragraphedeliste"/>
        <w:numPr>
          <w:ilvl w:val="0"/>
          <w:numId w:val="18"/>
        </w:numPr>
        <w:ind w:right="793"/>
        <w:jc w:val="both"/>
        <w:rPr>
          <w:rFonts w:ascii="Tahoma" w:hAnsi="Tahoma" w:cs="Tahoma"/>
          <w:color w:val="FFFFFF" w:themeColor="background1"/>
        </w:rPr>
      </w:pPr>
      <w:r w:rsidRPr="001D3E84">
        <w:rPr>
          <w:rFonts w:ascii="Tahoma" w:hAnsi="Tahoma" w:cs="Tahoma"/>
          <w:color w:val="FFFFFF" w:themeColor="background1"/>
        </w:rPr>
        <w:t>demande de reclassement de l’agent (le cas échéant),</w:t>
      </w:r>
    </w:p>
    <w:p w14:paraId="5B258A58" w14:textId="2483116F" w:rsidR="00565F72" w:rsidRPr="001D3E84" w:rsidRDefault="00565F72" w:rsidP="001545BA">
      <w:pPr>
        <w:pStyle w:val="Paragraphedeliste"/>
        <w:numPr>
          <w:ilvl w:val="0"/>
          <w:numId w:val="18"/>
        </w:numPr>
        <w:ind w:right="793"/>
        <w:jc w:val="both"/>
        <w:rPr>
          <w:rFonts w:ascii="Tahoma" w:hAnsi="Tahoma" w:cs="Tahoma"/>
          <w:color w:val="FFFFFF" w:themeColor="background1"/>
        </w:rPr>
      </w:pPr>
      <w:r w:rsidRPr="001D3E84">
        <w:rPr>
          <w:rFonts w:ascii="Tahoma" w:hAnsi="Tahoma" w:cs="Tahoma"/>
          <w:color w:val="FFFFFF" w:themeColor="background1"/>
        </w:rPr>
        <w:t>courrier de refus de reclassement de l’agent (le cas échéant),</w:t>
      </w:r>
    </w:p>
    <w:p w14:paraId="4A393613" w14:textId="3DA14A06" w:rsidR="00565F72" w:rsidRPr="001D3E84" w:rsidRDefault="00565F72" w:rsidP="001545BA">
      <w:pPr>
        <w:pStyle w:val="Paragraphedeliste"/>
        <w:numPr>
          <w:ilvl w:val="0"/>
          <w:numId w:val="18"/>
        </w:numPr>
        <w:ind w:right="793"/>
        <w:jc w:val="both"/>
        <w:rPr>
          <w:rFonts w:ascii="Tahoma" w:hAnsi="Tahoma" w:cs="Tahoma"/>
          <w:color w:val="FFFFFF" w:themeColor="background1"/>
        </w:rPr>
      </w:pPr>
      <w:r w:rsidRPr="001D3E84">
        <w:rPr>
          <w:rFonts w:ascii="Tahoma" w:hAnsi="Tahoma" w:cs="Tahoma"/>
          <w:color w:val="FFFFFF" w:themeColor="background1"/>
        </w:rPr>
        <w:t>rapport détaillé de la collectivité sur les raisons du licenciement et les recherches effectuées par l’autorité territoriale sur les possibilités de reclassement,</w:t>
      </w:r>
    </w:p>
    <w:p w14:paraId="0FDC4428" w14:textId="09028F85" w:rsidR="00565F72" w:rsidRPr="001D3E84" w:rsidRDefault="00565F72" w:rsidP="001545BA">
      <w:pPr>
        <w:pStyle w:val="Paragraphedeliste"/>
        <w:numPr>
          <w:ilvl w:val="0"/>
          <w:numId w:val="18"/>
        </w:numPr>
        <w:ind w:right="793"/>
        <w:jc w:val="both"/>
        <w:rPr>
          <w:rFonts w:ascii="Tahoma" w:hAnsi="Tahoma" w:cs="Tahoma"/>
          <w:color w:val="FFFFFF" w:themeColor="background1"/>
        </w:rPr>
      </w:pPr>
      <w:r w:rsidRPr="001D3E84">
        <w:rPr>
          <w:rFonts w:ascii="Tahoma" w:hAnsi="Tahoma" w:cs="Tahoma"/>
          <w:color w:val="FFFFFF" w:themeColor="background1"/>
        </w:rPr>
        <w:t>courrier de convocation à l’entretien préalable.</w:t>
      </w:r>
    </w:p>
    <w:p w14:paraId="0E4FF1EA" w14:textId="4EB12F51" w:rsidR="00565F72" w:rsidRPr="00687E54" w:rsidRDefault="00565F72" w:rsidP="00565F72">
      <w:pPr>
        <w:tabs>
          <w:tab w:val="left" w:pos="1985"/>
        </w:tabs>
        <w:ind w:right="-1"/>
        <w:jc w:val="both"/>
        <w:rPr>
          <w:rFonts w:ascii="Garamond" w:hAnsi="Garamond" w:cs="Tahoma"/>
          <w:sz w:val="24"/>
        </w:rPr>
      </w:pPr>
    </w:p>
    <w:p w14:paraId="0EE9E1D6" w14:textId="13A18F0A" w:rsidR="00565F72" w:rsidRPr="00687E54" w:rsidRDefault="00565F72" w:rsidP="00E12D7B">
      <w:pPr>
        <w:tabs>
          <w:tab w:val="left" w:pos="567"/>
          <w:tab w:val="left" w:pos="1134"/>
        </w:tabs>
        <w:ind w:right="-1"/>
        <w:jc w:val="both"/>
        <w:rPr>
          <w:rFonts w:ascii="Garamond" w:hAnsi="Garamond" w:cs="Tahoma"/>
          <w:sz w:val="24"/>
        </w:rPr>
      </w:pPr>
    </w:p>
    <w:p w14:paraId="29D92991" w14:textId="77777777" w:rsidR="00EE5C43" w:rsidRDefault="00EE5C43" w:rsidP="00EE5C43">
      <w:pPr>
        <w:spacing w:before="120"/>
        <w:rPr>
          <w:rFonts w:ascii="Tahoma" w:hAnsi="Tahoma" w:cs="Tahoma"/>
          <w:b/>
          <w:noProof/>
          <w:color w:val="330A41" w:themeColor="text2"/>
          <w:sz w:val="22"/>
          <w:szCs w:val="24"/>
        </w:rPr>
      </w:pPr>
      <w:r w:rsidRPr="00A51BCC">
        <w:rPr>
          <w:rFonts w:ascii="Tahoma" w:hAnsi="Tahoma" w:cs="Tahoma"/>
          <w:bCs/>
          <w:noProof/>
          <w:color w:val="330A41" w:themeColor="text2"/>
          <w:sz w:val="22"/>
          <w:szCs w:val="24"/>
        </w:rPr>
        <w:t>Veuillez retourner votre forumlaire à l’adresse suivante :</w:t>
      </w:r>
      <w:r>
        <w:rPr>
          <w:rFonts w:ascii="Tahoma" w:hAnsi="Tahoma" w:cs="Tahoma"/>
          <w:b/>
          <w:noProof/>
          <w:color w:val="330A41" w:themeColor="text2"/>
          <w:sz w:val="22"/>
          <w:szCs w:val="24"/>
        </w:rPr>
        <w:t xml:space="preserve"> </w:t>
      </w:r>
      <w:r w:rsidRPr="00A51BCC">
        <w:rPr>
          <w:rFonts w:ascii="Tahoma" w:hAnsi="Tahoma" w:cs="Tahoma"/>
          <w:bCs/>
          <w:i/>
          <w:iCs/>
          <w:noProof/>
          <w:color w:val="D2435B" w:themeColor="accent1"/>
          <w:sz w:val="22"/>
          <w:szCs w:val="24"/>
        </w:rPr>
        <w:t>cdg50@cdg50.fr</w:t>
      </w:r>
    </w:p>
    <w:p w14:paraId="0AFDF073" w14:textId="77777777" w:rsidR="00EE5C43" w:rsidRDefault="00EE5C43" w:rsidP="007D3B74">
      <w:pPr>
        <w:spacing w:before="120"/>
        <w:jc w:val="right"/>
        <w:rPr>
          <w:rFonts w:ascii="Tahoma" w:hAnsi="Tahoma" w:cs="Tahoma"/>
          <w:b/>
          <w:noProof/>
          <w:color w:val="330A41" w:themeColor="text2"/>
          <w:sz w:val="22"/>
          <w:szCs w:val="24"/>
        </w:rPr>
      </w:pPr>
    </w:p>
    <w:p w14:paraId="5C8496F0" w14:textId="1955C89D" w:rsidR="007D3B74" w:rsidRPr="001D3E84" w:rsidRDefault="007D3B74" w:rsidP="007D3B74">
      <w:pPr>
        <w:spacing w:before="120"/>
        <w:jc w:val="right"/>
        <w:rPr>
          <w:rFonts w:ascii="Tahoma" w:hAnsi="Tahoma" w:cs="Tahoma"/>
          <w:b/>
          <w:color w:val="330A41" w:themeColor="text2"/>
          <w:sz w:val="22"/>
          <w:szCs w:val="24"/>
        </w:rPr>
      </w:pPr>
      <w:r w:rsidRPr="001D3E84">
        <w:rPr>
          <w:rFonts w:ascii="Tahoma" w:hAnsi="Tahoma" w:cs="Tahoma"/>
          <w:b/>
          <w:noProof/>
          <w:color w:val="330A41" w:themeColor="text2"/>
          <w:sz w:val="22"/>
          <w:szCs w:val="24"/>
        </w:rPr>
        <mc:AlternateContent>
          <mc:Choice Requires="wps">
            <w:drawing>
              <wp:anchor distT="0" distB="0" distL="114300" distR="114300" simplePos="0" relativeHeight="251676672" behindDoc="0" locked="0" layoutInCell="1" allowOverlap="1" wp14:anchorId="5BEE7C25" wp14:editId="4EF6DA49">
                <wp:simplePos x="0" y="0"/>
                <wp:positionH relativeFrom="column">
                  <wp:posOffset>6912610</wp:posOffset>
                </wp:positionH>
                <wp:positionV relativeFrom="paragraph">
                  <wp:posOffset>19685</wp:posOffset>
                </wp:positionV>
                <wp:extent cx="0" cy="648000"/>
                <wp:effectExtent l="38100" t="0" r="57150" b="57150"/>
                <wp:wrapSquare wrapText="bothSides"/>
                <wp:docPr id="1" name="Connecteur droit 1"/>
                <wp:cNvGraphicFramePr/>
                <a:graphic xmlns:a="http://schemas.openxmlformats.org/drawingml/2006/main">
                  <a:graphicData uri="http://schemas.microsoft.com/office/word/2010/wordprocessingShape">
                    <wps:wsp>
                      <wps:cNvCnPr/>
                      <wps:spPr>
                        <a:xfrm>
                          <a:off x="0" y="0"/>
                          <a:ext cx="0" cy="648000"/>
                        </a:xfrm>
                        <a:prstGeom prst="line">
                          <a:avLst/>
                        </a:prstGeom>
                        <a:ln w="101600">
                          <a:gradFill>
                            <a:gsLst>
                              <a:gs pos="0">
                                <a:srgbClr val="A34E75"/>
                              </a:gs>
                              <a:gs pos="25000">
                                <a:srgbClr val="A669AB"/>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308D71"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55pt" to="544.3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" strokeweight="8pt">
                <w10:wrap type="square"/>
              </v:line>
            </w:pict>
          </mc:Fallback>
        </mc:AlternateContent>
      </w:r>
      <w:r w:rsidRPr="001D3E84">
        <w:rPr>
          <w:rFonts w:ascii="Tahoma" w:hAnsi="Tahoma" w:cs="Tahoma"/>
          <w:b/>
          <w:noProof/>
          <w:color w:val="330A41" w:themeColor="text2"/>
          <w:sz w:val="22"/>
          <w:szCs w:val="24"/>
        </w:rPr>
        <w:t>Textes de Référence</w:t>
      </w:r>
      <w:r w:rsidRPr="001D3E84">
        <w:rPr>
          <w:rFonts w:ascii="Tahoma" w:hAnsi="Tahoma" w:cs="Tahoma"/>
          <w:b/>
          <w:color w:val="330A41" w:themeColor="text2"/>
          <w:sz w:val="22"/>
          <w:szCs w:val="24"/>
        </w:rPr>
        <w:t xml:space="preserve"> </w:t>
      </w:r>
    </w:p>
    <w:p w14:paraId="66CCDF20" w14:textId="35C89E53" w:rsidR="001D7079" w:rsidRPr="00687E54" w:rsidRDefault="001D7079" w:rsidP="007D3B74">
      <w:pPr>
        <w:pStyle w:val="En-tte"/>
        <w:numPr>
          <w:ilvl w:val="0"/>
          <w:numId w:val="14"/>
        </w:numPr>
        <w:spacing w:before="80"/>
        <w:ind w:right="-1"/>
        <w:jc w:val="right"/>
        <w:rPr>
          <w:rFonts w:ascii="Garamond" w:hAnsi="Garamond" w:cs="Tahoma"/>
          <w:i/>
          <w:sz w:val="22"/>
        </w:rPr>
      </w:pPr>
      <w:r w:rsidRPr="00687E54">
        <w:rPr>
          <w:rFonts w:ascii="Garamond" w:hAnsi="Garamond" w:cs="Tahoma"/>
          <w:i/>
          <w:sz w:val="22"/>
        </w:rPr>
        <w:t>Décret n°88-145 du 15 février 1988 – article</w:t>
      </w:r>
      <w:r w:rsidR="00B8333F" w:rsidRPr="00687E54">
        <w:rPr>
          <w:rFonts w:ascii="Garamond" w:hAnsi="Garamond" w:cs="Tahoma"/>
          <w:i/>
          <w:sz w:val="22"/>
        </w:rPr>
        <w:t>s</w:t>
      </w:r>
      <w:r w:rsidRPr="00687E54">
        <w:rPr>
          <w:rFonts w:ascii="Garamond" w:hAnsi="Garamond" w:cs="Tahoma"/>
          <w:i/>
          <w:sz w:val="22"/>
        </w:rPr>
        <w:t xml:space="preserve"> 42</w:t>
      </w:r>
      <w:r w:rsidR="00B8333F" w:rsidRPr="00687E54">
        <w:rPr>
          <w:rFonts w:ascii="Garamond" w:hAnsi="Garamond" w:cs="Tahoma"/>
          <w:i/>
          <w:sz w:val="22"/>
        </w:rPr>
        <w:t>, 42-1 et 42-2.</w:t>
      </w:r>
    </w:p>
    <w:p w14:paraId="28E3B276" w14:textId="24D3AC06" w:rsidR="006D501D" w:rsidRPr="006D501D" w:rsidRDefault="006D501D" w:rsidP="004F56A3">
      <w:pPr>
        <w:tabs>
          <w:tab w:val="left" w:pos="9975"/>
        </w:tabs>
        <w:rPr>
          <w:rFonts w:ascii="Garamond" w:hAnsi="Garamond" w:cs="Tahoma"/>
          <w:sz w:val="24"/>
          <w:szCs w:val="22"/>
        </w:rPr>
      </w:pPr>
      <w:r>
        <w:rPr>
          <w:rFonts w:ascii="Garamond" w:hAnsi="Garamond" w:cs="Tahoma"/>
          <w:sz w:val="24"/>
          <w:szCs w:val="22"/>
        </w:rPr>
        <w:tab/>
      </w:r>
    </w:p>
    <w:sectPr w:rsidR="006D501D" w:rsidRPr="006D501D" w:rsidSect="00222A98">
      <w:footerReference w:type="default" r:id="rId22"/>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B20E22" w:rsidRDefault="00B20E22">
      <w:r>
        <w:separator/>
      </w:r>
    </w:p>
  </w:endnote>
  <w:endnote w:type="continuationSeparator" w:id="0">
    <w:p w14:paraId="463BDA0D" w14:textId="77777777" w:rsidR="00B20E22" w:rsidRDefault="00B2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B20E22" w:rsidRDefault="00B20E22"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B20E22" w:rsidRDefault="00B20E22"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2D47D5B" w:rsidR="00B20E22" w:rsidRDefault="00B20E22"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484E9FA7" w:rsidR="00B20E22" w:rsidRDefault="00B20E22" w:rsidP="00FD715D">
    <w:pPr>
      <w:pStyle w:val="Pieddepage"/>
      <w:jc w:val="right"/>
    </w:pPr>
    <w:bookmarkStart w:id="0" w:name="_Hlk124931294"/>
    <w:r>
      <w:t xml:space="preserve">Centre de Gestion de la Manche </w:t>
    </w:r>
    <w:bookmarkEnd w:id="0"/>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412583DE" w:rsidR="00B20E22" w:rsidRPr="00EA64CF" w:rsidRDefault="00B20E22" w:rsidP="00F57233">
    <w:pPr>
      <w:pStyle w:val="Pieddepage"/>
      <w:jc w:val="right"/>
      <w:rPr>
        <w:color w:val="D2435B" w:themeColor="accent1"/>
        <w:sz w:val="8"/>
      </w:rPr>
    </w:pPr>
    <w:r w:rsidRPr="0046619E">
      <w:rPr>
        <w:rFonts w:ascii="Tahoma" w:hAnsi="Tahoma" w:cs="Tahoma"/>
        <w:color w:val="D2435B" w:themeColor="accent1"/>
        <w:sz w:val="16"/>
        <w:szCs w:val="36"/>
      </w:rPr>
      <w:t>SAISINE</w:t>
    </w:r>
    <w:r w:rsidRPr="00EA64CF">
      <w:rPr>
        <w:rFonts w:ascii="Tahoma" w:hAnsi="Tahoma" w:cs="Tahoma"/>
        <w:color w:val="D2435B" w:themeColor="accent1"/>
        <w:sz w:val="16"/>
        <w:szCs w:val="36"/>
      </w:rPr>
      <w:t xml:space="preserve"> : </w:t>
    </w:r>
    <w:r w:rsidR="006D501D">
      <w:rPr>
        <w:rFonts w:ascii="Tahoma" w:hAnsi="Tahoma" w:cs="Tahoma"/>
        <w:color w:val="D2435B" w:themeColor="accent1"/>
        <w:sz w:val="16"/>
        <w:szCs w:val="36"/>
      </w:rPr>
      <w:t>L</w:t>
    </w:r>
    <w:r>
      <w:rPr>
        <w:rFonts w:ascii="Tahoma" w:hAnsi="Tahoma" w:cs="Tahoma"/>
        <w:color w:val="D2435B" w:themeColor="accent1"/>
        <w:sz w:val="16"/>
        <w:szCs w:val="36"/>
      </w:rPr>
      <w:t>icenciement d’un agent contractuel investi d’un mandat syndical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B20E22" w:rsidRDefault="00B20E22">
      <w:r>
        <w:separator/>
      </w:r>
    </w:p>
  </w:footnote>
  <w:footnote w:type="continuationSeparator" w:id="0">
    <w:p w14:paraId="7FF2EC5F" w14:textId="77777777" w:rsidR="00B20E22" w:rsidRDefault="00B2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172351D3" w:rsidR="00B20E22" w:rsidRDefault="00B20E22" w:rsidP="00002BA4">
    <w:pPr>
      <w:pStyle w:val="Sansinterligne"/>
    </w:pPr>
    <w:r>
      <w:rPr>
        <w:noProof/>
      </w:rPr>
      <mc:AlternateContent>
        <mc:Choice Requires="wps">
          <w:drawing>
            <wp:anchor distT="0" distB="0" distL="114300" distR="114300" simplePos="0" relativeHeight="251659264" behindDoc="1" locked="0" layoutInCell="1" allowOverlap="1" wp14:anchorId="1D93C55B" wp14:editId="7CC722A2">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A34E75"/>
                          </a:gs>
                          <a:gs pos="60000">
                            <a:srgbClr val="A669AB"/>
                          </a:gs>
                          <a:gs pos="100000">
                            <a:srgbClr val="A669AB"/>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D376A"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" fillcolor="#a34e75" stroked="f">
              <v:fill color2="#a669ab" rotate="t" colors="0 #a34e75;39322f #a669ab;1 #a669ab" focus="100%" type="gradient"/>
              <v:shadow on="t" color="black" opacity="22937f" origin=",.5" offset="0,.63889mm"/>
            </v:rect>
          </w:pict>
        </mc:Fallback>
      </mc:AlternateContent>
    </w:r>
    <w:r>
      <w:rPr>
        <w:noProof/>
      </w:rPr>
      <mc:AlternateContent>
        <mc:Choice Requires="wps">
          <w:drawing>
            <wp:anchor distT="45720" distB="45720" distL="114300" distR="114300" simplePos="0" relativeHeight="251662336" behindDoc="0" locked="0" layoutInCell="1" allowOverlap="1" wp14:anchorId="0D6B728A" wp14:editId="2CC3D7EB">
              <wp:simplePos x="0" y="0"/>
              <wp:positionH relativeFrom="column">
                <wp:posOffset>1235710</wp:posOffset>
              </wp:positionH>
              <wp:positionV relativeFrom="paragraph">
                <wp:posOffset>-112395</wp:posOffset>
              </wp:positionV>
              <wp:extent cx="5819775" cy="13811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381125"/>
                      </a:xfrm>
                      <a:prstGeom prst="rect">
                        <a:avLst/>
                      </a:prstGeom>
                      <a:noFill/>
                      <a:ln w="9525">
                        <a:noFill/>
                        <a:miter lim="800000"/>
                        <a:headEnd/>
                        <a:tailEnd/>
                      </a:ln>
                    </wps:spPr>
                    <wps:txbx>
                      <w:txbxContent>
                        <w:p w14:paraId="1968EBC0" w14:textId="225F6497" w:rsidR="00B20E22" w:rsidRPr="000638E8" w:rsidRDefault="00B20E22" w:rsidP="007428C5">
                          <w:pPr>
                            <w:jc w:val="center"/>
                            <w:rPr>
                              <w:rFonts w:ascii="Century Gothic" w:hAnsi="Century Gothic"/>
                              <w:b/>
                              <w:color w:val="FFFFFF" w:themeColor="background1"/>
                              <w:sz w:val="36"/>
                            </w:rPr>
                          </w:pPr>
                          <w:r w:rsidRPr="000638E8">
                            <w:rPr>
                              <w:rFonts w:ascii="Century Gothic" w:hAnsi="Century Gothic"/>
                              <w:b/>
                              <w:color w:val="FFFFFF" w:themeColor="background1"/>
                              <w:sz w:val="36"/>
                            </w:rPr>
                            <w:t xml:space="preserve">LICENCIEMENT D’UN AGENT CONTRACTUEL </w:t>
                          </w:r>
                          <w:r w:rsidRPr="000638E8">
                            <w:rPr>
                              <w:rFonts w:ascii="Century Gothic" w:hAnsi="Century Gothic"/>
                              <w:b/>
                              <w:color w:val="FFFFFF" w:themeColor="background1"/>
                              <w:sz w:val="36"/>
                            </w:rPr>
                            <w:br/>
                            <w:t>INVESTI D’UN MANDAT SYNDICAL</w:t>
                          </w:r>
                        </w:p>
                        <w:p w14:paraId="6928F585" w14:textId="55C1B399" w:rsidR="00B20E22" w:rsidRPr="000638E8" w:rsidRDefault="00B20E22" w:rsidP="007428C5">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Demande d’avis de la Commission Consultative Paritaire (CCP)</w:t>
                          </w:r>
                          <w:r w:rsidRPr="000638E8">
                            <w:rPr>
                              <w:rFonts w:ascii="Tahoma" w:hAnsi="Tahoma" w:cs="Tahoma"/>
                              <w:color w:val="FFFFFF" w:themeColor="background1"/>
                              <w:sz w:val="24"/>
                              <w:szCs w:val="21"/>
                            </w:rPr>
                            <w:br/>
                          </w:r>
                          <w:r w:rsidRPr="00C40C9E">
                            <w:rPr>
                              <w:rFonts w:ascii="Tahoma" w:hAnsi="Tahoma" w:cs="Tahoma"/>
                              <w:b/>
                              <w:bCs/>
                              <w:i/>
                              <w:color w:val="FFFFFF" w:themeColor="background1"/>
                              <w:sz w:val="22"/>
                              <w:szCs w:val="18"/>
                            </w:rPr>
                            <w:t>Saisine préalable par la collectivité ou l’établissement public</w:t>
                          </w:r>
                        </w:p>
                        <w:p w14:paraId="1D417628" w14:textId="77777777" w:rsidR="00B20E22" w:rsidRDefault="00B20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7.3pt;margin-top:-8.85pt;width:458.25pt;height:10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" filled="f" stroked="f">
              <v:textbox>
                <w:txbxContent>
                  <w:p w14:paraId="1968EBC0" w14:textId="225F6497" w:rsidR="00B20E22" w:rsidRPr="000638E8" w:rsidRDefault="00B20E22" w:rsidP="007428C5">
                    <w:pPr>
                      <w:jc w:val="center"/>
                      <w:rPr>
                        <w:rFonts w:ascii="Century Gothic" w:hAnsi="Century Gothic"/>
                        <w:b/>
                        <w:color w:val="FFFFFF" w:themeColor="background1"/>
                        <w:sz w:val="36"/>
                      </w:rPr>
                    </w:pPr>
                    <w:r w:rsidRPr="000638E8">
                      <w:rPr>
                        <w:rFonts w:ascii="Century Gothic" w:hAnsi="Century Gothic"/>
                        <w:b/>
                        <w:color w:val="FFFFFF" w:themeColor="background1"/>
                        <w:sz w:val="36"/>
                      </w:rPr>
                      <w:t xml:space="preserve">LICENCIEMENT D’UN AGENT CONTRACTUEL </w:t>
                    </w:r>
                    <w:r w:rsidRPr="000638E8">
                      <w:rPr>
                        <w:rFonts w:ascii="Century Gothic" w:hAnsi="Century Gothic"/>
                        <w:b/>
                        <w:color w:val="FFFFFF" w:themeColor="background1"/>
                        <w:sz w:val="36"/>
                      </w:rPr>
                      <w:br/>
                      <w:t>INVESTI D’UN MANDAT SYNDICAL</w:t>
                    </w:r>
                  </w:p>
                  <w:p w14:paraId="6928F585" w14:textId="55C1B399" w:rsidR="00B20E22" w:rsidRPr="000638E8" w:rsidRDefault="00B20E22" w:rsidP="007428C5">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Demande d’avis de la Commission Consultative Paritaire (CCP)</w:t>
                    </w:r>
                    <w:r w:rsidRPr="000638E8">
                      <w:rPr>
                        <w:rFonts w:ascii="Tahoma" w:hAnsi="Tahoma" w:cs="Tahoma"/>
                        <w:color w:val="FFFFFF" w:themeColor="background1"/>
                        <w:sz w:val="24"/>
                        <w:szCs w:val="21"/>
                      </w:rPr>
                      <w:br/>
                    </w:r>
                    <w:r w:rsidRPr="00C40C9E">
                      <w:rPr>
                        <w:rFonts w:ascii="Tahoma" w:hAnsi="Tahoma" w:cs="Tahoma"/>
                        <w:b/>
                        <w:bCs/>
                        <w:i/>
                        <w:color w:val="FFFFFF" w:themeColor="background1"/>
                        <w:sz w:val="22"/>
                        <w:szCs w:val="18"/>
                      </w:rPr>
                      <w:t>Saisine préalable par la collectivité ou l’établissement public</w:t>
                    </w:r>
                  </w:p>
                  <w:p w14:paraId="1D417628" w14:textId="77777777" w:rsidR="00B20E22" w:rsidRDefault="00B20E22"/>
                </w:txbxContent>
              </v:textbox>
              <w10:wrap type="square"/>
            </v:shape>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5" name="Image 5"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981353">
    <w:abstractNumId w:val="2"/>
  </w:num>
  <w:num w:numId="2" w16cid:durableId="178937369">
    <w:abstractNumId w:val="0"/>
  </w:num>
  <w:num w:numId="3" w16cid:durableId="47925478">
    <w:abstractNumId w:val="12"/>
  </w:num>
  <w:num w:numId="4" w16cid:durableId="131337881">
    <w:abstractNumId w:val="3"/>
  </w:num>
  <w:num w:numId="5" w16cid:durableId="1531721212">
    <w:abstractNumId w:val="10"/>
  </w:num>
  <w:num w:numId="6" w16cid:durableId="1633289041">
    <w:abstractNumId w:val="15"/>
  </w:num>
  <w:num w:numId="7" w16cid:durableId="1182628394">
    <w:abstractNumId w:val="17"/>
  </w:num>
  <w:num w:numId="8" w16cid:durableId="498231036">
    <w:abstractNumId w:val="8"/>
  </w:num>
  <w:num w:numId="9" w16cid:durableId="2142648982">
    <w:abstractNumId w:val="16"/>
  </w:num>
  <w:num w:numId="10" w16cid:durableId="1932738269">
    <w:abstractNumId w:val="5"/>
  </w:num>
  <w:num w:numId="11" w16cid:durableId="183055264">
    <w:abstractNumId w:val="4"/>
  </w:num>
  <w:num w:numId="12" w16cid:durableId="1607811657">
    <w:abstractNumId w:val="1"/>
  </w:num>
  <w:num w:numId="13" w16cid:durableId="1524780054">
    <w:abstractNumId w:val="9"/>
  </w:num>
  <w:num w:numId="14" w16cid:durableId="652611147">
    <w:abstractNumId w:val="13"/>
  </w:num>
  <w:num w:numId="15" w16cid:durableId="1952517199">
    <w:abstractNumId w:val="9"/>
  </w:num>
  <w:num w:numId="16" w16cid:durableId="1950353748">
    <w:abstractNumId w:val="6"/>
  </w:num>
  <w:num w:numId="17" w16cid:durableId="1374116442">
    <w:abstractNumId w:val="14"/>
  </w:num>
  <w:num w:numId="18" w16cid:durableId="883062242">
    <w:abstractNumId w:val="11"/>
  </w:num>
  <w:num w:numId="19" w16cid:durableId="1337028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36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38E8"/>
    <w:rsid w:val="00065DF6"/>
    <w:rsid w:val="00065F1C"/>
    <w:rsid w:val="00070700"/>
    <w:rsid w:val="00090FD7"/>
    <w:rsid w:val="000B1678"/>
    <w:rsid w:val="000B381B"/>
    <w:rsid w:val="000B381D"/>
    <w:rsid w:val="000C2BB9"/>
    <w:rsid w:val="000C3C13"/>
    <w:rsid w:val="000C53F8"/>
    <w:rsid w:val="000D29F8"/>
    <w:rsid w:val="000E2592"/>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3E84"/>
    <w:rsid w:val="001D7079"/>
    <w:rsid w:val="001E1DC8"/>
    <w:rsid w:val="001F00BA"/>
    <w:rsid w:val="001F14D9"/>
    <w:rsid w:val="002013B9"/>
    <w:rsid w:val="00210DD9"/>
    <w:rsid w:val="00217A94"/>
    <w:rsid w:val="00222A98"/>
    <w:rsid w:val="002236B2"/>
    <w:rsid w:val="00226640"/>
    <w:rsid w:val="00231051"/>
    <w:rsid w:val="0024007F"/>
    <w:rsid w:val="0024265B"/>
    <w:rsid w:val="00294AC3"/>
    <w:rsid w:val="002B4A7E"/>
    <w:rsid w:val="002C126F"/>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30395"/>
    <w:rsid w:val="00435934"/>
    <w:rsid w:val="0044106B"/>
    <w:rsid w:val="00443691"/>
    <w:rsid w:val="00443D96"/>
    <w:rsid w:val="0044650B"/>
    <w:rsid w:val="00464F4F"/>
    <w:rsid w:val="0046619E"/>
    <w:rsid w:val="00470663"/>
    <w:rsid w:val="00473785"/>
    <w:rsid w:val="004748CD"/>
    <w:rsid w:val="00485725"/>
    <w:rsid w:val="00485952"/>
    <w:rsid w:val="004862FC"/>
    <w:rsid w:val="00495548"/>
    <w:rsid w:val="00495757"/>
    <w:rsid w:val="00497851"/>
    <w:rsid w:val="004C2617"/>
    <w:rsid w:val="004C6C4D"/>
    <w:rsid w:val="004D0755"/>
    <w:rsid w:val="004D2759"/>
    <w:rsid w:val="004D518C"/>
    <w:rsid w:val="004F31BD"/>
    <w:rsid w:val="004F33E5"/>
    <w:rsid w:val="004F56A3"/>
    <w:rsid w:val="00500622"/>
    <w:rsid w:val="005124C4"/>
    <w:rsid w:val="00524A45"/>
    <w:rsid w:val="00532F80"/>
    <w:rsid w:val="00543A9A"/>
    <w:rsid w:val="00545BD8"/>
    <w:rsid w:val="00546B8E"/>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1722"/>
    <w:rsid w:val="006368A7"/>
    <w:rsid w:val="00645A37"/>
    <w:rsid w:val="00655546"/>
    <w:rsid w:val="00660830"/>
    <w:rsid w:val="0066262A"/>
    <w:rsid w:val="00670A46"/>
    <w:rsid w:val="00674CAB"/>
    <w:rsid w:val="006857E9"/>
    <w:rsid w:val="00687E54"/>
    <w:rsid w:val="00693704"/>
    <w:rsid w:val="006A5F9B"/>
    <w:rsid w:val="006B2314"/>
    <w:rsid w:val="006B3021"/>
    <w:rsid w:val="006D501D"/>
    <w:rsid w:val="006E411E"/>
    <w:rsid w:val="006F0551"/>
    <w:rsid w:val="006F48B2"/>
    <w:rsid w:val="006F6E70"/>
    <w:rsid w:val="00700194"/>
    <w:rsid w:val="00705523"/>
    <w:rsid w:val="00724E6D"/>
    <w:rsid w:val="00731635"/>
    <w:rsid w:val="007428C5"/>
    <w:rsid w:val="0075124B"/>
    <w:rsid w:val="007606B1"/>
    <w:rsid w:val="007645DA"/>
    <w:rsid w:val="00765A0E"/>
    <w:rsid w:val="00776DC6"/>
    <w:rsid w:val="0078327D"/>
    <w:rsid w:val="007860EA"/>
    <w:rsid w:val="0078730E"/>
    <w:rsid w:val="007925CA"/>
    <w:rsid w:val="00793CDB"/>
    <w:rsid w:val="007A0DFA"/>
    <w:rsid w:val="007A3386"/>
    <w:rsid w:val="007C525E"/>
    <w:rsid w:val="007C7960"/>
    <w:rsid w:val="007D296C"/>
    <w:rsid w:val="007D3B74"/>
    <w:rsid w:val="007D3D23"/>
    <w:rsid w:val="007D7809"/>
    <w:rsid w:val="007E0F4A"/>
    <w:rsid w:val="007F06E5"/>
    <w:rsid w:val="007F1949"/>
    <w:rsid w:val="007F6DB4"/>
    <w:rsid w:val="007F77C7"/>
    <w:rsid w:val="0080051F"/>
    <w:rsid w:val="00805C2A"/>
    <w:rsid w:val="00811A38"/>
    <w:rsid w:val="008157E5"/>
    <w:rsid w:val="0083004C"/>
    <w:rsid w:val="008555DB"/>
    <w:rsid w:val="00856B6B"/>
    <w:rsid w:val="00857FA6"/>
    <w:rsid w:val="00861B01"/>
    <w:rsid w:val="0086523B"/>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26B0"/>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51C7F"/>
    <w:rsid w:val="0095352F"/>
    <w:rsid w:val="009645ED"/>
    <w:rsid w:val="00967B99"/>
    <w:rsid w:val="009711FB"/>
    <w:rsid w:val="00977B5D"/>
    <w:rsid w:val="009804A3"/>
    <w:rsid w:val="00991555"/>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522FD"/>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40C9E"/>
    <w:rsid w:val="00C42572"/>
    <w:rsid w:val="00C555DC"/>
    <w:rsid w:val="00C64CCE"/>
    <w:rsid w:val="00C65564"/>
    <w:rsid w:val="00C71B25"/>
    <w:rsid w:val="00C8613F"/>
    <w:rsid w:val="00C93E4C"/>
    <w:rsid w:val="00C9413D"/>
    <w:rsid w:val="00C94804"/>
    <w:rsid w:val="00C96031"/>
    <w:rsid w:val="00CA2CB6"/>
    <w:rsid w:val="00CA2F2A"/>
    <w:rsid w:val="00CA32E4"/>
    <w:rsid w:val="00CA54E7"/>
    <w:rsid w:val="00CB1232"/>
    <w:rsid w:val="00CB1BF3"/>
    <w:rsid w:val="00CB4539"/>
    <w:rsid w:val="00CC59A2"/>
    <w:rsid w:val="00CD5EBB"/>
    <w:rsid w:val="00CD610E"/>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6C7F"/>
    <w:rsid w:val="00E032C9"/>
    <w:rsid w:val="00E10095"/>
    <w:rsid w:val="00E12D7B"/>
    <w:rsid w:val="00E1459F"/>
    <w:rsid w:val="00E25F75"/>
    <w:rsid w:val="00E27016"/>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E5C43"/>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C1DFC"/>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002BA4"/>
    <w:pPr>
      <w:pBdr>
        <w:top w:val="single" w:sz="6" w:space="2" w:color="D2435B" w:themeColor="accent1"/>
      </w:pBdr>
      <w:spacing w:before="300" w:after="0"/>
      <w:outlineLvl w:val="2"/>
    </w:pPr>
    <w:rPr>
      <w:caps/>
      <w:color w:val="6F1A28" w:themeColor="accent1" w:themeShade="7F"/>
      <w:spacing w:val="15"/>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002BA4"/>
    <w:rPr>
      <w:caps/>
      <w:color w:val="6F1A28" w:themeColor="accent1" w:themeShade="7F"/>
      <w:spacing w:val="15"/>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8F84-9339-411D-9488-758457F8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513</Words>
  <Characters>3402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Aurélie VIARD</cp:lastModifiedBy>
  <cp:revision>8</cp:revision>
  <cp:lastPrinted>2018-09-14T09:14:00Z</cp:lastPrinted>
  <dcterms:created xsi:type="dcterms:W3CDTF">2023-01-23T13:25:00Z</dcterms:created>
  <dcterms:modified xsi:type="dcterms:W3CDTF">2025-04-28T09:45:00Z</dcterms:modified>
</cp:coreProperties>
</file>