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FAA2" w14:textId="77777777" w:rsidR="00C11662" w:rsidRDefault="00C11662">
      <w:pPr>
        <w:overflowPunct/>
        <w:autoSpaceDE/>
        <w:jc w:val="center"/>
        <w:textAlignment w:val="auto"/>
        <w:rPr>
          <w:rFonts w:ascii="Arial" w:eastAsia="Arial" w:hAnsi="Arial" w:cs="Arial"/>
          <w:b/>
          <w:bCs/>
          <w:i w:val="0"/>
          <w:iCs w:val="0"/>
        </w:rPr>
      </w:pPr>
    </w:p>
    <w:p w14:paraId="78C0B4BD" w14:textId="77777777" w:rsidR="00D90263" w:rsidRDefault="00D90263">
      <w:pPr>
        <w:overflowPunct/>
        <w:autoSpaceDE/>
        <w:jc w:val="center"/>
        <w:textAlignment w:val="auto"/>
        <w:rPr>
          <w:rFonts w:ascii="Arial" w:eastAsia="Arial" w:hAnsi="Arial" w:cs="Arial"/>
          <w:b/>
          <w:bCs/>
          <w:i w:val="0"/>
          <w:iCs w:val="0"/>
        </w:rPr>
      </w:pPr>
    </w:p>
    <w:p w14:paraId="0B36F34B" w14:textId="13E2AA47" w:rsidR="00C11662" w:rsidRPr="00D90263" w:rsidRDefault="00C11662">
      <w:pPr>
        <w:jc w:val="center"/>
        <w:rPr>
          <w:rFonts w:ascii="Century Gothic" w:hAnsi="Century Gothic" w:cs="Arial"/>
          <w:b/>
          <w:bCs/>
          <w:i w:val="0"/>
        </w:rPr>
      </w:pPr>
      <w:r w:rsidRPr="00D90263">
        <w:rPr>
          <w:rFonts w:ascii="Century Gothic" w:hAnsi="Century Gothic" w:cs="Arial"/>
          <w:b/>
          <w:bCs/>
          <w:i w:val="0"/>
        </w:rPr>
        <w:t>Projet de délibération pour l’adhésion</w:t>
      </w:r>
    </w:p>
    <w:p w14:paraId="562040F0" w14:textId="62236DA4" w:rsidR="00C11662" w:rsidRPr="00D90263" w:rsidRDefault="00C11662">
      <w:pPr>
        <w:jc w:val="center"/>
        <w:rPr>
          <w:rFonts w:ascii="Century Gothic" w:hAnsi="Century Gothic"/>
          <w:b/>
          <w:i w:val="0"/>
        </w:rPr>
      </w:pPr>
      <w:r w:rsidRPr="00D90263">
        <w:rPr>
          <w:rFonts w:ascii="Century Gothic" w:hAnsi="Century Gothic"/>
          <w:b/>
          <w:i w:val="0"/>
        </w:rPr>
        <w:t xml:space="preserve">au contrat groupe du Centre de </w:t>
      </w:r>
      <w:r w:rsidR="00A62EA2" w:rsidRPr="00D90263">
        <w:rPr>
          <w:rFonts w:ascii="Century Gothic" w:hAnsi="Century Gothic"/>
          <w:b/>
          <w:i w:val="0"/>
        </w:rPr>
        <w:t>G</w:t>
      </w:r>
      <w:r w:rsidRPr="00D90263">
        <w:rPr>
          <w:rFonts w:ascii="Century Gothic" w:hAnsi="Century Gothic"/>
          <w:b/>
          <w:i w:val="0"/>
        </w:rPr>
        <w:t xml:space="preserve">estion </w:t>
      </w:r>
      <w:r w:rsidR="00046A3A" w:rsidRPr="00D90263">
        <w:rPr>
          <w:rFonts w:ascii="Century Gothic" w:hAnsi="Century Gothic"/>
          <w:b/>
          <w:i w:val="0"/>
        </w:rPr>
        <w:t>de l</w:t>
      </w:r>
      <w:r w:rsidR="00F9189D" w:rsidRPr="00D90263">
        <w:rPr>
          <w:rFonts w:ascii="Century Gothic" w:hAnsi="Century Gothic"/>
          <w:b/>
          <w:i w:val="0"/>
        </w:rPr>
        <w:t>a M</w:t>
      </w:r>
      <w:r w:rsidR="00D90263">
        <w:rPr>
          <w:rFonts w:ascii="Century Gothic" w:hAnsi="Century Gothic"/>
          <w:b/>
          <w:i w:val="0"/>
        </w:rPr>
        <w:t>anche</w:t>
      </w:r>
    </w:p>
    <w:p w14:paraId="2E6815F9" w14:textId="77777777" w:rsidR="00C11662" w:rsidRPr="00D90263" w:rsidRDefault="00C11662">
      <w:pPr>
        <w:rPr>
          <w:rFonts w:ascii="Century Gothic" w:eastAsia="Arial" w:hAnsi="Century Gothic" w:cs="Arial"/>
          <w:b/>
          <w:bCs/>
          <w:i w:val="0"/>
          <w:iCs w:val="0"/>
          <w:color w:val="FFFFFF"/>
          <w:sz w:val="20"/>
          <w:szCs w:val="20"/>
        </w:rPr>
      </w:pPr>
    </w:p>
    <w:p w14:paraId="5F7C6327" w14:textId="77777777" w:rsidR="008C0061" w:rsidRPr="00D90263" w:rsidRDefault="008C0061" w:rsidP="00D90263">
      <w:pPr>
        <w:jc w:val="center"/>
        <w:rPr>
          <w:rFonts w:ascii="Century Gothic" w:hAnsi="Century Gothic"/>
          <w:i w:val="0"/>
          <w:iCs w:val="0"/>
        </w:rPr>
      </w:pPr>
    </w:p>
    <w:p w14:paraId="63FB8CC4" w14:textId="77777777" w:rsidR="00C11662" w:rsidRPr="006D7808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44541C4F" w14:textId="55C4005D" w:rsidR="00C11662" w:rsidRPr="00A73654" w:rsidRDefault="00A73654">
      <w:pPr>
        <w:rPr>
          <w:rFonts w:ascii="Century Gothic" w:hAnsi="Century Gothic"/>
          <w:b/>
          <w:bCs/>
          <w:i w:val="0"/>
          <w:iCs w:val="0"/>
          <w:sz w:val="20"/>
          <w:szCs w:val="20"/>
        </w:rPr>
      </w:pP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begin">
          <w:ffData>
            <w:name w:val="Texte3"/>
            <w:enabled/>
            <w:calcOnExit w:val="0"/>
            <w:textInput>
              <w:default w:val="Nom de la collectivité ou établissement public"/>
            </w:textInput>
          </w:ffData>
        </w:fldChar>
      </w:r>
      <w:bookmarkStart w:id="0" w:name="Texte3"/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instrText xml:space="preserve"> FORMTEXT </w:instrText>
      </w: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</w: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separate"/>
      </w:r>
      <w:r w:rsidRPr="00A73654">
        <w:rPr>
          <w:rFonts w:ascii="Century Gothic" w:hAnsi="Century Gothic"/>
          <w:b/>
          <w:bCs/>
          <w:i w:val="0"/>
          <w:iCs w:val="0"/>
          <w:noProof/>
          <w:sz w:val="20"/>
          <w:szCs w:val="20"/>
        </w:rPr>
        <w:t>Nom de la collectivité ou établissement public</w:t>
      </w:r>
      <w:r w:rsidRPr="00A73654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end"/>
      </w:r>
      <w:bookmarkEnd w:id="0"/>
    </w:p>
    <w:p w14:paraId="69CEEC1F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424550E8" w14:textId="5BABA9EA" w:rsidR="00C11662" w:rsidRPr="00A73654" w:rsidRDefault="00A73654">
      <w:pPr>
        <w:overflowPunct/>
        <w:autoSpaceDE/>
        <w:ind w:left="708" w:firstLine="708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default w:val="L’an deux mille vingt cinq"/>
            </w:textInput>
          </w:ffData>
        </w:fldChar>
      </w:r>
      <w:bookmarkStart w:id="1" w:name="Texte4"/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P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L’an deux mille vingt cinq</w:t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1"/>
    </w:p>
    <w:p w14:paraId="6F428478" w14:textId="30371D0F" w:rsidR="00C11662" w:rsidRDefault="00C11662" w:rsidP="00A73654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  <w:t xml:space="preserve">Le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default w:val="jour"/>
            </w:textInput>
          </w:ffData>
        </w:fldChar>
      </w:r>
      <w:bookmarkStart w:id="2" w:name="Texte5"/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jour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"/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ois"/>
            </w:textInput>
          </w:ffData>
        </w:fldCha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mois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à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default w:val="heures minutes"/>
            </w:textInput>
          </w:ffData>
        </w:fldChar>
      </w:r>
      <w:bookmarkStart w:id="3" w:name="Texte6"/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heures minutes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3"/>
    </w:p>
    <w:p w14:paraId="574CF85A" w14:textId="77777777" w:rsidR="00A73654" w:rsidRPr="006D7808" w:rsidRDefault="00A73654" w:rsidP="00A73654">
      <w:pPr>
        <w:overflowPunct/>
        <w:autoSpaceDE/>
        <w:textAlignment w:val="auto"/>
        <w:rPr>
          <w:rFonts w:ascii="Century Gothic" w:hAnsi="Century Gothic"/>
          <w:i w:val="0"/>
          <w:iCs w:val="0"/>
          <w:sz w:val="20"/>
          <w:szCs w:val="20"/>
        </w:rPr>
      </w:pPr>
    </w:p>
    <w:p w14:paraId="65E0DE1C" w14:textId="31B4F09C" w:rsidR="00C11662" w:rsidRPr="006D7808" w:rsidRDefault="00C11662">
      <w:pPr>
        <w:overflowPunct/>
        <w:autoSpaceDE/>
        <w:ind w:left="1416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Le </w:t>
      </w:r>
      <w:r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>Conse</w:t>
      </w:r>
      <w:r w:rsidR="001C3469" w:rsidRPr="00A7365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il 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unicipal"/>
            </w:textInput>
          </w:ffData>
        </w:fldCha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municipal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mmunautaire"/>
            </w:textInput>
          </w:ffData>
        </w:fldCha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654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communautaire</w:t>
      </w:r>
      <w:r w:rsidR="00A73654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'administration"/>
            </w:textInput>
          </w:ffData>
        </w:fldChar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19540C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d'administration</w:t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19540C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légalement convoqué s’est réuni à la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irie"/>
            </w:textInput>
          </w:ffData>
        </w:fldCha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Mairie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default w:val="au siège du Conseil "/>
            </w:textInput>
          </w:ffData>
        </w:fldChar>
      </w:r>
      <w:bookmarkStart w:id="4" w:name="Texte7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 xml:space="preserve">au siège du Conseil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4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>en séanc</w:t>
      </w:r>
      <w:r w:rsidR="001C3469"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>e publique sous la présidence du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bookmarkStart w:id="5" w:name="Texte8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Maire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5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Présidente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bookmarkStart w:id="6" w:name="Texte9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Président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6"/>
      <w:r w:rsidRPr="006D7808">
        <w:rPr>
          <w:rFonts w:ascii="Century Gothic" w:eastAsia="Arial" w:hAnsi="Century Gothic" w:cs="Arial"/>
          <w:i w:val="0"/>
          <w:iCs w:val="0"/>
          <w:sz w:val="20"/>
          <w:szCs w:val="20"/>
        </w:rPr>
        <w:t>.</w:t>
      </w:r>
    </w:p>
    <w:p w14:paraId="7EB5D560" w14:textId="77777777" w:rsidR="00C11662" w:rsidRPr="006D7808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20C7B1B9" w14:textId="79C52450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Date de convocation</w:t>
      </w:r>
      <w:r w:rsidRPr="006D7808">
        <w:rPr>
          <w:rFonts w:ascii="Century Gothic" w:hAnsi="Century Gothic" w:cs="Arial"/>
          <w:i w:val="0"/>
          <w:sz w:val="20"/>
          <w:szCs w:val="20"/>
        </w:rPr>
        <w:t>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27F9C4C6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33FEAD1B" w14:textId="28B7D640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Date d’affichage</w:t>
      </w:r>
      <w:r w:rsidRPr="006D7808">
        <w:rPr>
          <w:rFonts w:ascii="Century Gothic" w:hAnsi="Century Gothic" w:cs="Arial"/>
          <w:i w:val="0"/>
          <w:sz w:val="20"/>
          <w:szCs w:val="20"/>
        </w:rPr>
        <w:t>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4C43C218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5E79F207" w14:textId="6A7B824A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Nombre de conseillers</w:t>
      </w:r>
      <w:r w:rsidRPr="006D7808">
        <w:rPr>
          <w:rFonts w:ascii="Century Gothic" w:hAnsi="Century Gothic" w:cs="Arial"/>
          <w:i w:val="0"/>
          <w:sz w:val="20"/>
          <w:szCs w:val="20"/>
        </w:rPr>
        <w:t>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</w:p>
    <w:p w14:paraId="0746D22F" w14:textId="34A9B4F2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>En exercice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" w:name="Texte13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7"/>
    </w:p>
    <w:p w14:paraId="42FA0E2B" w14:textId="43592B10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</w:rPr>
        <w:t>Présents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461BD2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 w:cs="Arial"/>
          <w:i w:val="0"/>
          <w:sz w:val="20"/>
          <w:szCs w:val="20"/>
        </w:rPr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end"/>
      </w:r>
      <w:bookmarkEnd w:id="8"/>
    </w:p>
    <w:p w14:paraId="0DFE7133" w14:textId="3660C45D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>Votants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9" w:name="Texte15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9"/>
    </w:p>
    <w:p w14:paraId="75496261" w14:textId="178BD51D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>Pouvoir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0" w:name="Texte16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10"/>
    </w:p>
    <w:p w14:paraId="1B500D90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9251D8F" w14:textId="5CE12B93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</w:rPr>
        <w:tab/>
        <w:t>Présents :</w:t>
      </w:r>
      <w:r w:rsidR="00461BD2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="00461BD2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 w:cs="Arial"/>
          <w:i w:val="0"/>
          <w:sz w:val="20"/>
          <w:szCs w:val="20"/>
        </w:rPr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 w:cs="Arial"/>
          <w:i w:val="0"/>
          <w:sz w:val="20"/>
          <w:szCs w:val="20"/>
        </w:rPr>
        <w:fldChar w:fldCharType="end"/>
      </w:r>
      <w:bookmarkEnd w:id="11"/>
    </w:p>
    <w:p w14:paraId="4FEBE565" w14:textId="3167F655" w:rsidR="00C11662" w:rsidRPr="006D7808" w:rsidRDefault="00C11662">
      <w:pPr>
        <w:rPr>
          <w:rFonts w:ascii="Century Gothic" w:hAnsi="Century Gothic"/>
          <w:i w:val="0"/>
          <w:sz w:val="20"/>
          <w:szCs w:val="20"/>
        </w:rPr>
      </w:pPr>
      <w:r w:rsidRPr="006D7808">
        <w:rPr>
          <w:rFonts w:ascii="Century Gothic" w:hAnsi="Century Gothic"/>
          <w:i w:val="0"/>
          <w:sz w:val="20"/>
          <w:szCs w:val="20"/>
        </w:rPr>
        <w:tab/>
        <w:t>Absents :</w:t>
      </w:r>
      <w:r w:rsidR="00461BD2">
        <w:rPr>
          <w:rFonts w:ascii="Century Gothic" w:hAnsi="Century Gothic"/>
          <w:i w:val="0"/>
          <w:sz w:val="20"/>
          <w:szCs w:val="20"/>
        </w:rPr>
        <w:t xml:space="preserve"> </w:t>
      </w:r>
      <w:r w:rsidR="00461BD2">
        <w:rPr>
          <w:rFonts w:ascii="Century Gothic" w:hAnsi="Century Gothic"/>
          <w:i w:val="0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461BD2">
        <w:rPr>
          <w:rFonts w:ascii="Century Gothic" w:hAnsi="Century Gothic"/>
          <w:i w:val="0"/>
          <w:sz w:val="20"/>
          <w:szCs w:val="20"/>
        </w:rPr>
        <w:instrText xml:space="preserve"> FORMTEXT </w:instrText>
      </w:r>
      <w:r w:rsidR="00461BD2">
        <w:rPr>
          <w:rFonts w:ascii="Century Gothic" w:hAnsi="Century Gothic"/>
          <w:i w:val="0"/>
          <w:sz w:val="20"/>
          <w:szCs w:val="20"/>
        </w:rPr>
      </w:r>
      <w:r w:rsidR="00461BD2">
        <w:rPr>
          <w:rFonts w:ascii="Century Gothic" w:hAnsi="Century Gothic"/>
          <w:i w:val="0"/>
          <w:sz w:val="20"/>
          <w:szCs w:val="20"/>
        </w:rPr>
        <w:fldChar w:fldCharType="separate"/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noProof/>
          <w:sz w:val="20"/>
          <w:szCs w:val="20"/>
        </w:rPr>
        <w:t> </w:t>
      </w:r>
      <w:r w:rsidR="00461BD2">
        <w:rPr>
          <w:rFonts w:ascii="Century Gothic" w:hAnsi="Century Gothic"/>
          <w:i w:val="0"/>
          <w:sz w:val="20"/>
          <w:szCs w:val="20"/>
        </w:rPr>
        <w:fldChar w:fldCharType="end"/>
      </w:r>
      <w:bookmarkEnd w:id="12"/>
    </w:p>
    <w:p w14:paraId="27CC237E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5D7A5D68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3A5E474F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4DE26416" w14:textId="48904C1E" w:rsidR="00C11662" w:rsidRPr="006D7808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6D7808">
        <w:rPr>
          <w:rFonts w:ascii="Century Gothic" w:hAnsi="Century Gothic" w:cs="Arial"/>
          <w:i w:val="0"/>
          <w:sz w:val="20"/>
          <w:szCs w:val="20"/>
          <w:u w:val="single"/>
        </w:rPr>
        <w:t>Objet</w:t>
      </w:r>
      <w:r w:rsidRPr="006D7808">
        <w:rPr>
          <w:rFonts w:ascii="Century Gothic" w:hAnsi="Century Gothic" w:cs="Arial"/>
          <w:i w:val="0"/>
          <w:sz w:val="20"/>
          <w:szCs w:val="20"/>
        </w:rPr>
        <w:t> : contrat d’assurance des risques statutaires</w:t>
      </w:r>
    </w:p>
    <w:p w14:paraId="0126774A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3BBAF673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0E8D65D6" w14:textId="77777777" w:rsidR="00C11662" w:rsidRPr="006D7808" w:rsidRDefault="00C11662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1886954" w14:textId="442BB70A" w:rsidR="00C11662" w:rsidRPr="006D7808" w:rsidRDefault="00B659E7">
      <w:pPr>
        <w:overflowPunct/>
        <w:autoSpaceDE/>
        <w:textAlignment w:val="auto"/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2"/>
            <w:enabled/>
            <w:calcOnExit w:val="0"/>
            <w:textInput>
              <w:default w:val="La"/>
            </w:textInput>
          </w:ffData>
        </w:fldChar>
      </w:r>
      <w:bookmarkStart w:id="13" w:name="Texte32"/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La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bookmarkEnd w:id="13"/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default w:val="Le"/>
            </w:textInput>
          </w:ffData>
        </w:fldChar>
      </w:r>
      <w:bookmarkStart w:id="14" w:name="Texte33"/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Le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bookmarkEnd w:id="14"/>
      <w:r w:rsidR="00514C6D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Maire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C11662" w:rsidRPr="006D780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rappelle</w:t>
      </w:r>
      <w:r w:rsidR="007E0282" w:rsidRPr="006D780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 :</w:t>
      </w:r>
    </w:p>
    <w:p w14:paraId="493DAA42" w14:textId="77777777" w:rsidR="007E0282" w:rsidRPr="006D7808" w:rsidRDefault="007E028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5DB991A6" w14:textId="0FAC47C4" w:rsidR="007E0282" w:rsidRPr="00D90263" w:rsidRDefault="007E0282" w:rsidP="007E0282">
      <w:pPr>
        <w:numPr>
          <w:ilvl w:val="0"/>
          <w:numId w:val="2"/>
        </w:numPr>
        <w:tabs>
          <w:tab w:val="left" w:pos="1428"/>
        </w:tabs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que, dans le cadre des dispositions </w:t>
      </w:r>
      <w:r w:rsidR="00A145E3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du code général de la fonction publique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et du décret n° 86-552 du 14 mars 1986, le Centre de </w:t>
      </w:r>
      <w:r w:rsidR="00505A74">
        <w:rPr>
          <w:rFonts w:ascii="Century Gothic" w:eastAsia="Arial" w:hAnsi="Century Gothic" w:cs="Arial"/>
          <w:i w:val="0"/>
          <w:iCs w:val="0"/>
          <w:sz w:val="20"/>
          <w:szCs w:val="20"/>
        </w:rPr>
        <w:t>G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estion de la Fonction Publique Territoriale 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de l</w:t>
      </w:r>
      <w:r w:rsidR="00F9189D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a Manche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a par courrier informé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19"/>
            <w:enabled/>
            <w:calcOnExit w:val="0"/>
            <w:textInput>
              <w:default w:val="la commune"/>
            </w:textInput>
          </w:ffData>
        </w:fldChar>
      </w:r>
      <w:bookmarkStart w:id="15" w:name="Texte19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la commune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15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20"/>
            <w:enabled/>
            <w:calcOnExit w:val="0"/>
            <w:textInput>
              <w:default w:val="l'établissement"/>
            </w:textInput>
          </w:ffData>
        </w:fldChar>
      </w:r>
      <w:bookmarkStart w:id="16" w:name="Texte20"/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461BD2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l'établissement</w:t>
      </w:r>
      <w:r w:rsidR="00461BD2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16"/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du lancement de la procédure lui permettant de souscrire pour son compte un contrat d’assurance statutaire garantissant les frais laissés à sa charge, en vertu de l’application des textes régissant le statut de ses agents</w:t>
      </w:r>
      <w:r w:rsidR="000469D1">
        <w:rPr>
          <w:rFonts w:ascii="Century Gothic" w:eastAsia="Arial" w:hAnsi="Century Gothic" w:cs="Arial"/>
          <w:i w:val="0"/>
          <w:iCs w:val="0"/>
          <w:sz w:val="20"/>
          <w:szCs w:val="20"/>
        </w:rPr>
        <w:t> ;</w:t>
      </w:r>
    </w:p>
    <w:p w14:paraId="331567D2" w14:textId="77777777" w:rsidR="007E0282" w:rsidRPr="000469D1" w:rsidRDefault="007E028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72ABEC3F" w14:textId="77777777" w:rsidR="00C11662" w:rsidRPr="000469D1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489322E6" w14:textId="30D7BDA4" w:rsidR="00C11662" w:rsidRPr="00D90263" w:rsidRDefault="00514C6D">
      <w:pPr>
        <w:overflowPunct/>
        <w:autoSpaceDE/>
        <w:textAlignment w:val="auto"/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Le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Conseil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unicipal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municipal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mmunaut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communautaire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'administration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d'administration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Pr="00D90263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C11662" w:rsidRPr="00D90263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après en avoir délibéré :</w:t>
      </w:r>
    </w:p>
    <w:p w14:paraId="4FAEAEB1" w14:textId="77777777" w:rsidR="00C11662" w:rsidRPr="00D90263" w:rsidRDefault="00C11662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7B708DAB" w14:textId="49C529A3" w:rsidR="00C11662" w:rsidRPr="00D90263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D90263">
        <w:rPr>
          <w:rFonts w:ascii="Century Gothic" w:hAnsi="Century Gothic" w:cs="Arial"/>
          <w:b/>
          <w:i w:val="0"/>
          <w:sz w:val="20"/>
          <w:szCs w:val="20"/>
        </w:rPr>
        <w:t>Vu</w:t>
      </w:r>
      <w:r w:rsidRPr="00D90263">
        <w:rPr>
          <w:rFonts w:ascii="Century Gothic" w:hAnsi="Century Gothic" w:cs="Arial"/>
          <w:i w:val="0"/>
          <w:sz w:val="20"/>
          <w:szCs w:val="20"/>
        </w:rPr>
        <w:t xml:space="preserve"> </w:t>
      </w:r>
      <w:r w:rsidR="00A145E3" w:rsidRPr="00D90263">
        <w:rPr>
          <w:rFonts w:ascii="Century Gothic" w:hAnsi="Century Gothic" w:cs="Arial"/>
          <w:i w:val="0"/>
          <w:sz w:val="20"/>
          <w:szCs w:val="20"/>
        </w:rPr>
        <w:t>le code général de la fonction publique</w:t>
      </w:r>
      <w:r w:rsidRPr="00D90263">
        <w:rPr>
          <w:rFonts w:ascii="Century Gothic" w:hAnsi="Century Gothic" w:cs="Arial"/>
          <w:i w:val="0"/>
          <w:sz w:val="20"/>
          <w:szCs w:val="20"/>
        </w:rPr>
        <w:t> ;</w:t>
      </w:r>
    </w:p>
    <w:p w14:paraId="27F7E35E" w14:textId="77777777" w:rsidR="00C11662" w:rsidRPr="00D90263" w:rsidRDefault="00C11662">
      <w:pPr>
        <w:rPr>
          <w:rFonts w:ascii="Century Gothic" w:hAnsi="Century Gothic"/>
        </w:rPr>
      </w:pPr>
    </w:p>
    <w:p w14:paraId="6BDA4591" w14:textId="64C913FA" w:rsidR="00C11662" w:rsidRPr="00D90263" w:rsidRDefault="00C11662">
      <w:pPr>
        <w:rPr>
          <w:rFonts w:ascii="Century Gothic" w:hAnsi="Century Gothic" w:cs="Arial"/>
          <w:i w:val="0"/>
          <w:sz w:val="20"/>
          <w:szCs w:val="20"/>
        </w:rPr>
      </w:pPr>
      <w:r w:rsidRPr="00D90263">
        <w:rPr>
          <w:rFonts w:ascii="Century Gothic" w:hAnsi="Century Gothic" w:cs="Arial"/>
          <w:b/>
          <w:i w:val="0"/>
          <w:sz w:val="20"/>
          <w:szCs w:val="20"/>
        </w:rPr>
        <w:t>Vu</w:t>
      </w:r>
      <w:r w:rsidRPr="00D90263">
        <w:rPr>
          <w:rFonts w:ascii="Century Gothic" w:hAnsi="Century Gothic" w:cs="Arial"/>
          <w:i w:val="0"/>
          <w:sz w:val="20"/>
          <w:szCs w:val="20"/>
        </w:rPr>
        <w:t xml:space="preserve"> le décret n° 86-552 du 14 mars 1986</w:t>
      </w:r>
      <w:r w:rsidR="005716A4">
        <w:rPr>
          <w:rFonts w:ascii="Century Gothic" w:hAnsi="Century Gothic" w:cs="Arial"/>
          <w:i w:val="0"/>
          <w:sz w:val="20"/>
          <w:szCs w:val="20"/>
        </w:rPr>
        <w:t xml:space="preserve"> modifié</w:t>
      </w:r>
      <w:r w:rsidRPr="00D90263">
        <w:rPr>
          <w:rFonts w:ascii="Century Gothic" w:hAnsi="Century Gothic" w:cs="Arial"/>
          <w:i w:val="0"/>
          <w:sz w:val="20"/>
          <w:szCs w:val="20"/>
        </w:rPr>
        <w:t xml:space="preserve"> pris pour l’application de l’article 26 de la loi n° 84-53 du 26 janvier 1984 et relatif aux contrats d’assurances souscrits par les centres de gestion pour le compte des collectivités locales et établissements territoriaux ;</w:t>
      </w:r>
    </w:p>
    <w:p w14:paraId="2FABC343" w14:textId="77777777" w:rsidR="00A12FFD" w:rsidRPr="00D90263" w:rsidRDefault="00E5637B">
      <w:pPr>
        <w:rPr>
          <w:rFonts w:ascii="Century Gothic" w:hAnsi="Century Gothic" w:cs="Arial"/>
          <w:i w:val="0"/>
          <w:sz w:val="20"/>
          <w:szCs w:val="20"/>
        </w:rPr>
      </w:pPr>
      <w:r w:rsidRPr="00D90263">
        <w:rPr>
          <w:rFonts w:ascii="Century Gothic" w:hAnsi="Century Gothic" w:cs="Arial"/>
          <w:i w:val="0"/>
          <w:sz w:val="20"/>
          <w:szCs w:val="20"/>
        </w:rPr>
        <w:br w:type="page"/>
      </w:r>
    </w:p>
    <w:p w14:paraId="6B6EB748" w14:textId="77777777" w:rsidR="00A733A9" w:rsidRPr="005716A4" w:rsidRDefault="00A733A9" w:rsidP="00CD70F0">
      <w:pPr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117A2C1C" w14:textId="77777777" w:rsidR="00DE5021" w:rsidRPr="005716A4" w:rsidRDefault="00DE5021" w:rsidP="00CD70F0">
      <w:pPr>
        <w:rPr>
          <w:rFonts w:ascii="Century Gothic" w:hAnsi="Century Gothic" w:cs="Arial"/>
          <w:i w:val="0"/>
          <w:sz w:val="20"/>
          <w:szCs w:val="20"/>
        </w:rPr>
      </w:pPr>
    </w:p>
    <w:p w14:paraId="16FAF7D4" w14:textId="77777777" w:rsidR="00A733A9" w:rsidRPr="005716A4" w:rsidRDefault="00A733A9" w:rsidP="00CD70F0">
      <w:pPr>
        <w:rPr>
          <w:rFonts w:ascii="Century Gothic" w:hAnsi="Century Gothic" w:cs="Arial"/>
          <w:b/>
          <w:bCs/>
          <w:i w:val="0"/>
          <w:sz w:val="20"/>
          <w:szCs w:val="20"/>
        </w:rPr>
      </w:pPr>
      <w:r w:rsidRPr="005716A4">
        <w:rPr>
          <w:rFonts w:ascii="Century Gothic" w:hAnsi="Century Gothic" w:cs="Arial"/>
          <w:b/>
          <w:bCs/>
          <w:i w:val="0"/>
          <w:sz w:val="20"/>
          <w:szCs w:val="20"/>
        </w:rPr>
        <w:t>DÉCIDE</w:t>
      </w:r>
    </w:p>
    <w:p w14:paraId="350248B2" w14:textId="77777777" w:rsidR="00A733A9" w:rsidRPr="005716A4" w:rsidRDefault="00A733A9" w:rsidP="00CD70F0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D8C6883" w14:textId="4BAFA98F" w:rsidR="00461BD2" w:rsidRDefault="00A733A9" w:rsidP="00461BD2">
      <w:pPr>
        <w:overflowPunct/>
        <w:autoSpaceDE/>
        <w:ind w:left="1134" w:hanging="1134"/>
        <w:jc w:val="left"/>
        <w:textAlignment w:val="auto"/>
        <w:rPr>
          <w:rFonts w:ascii="Century Gothic" w:hAnsi="Century Gothic" w:cs="Arial"/>
          <w:b/>
          <w:i w:val="0"/>
          <w:sz w:val="20"/>
          <w:szCs w:val="20"/>
        </w:rPr>
      </w:pPr>
      <w:r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Article 1 :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="00461BD2" w:rsidRPr="00461BD2">
        <w:rPr>
          <w:rFonts w:ascii="Century Gothic" w:hAnsi="Century Gothic" w:cs="Arial"/>
          <w:b/>
          <w:i w:val="0"/>
          <w:sz w:val="20"/>
          <w:szCs w:val="20"/>
        </w:rPr>
        <w:t xml:space="preserve">le 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 xml:space="preserve">Conseil 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unicipal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municipal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mmunaut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communautaire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'administration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d'administration</w:t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 xml:space="preserve"> </w:t>
      </w:r>
      <w:r w:rsidR="00461BD2" w:rsidRPr="00461BD2">
        <w:rPr>
          <w:rFonts w:ascii="Century Gothic" w:hAnsi="Century Gothic" w:cs="Arial"/>
          <w:b/>
          <w:i w:val="0"/>
          <w:sz w:val="20"/>
          <w:szCs w:val="20"/>
        </w:rPr>
        <w:t>autoris</w:t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>e</w:t>
      </w:r>
      <w:r w:rsidR="00B659E7">
        <w:rPr>
          <w:rFonts w:ascii="Century Gothic" w:hAnsi="Century Gothic" w:cs="Arial"/>
          <w:b/>
          <w:i w:val="0"/>
          <w:sz w:val="20"/>
          <w:szCs w:val="20"/>
        </w:rPr>
        <w:t xml:space="preserve"> </w: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2"/>
            <w:enabled/>
            <w:calcOnExit w:val="0"/>
            <w:textInput>
              <w:default w:val="La"/>
            </w:textInput>
          </w:ffData>
        </w:fldCha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La</w: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default w:val="Le"/>
            </w:textInput>
          </w:ffData>
        </w:fldCha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Le</w:t>
      </w:r>
      <w:r w:rsidR="00B659E7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 xml:space="preserve"> 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Maire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Présidente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</w:t>
      </w:r>
      <w:r w:rsidR="00461BD2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 xml:space="preserve">ou son représentant à adhérer au présent contrat groupe </w:t>
      </w:r>
      <w:r w:rsidR="00461BD2">
        <w:rPr>
          <w:rFonts w:ascii="Century Gothic" w:hAnsi="Century Gothic" w:cs="Arial"/>
          <w:b/>
          <w:i w:val="0"/>
          <w:sz w:val="20"/>
          <w:szCs w:val="20"/>
        </w:rPr>
        <w:t>d’</w:t>
      </w:r>
      <w:r w:rsidR="00461BD2" w:rsidRPr="00D90263">
        <w:rPr>
          <w:rFonts w:ascii="Century Gothic" w:hAnsi="Century Gothic" w:cs="Arial"/>
          <w:b/>
          <w:i w:val="0"/>
          <w:sz w:val="20"/>
          <w:szCs w:val="20"/>
        </w:rPr>
        <w:t>assurance statutaire couvrant les risques financiers liés aux agents</w:t>
      </w:r>
      <w:r w:rsidR="00461BD2">
        <w:rPr>
          <w:rFonts w:ascii="Century Gothic" w:hAnsi="Century Gothic" w:cs="Arial"/>
          <w:b/>
          <w:i w:val="0"/>
          <w:sz w:val="20"/>
          <w:szCs w:val="20"/>
        </w:rPr>
        <w:t> :</w:t>
      </w:r>
    </w:p>
    <w:p w14:paraId="3E925410" w14:textId="5043A695" w:rsidR="00461BD2" w:rsidRDefault="007E1AF3" w:rsidP="007E1AF3">
      <w:pPr>
        <w:overflowPunct/>
        <w:autoSpaceDE/>
        <w:spacing w:before="80"/>
        <w:ind w:left="1134"/>
        <w:textAlignment w:val="auto"/>
        <w:rPr>
          <w:rFonts w:ascii="Century Gothic" w:hAnsi="Century Gothic" w:cs="Arial"/>
          <w:bCs/>
          <w:i w:val="0"/>
          <w:color w:val="EE0000"/>
          <w:sz w:val="20"/>
          <w:szCs w:val="20"/>
        </w:rPr>
      </w:pP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default w:val="Indiquer le choix retenu ou les choix retenus"/>
            </w:textInput>
          </w:ffData>
        </w:fldChar>
      </w:r>
      <w:bookmarkStart w:id="17" w:name="Texte23"/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</w: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fldChar w:fldCharType="separate"/>
      </w:r>
      <w:r>
        <w:rPr>
          <w:rFonts w:ascii="Century Gothic" w:hAnsi="Century Gothic" w:cs="Arial"/>
          <w:bCs/>
          <w:i w:val="0"/>
          <w:noProof/>
          <w:color w:val="EE0000"/>
          <w:sz w:val="20"/>
          <w:szCs w:val="20"/>
        </w:rPr>
        <w:t>Indiquer le choix retenu ou les choix retenus</w:t>
      </w:r>
      <w:r>
        <w:rPr>
          <w:rFonts w:ascii="Century Gothic" w:hAnsi="Century Gothic" w:cs="Arial"/>
          <w:bCs/>
          <w:i w:val="0"/>
          <w:color w:val="EE0000"/>
          <w:sz w:val="20"/>
          <w:szCs w:val="20"/>
        </w:rPr>
        <w:fldChar w:fldCharType="end"/>
      </w:r>
      <w:bookmarkEnd w:id="17"/>
    </w:p>
    <w:p w14:paraId="12D65FD4" w14:textId="4BB0CE79" w:rsidR="007E1AF3" w:rsidRDefault="007E1AF3" w:rsidP="007E1AF3">
      <w:pPr>
        <w:overflowPunct/>
        <w:autoSpaceDE/>
        <w:ind w:left="1134"/>
        <w:textAlignment w:val="auto"/>
        <w:rPr>
          <w:rFonts w:ascii="Century Gothic" w:hAnsi="Century Gothic" w:cs="Arial"/>
          <w:b/>
          <w:i w:val="0"/>
          <w:sz w:val="20"/>
          <w:szCs w:val="20"/>
        </w:rPr>
      </w:pPr>
      <w:r>
        <w:rPr>
          <w:rFonts w:ascii="Century Gothic" w:hAnsi="Century Gothic" w:cs="Arial"/>
          <w:b/>
          <w:i w:val="0"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default w:val="• fonctionnaires affiliés à la CNRACL,"/>
            </w:textInput>
          </w:ffData>
        </w:fldChar>
      </w:r>
      <w:bookmarkStart w:id="18" w:name="Texte21"/>
      <w:r>
        <w:rPr>
          <w:rFonts w:ascii="Century Gothic" w:hAnsi="Century Gothic" w:cs="Arial"/>
          <w:b/>
          <w:i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/>
          <w:i w:val="0"/>
          <w:sz w:val="20"/>
          <w:szCs w:val="20"/>
        </w:rPr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separate"/>
      </w:r>
      <w:r>
        <w:rPr>
          <w:rFonts w:ascii="Century Gothic" w:hAnsi="Century Gothic" w:cs="Arial"/>
          <w:b/>
          <w:i w:val="0"/>
          <w:noProof/>
          <w:sz w:val="20"/>
          <w:szCs w:val="20"/>
        </w:rPr>
        <w:t>• fonctionnaires affiliés à la CNRACL,</w:t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end"/>
      </w:r>
      <w:bookmarkEnd w:id="18"/>
    </w:p>
    <w:p w14:paraId="5644BA83" w14:textId="24104C2F" w:rsidR="007E1AF3" w:rsidRPr="007E1AF3" w:rsidRDefault="007E1AF3" w:rsidP="007E1AF3">
      <w:pPr>
        <w:overflowPunct/>
        <w:autoSpaceDE/>
        <w:ind w:left="1134"/>
        <w:textAlignment w:val="auto"/>
        <w:rPr>
          <w:rFonts w:ascii="Century Gothic" w:hAnsi="Century Gothic" w:cs="Arial"/>
          <w:b/>
          <w:i w:val="0"/>
          <w:color w:val="EE0000"/>
          <w:sz w:val="20"/>
          <w:szCs w:val="20"/>
        </w:rPr>
      </w:pPr>
      <w:r>
        <w:rPr>
          <w:rFonts w:ascii="Century Gothic" w:hAnsi="Century Gothic" w:cs="Arial"/>
          <w:b/>
          <w:i w:val="0"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default w:val="• fonctionnaires et contractuels affiliés à l’IRCANTEC."/>
            </w:textInput>
          </w:ffData>
        </w:fldChar>
      </w:r>
      <w:bookmarkStart w:id="19" w:name="Texte22"/>
      <w:r>
        <w:rPr>
          <w:rFonts w:ascii="Century Gothic" w:hAnsi="Century Gothic" w:cs="Arial"/>
          <w:b/>
          <w:i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/>
          <w:i w:val="0"/>
          <w:sz w:val="20"/>
          <w:szCs w:val="20"/>
        </w:rPr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separate"/>
      </w:r>
      <w:r>
        <w:rPr>
          <w:rFonts w:ascii="Century Gothic" w:hAnsi="Century Gothic" w:cs="Arial"/>
          <w:b/>
          <w:i w:val="0"/>
          <w:noProof/>
          <w:sz w:val="20"/>
          <w:szCs w:val="20"/>
        </w:rPr>
        <w:t>• fonctionnaires et contractuels affiliés à l’IRCANTEC.</w:t>
      </w:r>
      <w:r>
        <w:rPr>
          <w:rFonts w:ascii="Century Gothic" w:hAnsi="Century Gothic" w:cs="Arial"/>
          <w:b/>
          <w:i w:val="0"/>
          <w:sz w:val="20"/>
          <w:szCs w:val="20"/>
        </w:rPr>
        <w:fldChar w:fldCharType="end"/>
      </w:r>
      <w:bookmarkEnd w:id="19"/>
    </w:p>
    <w:p w14:paraId="3446331D" w14:textId="77777777" w:rsidR="007E1AF3" w:rsidRDefault="007E1AF3" w:rsidP="00461BD2">
      <w:pPr>
        <w:ind w:left="1134"/>
        <w:rPr>
          <w:rFonts w:ascii="Century Gothic" w:hAnsi="Century Gothic" w:cs="Arial"/>
          <w:b/>
          <w:i w:val="0"/>
          <w:iCs w:val="0"/>
          <w:sz w:val="20"/>
          <w:szCs w:val="20"/>
        </w:rPr>
      </w:pPr>
    </w:p>
    <w:p w14:paraId="59D473A7" w14:textId="3DC11B6E" w:rsidR="00461BD2" w:rsidRDefault="00461BD2" w:rsidP="00461BD2">
      <w:pPr>
        <w:ind w:left="1134"/>
        <w:rPr>
          <w:rFonts w:ascii="Century Gothic" w:hAnsi="Century Gothic" w:cs="Arial"/>
          <w:b/>
          <w:i w:val="0"/>
          <w:iCs w:val="0"/>
          <w:sz w:val="20"/>
          <w:szCs w:val="20"/>
        </w:rPr>
      </w:pPr>
      <w:r w:rsidRPr="004621B1">
        <w:rPr>
          <w:rFonts w:ascii="Century Gothic" w:hAnsi="Century Gothic" w:cs="Arial"/>
          <w:b/>
          <w:i w:val="0"/>
          <w:iCs w:val="0"/>
          <w:sz w:val="20"/>
          <w:szCs w:val="20"/>
        </w:rPr>
        <w:t>souscrit par le CDG 50 pour le compte des collectivités et établissements de la Manche, à</w:t>
      </w:r>
      <w:r>
        <w:rPr>
          <w:rFonts w:ascii="Century Gothic" w:hAnsi="Century Gothic" w:cs="Arial"/>
          <w:b/>
          <w:i w:val="0"/>
          <w:iCs w:val="0"/>
          <w:sz w:val="20"/>
          <w:szCs w:val="20"/>
        </w:rPr>
        <w:t xml:space="preserve"> </w:t>
      </w:r>
      <w:r w:rsidRPr="004621B1">
        <w:rPr>
          <w:rFonts w:ascii="Century Gothic" w:hAnsi="Century Gothic" w:cs="Arial"/>
          <w:b/>
          <w:i w:val="0"/>
          <w:iCs w:val="0"/>
          <w:sz w:val="20"/>
          <w:szCs w:val="20"/>
        </w:rPr>
        <w:t>prendre et à signer les conventions en résultant et tout acte y afférent.</w:t>
      </w:r>
    </w:p>
    <w:p w14:paraId="4665B19F" w14:textId="77777777" w:rsidR="00461BD2" w:rsidRPr="00A47D7D" w:rsidRDefault="00461BD2" w:rsidP="00461BD2">
      <w:pPr>
        <w:ind w:left="1134"/>
        <w:rPr>
          <w:rFonts w:ascii="Century Gothic" w:hAnsi="Century Gothic" w:cs="Arial"/>
          <w:bCs/>
          <w:i w:val="0"/>
          <w:iCs w:val="0"/>
          <w:sz w:val="20"/>
          <w:szCs w:val="20"/>
        </w:rPr>
      </w:pPr>
    </w:p>
    <w:p w14:paraId="5EE0E26B" w14:textId="465C0670" w:rsidR="00461BD2" w:rsidRDefault="00461BD2" w:rsidP="00CD70F0">
      <w:pPr>
        <w:tabs>
          <w:tab w:val="left" w:pos="1134"/>
        </w:tabs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33ABB5D9" w14:textId="7C4DBC0E" w:rsidR="00A733A9" w:rsidRPr="005716A4" w:rsidRDefault="007E1AF3" w:rsidP="00CD70F0">
      <w:pPr>
        <w:tabs>
          <w:tab w:val="left" w:pos="1134"/>
        </w:tabs>
        <w:overflowPunct/>
        <w:autoSpaceDE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Article 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2</w:t>
      </w:r>
      <w:r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 :</w:t>
      </w: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ab/>
      </w:r>
      <w:r w:rsidR="00A733A9"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D’accepter la proposition suivante :</w:t>
      </w:r>
    </w:p>
    <w:p w14:paraId="5D6C0FDC" w14:textId="3B827BEC" w:rsidR="00A733A9" w:rsidRPr="005716A4" w:rsidRDefault="002E1893" w:rsidP="00CD70F0">
      <w:pPr>
        <w:overflowPunct/>
        <w:autoSpaceDE/>
        <w:ind w:left="1134"/>
        <w:textAlignment w:val="auto"/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RELYENS</w:t>
      </w:r>
      <w:r w:rsidR="007B3BC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SPS</w:t>
      </w:r>
      <w:r w:rsidR="00D1333E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="00A733A9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courtier, gestionnaire du contrat groupe</w:t>
      </w:r>
      <w:r w:rsidR="007B3BC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="00A733A9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et </w:t>
      </w:r>
      <w:r w:rsidR="007B3BC8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CNP ASSURANCES</w:t>
      </w:r>
      <w:r w:rsidR="00D1333E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,</w:t>
      </w:r>
      <w:r w:rsidR="00A733A9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assureur</w:t>
      </w:r>
    </w:p>
    <w:p w14:paraId="6BA62138" w14:textId="47964B77" w:rsidR="00334812" w:rsidRPr="000A2ED5" w:rsidRDefault="00334812" w:rsidP="00334812">
      <w:pPr>
        <w:overflowPunct/>
        <w:autoSpaceDE/>
        <w:spacing w:before="80"/>
        <w:textAlignment w:val="auto"/>
        <w:rPr>
          <w:rFonts w:ascii="Century Gothic" w:hAnsi="Century Gothic" w:cs="Arial"/>
          <w:b/>
          <w:i w:val="0"/>
          <w:color w:val="EE0000"/>
          <w:sz w:val="20"/>
          <w:szCs w:val="20"/>
        </w:rPr>
      </w:pP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érer cette partie si le choix concerne les fonctionnaires affiliés à la CNRACL"/>
            </w:textInput>
          </w:ffData>
        </w:fldChar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fldChar w:fldCharType="separate"/>
      </w:r>
      <w:r w:rsidRPr="000A2ED5">
        <w:rPr>
          <w:rFonts w:ascii="Century Gothic" w:hAnsi="Century Gothic" w:cs="Arial"/>
          <w:b/>
          <w:i w:val="0"/>
          <w:noProof/>
          <w:color w:val="EE0000"/>
          <w:sz w:val="20"/>
          <w:szCs w:val="20"/>
        </w:rPr>
        <w:t>Insérer cette partie si le choix concerne les fonctionnaires affiliés à la CNRACL</w:t>
      </w:r>
      <w:r w:rsidRPr="000A2ED5">
        <w:rPr>
          <w:rFonts w:ascii="Century Gothic" w:hAnsi="Century Gothic" w:cs="Arial"/>
          <w:b/>
          <w:i w:val="0"/>
          <w:color w:val="EE0000"/>
          <w:sz w:val="20"/>
          <w:szCs w:val="20"/>
        </w:rPr>
        <w:fldChar w:fldCharType="end"/>
      </w:r>
    </w:p>
    <w:p w14:paraId="1C661FFE" w14:textId="17D8D7F7" w:rsidR="00A733A9" w:rsidRPr="005716A4" w:rsidRDefault="00A733A9" w:rsidP="00334812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="Century Gothic" w:eastAsia="Arial" w:hAnsi="Century Gothic" w:cs="Arial"/>
          <w:b/>
          <w:bCs/>
          <w:sz w:val="20"/>
          <w:szCs w:val="20"/>
        </w:rPr>
      </w:pPr>
      <w:r w:rsidRPr="00D1333E">
        <w:rPr>
          <w:rFonts w:ascii="Century Gothic" w:eastAsia="Arial" w:hAnsi="Century Gothic" w:cs="Arial"/>
          <w:b/>
          <w:bCs/>
          <w:color w:val="002060"/>
        </w:rPr>
        <w:t>Contrat ayant pour objet d’assurer les agents affiliés à la CNRACL</w:t>
      </w:r>
      <w:r w:rsidR="00B53E2B" w:rsidRPr="005716A4">
        <w:rPr>
          <w:rFonts w:ascii="Century Gothic" w:eastAsia="Arial" w:hAnsi="Century Gothic" w:cs="Arial"/>
          <w:b/>
          <w:bCs/>
          <w:sz w:val="20"/>
          <w:szCs w:val="20"/>
        </w:rPr>
        <w:br/>
      </w:r>
      <w:r w:rsidRPr="005716A4">
        <w:rPr>
          <w:rFonts w:ascii="Century Gothic" w:eastAsia="Arial" w:hAnsi="Century Gothic" w:cs="Arial"/>
          <w:b/>
          <w:bCs/>
          <w:sz w:val="20"/>
          <w:szCs w:val="20"/>
        </w:rPr>
        <w:t>Les conditions d’assurance sont les suivantes :</w:t>
      </w:r>
    </w:p>
    <w:p w14:paraId="19BC3091" w14:textId="4A18E7A3" w:rsidR="007E1AF3" w:rsidRPr="007E1AF3" w:rsidRDefault="00A733A9" w:rsidP="000C69A2">
      <w:pPr>
        <w:widowControl/>
        <w:numPr>
          <w:ilvl w:val="0"/>
          <w:numId w:val="7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Date d’effet de l’adhésion : </w:t>
      </w:r>
      <w:r w:rsidR="00CB02CF">
        <w:rPr>
          <w:rFonts w:ascii="Century Gothic" w:hAnsi="Century Gothic" w:cs="Arial"/>
          <w:i w:val="0"/>
          <w:iCs w:val="0"/>
          <w:sz w:val="20"/>
          <w:szCs w:val="20"/>
        </w:rPr>
        <w:t>1</w:t>
      </w:r>
      <w:r w:rsidR="00CB02CF" w:rsidRPr="00CB02CF">
        <w:rPr>
          <w:rFonts w:ascii="Century Gothic" w:hAnsi="Century Gothic" w:cs="Arial"/>
          <w:i w:val="0"/>
          <w:iCs w:val="0"/>
          <w:sz w:val="20"/>
          <w:szCs w:val="20"/>
          <w:vertAlign w:val="superscript"/>
        </w:rPr>
        <w:t>er</w:t>
      </w:r>
      <w:r w:rsidR="00CB02CF">
        <w:rPr>
          <w:rFonts w:ascii="Century Gothic" w:hAnsi="Century Gothic" w:cs="Arial"/>
          <w:i w:val="0"/>
          <w:iCs w:val="0"/>
          <w:sz w:val="20"/>
          <w:szCs w:val="20"/>
        </w:rPr>
        <w:t xml:space="preserve"> janvier 2026</w:t>
      </w:r>
    </w:p>
    <w:p w14:paraId="5B46DB43" w14:textId="6B32DFAF" w:rsidR="00A733A9" w:rsidRPr="007E1AF3" w:rsidRDefault="00A733A9" w:rsidP="000C69A2">
      <w:pPr>
        <w:widowControl/>
        <w:numPr>
          <w:ilvl w:val="0"/>
          <w:numId w:val="7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>Da</w:t>
      </w:r>
      <w:r w:rsidR="00046A3A"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>te d’échéance : 31 décembre 202</w:t>
      </w:r>
      <w:r w:rsidR="00F949A4" w:rsidRPr="007E1AF3">
        <w:rPr>
          <w:rFonts w:ascii="Century Gothic" w:eastAsia="Arial" w:hAnsi="Century Gothic" w:cs="Arial"/>
          <w:i w:val="0"/>
          <w:iCs w:val="0"/>
          <w:sz w:val="20"/>
          <w:szCs w:val="20"/>
        </w:rPr>
        <w:t>9</w:t>
      </w:r>
    </w:p>
    <w:p w14:paraId="485671FB" w14:textId="5F7B91F1" w:rsidR="00A733A9" w:rsidRPr="005716A4" w:rsidRDefault="00A733A9" w:rsidP="00CD70F0">
      <w:pPr>
        <w:ind w:left="993"/>
        <w:rPr>
          <w:rFonts w:ascii="Century Gothic" w:eastAsia="Arial" w:hAnsi="Century Gothic" w:cs="Arial"/>
          <w:i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sz w:val="20"/>
          <w:szCs w:val="20"/>
        </w:rPr>
        <w:t>(possibilité de résilier à l’échéance du 1</w:t>
      </w:r>
      <w:r w:rsidR="00046A3A" w:rsidRPr="00F949A4">
        <w:rPr>
          <w:rFonts w:ascii="Century Gothic" w:eastAsia="Arial" w:hAnsi="Century Gothic" w:cs="Arial"/>
          <w:i w:val="0"/>
          <w:sz w:val="20"/>
          <w:szCs w:val="20"/>
          <w:vertAlign w:val="superscript"/>
        </w:rPr>
        <w:t>er</w:t>
      </w:r>
      <w:r w:rsidR="00F949A4">
        <w:rPr>
          <w:rFonts w:ascii="Century Gothic" w:eastAsia="Arial" w:hAnsi="Century Gothic" w:cs="Arial"/>
          <w:i w:val="0"/>
          <w:sz w:val="20"/>
          <w:szCs w:val="20"/>
        </w:rPr>
        <w:t> </w:t>
      </w:r>
      <w:r w:rsidR="00046A3A" w:rsidRPr="005716A4">
        <w:rPr>
          <w:rFonts w:ascii="Century Gothic" w:eastAsia="Arial" w:hAnsi="Century Gothic" w:cs="Arial"/>
          <w:i w:val="0"/>
          <w:sz w:val="20"/>
          <w:szCs w:val="20"/>
        </w:rPr>
        <w:t xml:space="preserve">janvier, avec un préavis de </w:t>
      </w:r>
      <w:r w:rsidR="00F949A4">
        <w:rPr>
          <w:rFonts w:ascii="Century Gothic" w:eastAsia="Arial" w:hAnsi="Century Gothic" w:cs="Arial"/>
          <w:i w:val="0"/>
          <w:sz w:val="20"/>
          <w:szCs w:val="20"/>
        </w:rPr>
        <w:t>4</w:t>
      </w:r>
      <w:r w:rsidR="00046A3A" w:rsidRPr="005716A4">
        <w:rPr>
          <w:rFonts w:ascii="Century Gothic" w:eastAsia="Arial" w:hAnsi="Century Gothic" w:cs="Arial"/>
          <w:i w:val="0"/>
          <w:sz w:val="20"/>
          <w:szCs w:val="20"/>
        </w:rPr>
        <w:t xml:space="preserve"> </w:t>
      </w:r>
      <w:r w:rsidRPr="005716A4">
        <w:rPr>
          <w:rFonts w:ascii="Century Gothic" w:eastAsia="Arial" w:hAnsi="Century Gothic" w:cs="Arial"/>
          <w:i w:val="0"/>
          <w:sz w:val="20"/>
          <w:szCs w:val="20"/>
        </w:rPr>
        <w:t>mois)</w:t>
      </w:r>
    </w:p>
    <w:p w14:paraId="375F7F74" w14:textId="77777777" w:rsidR="00A733A9" w:rsidRPr="005716A4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Niveau de garantie : </w:t>
      </w:r>
    </w:p>
    <w:p w14:paraId="65A953BD" w14:textId="77161745" w:rsidR="00A733A9" w:rsidRPr="005716A4" w:rsidRDefault="00CB02CF" w:rsidP="00CB02CF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default w:val="- décès"/>
            </w:textInput>
          </w:ffData>
        </w:fldChar>
      </w:r>
      <w:bookmarkStart w:id="20" w:name="Texte41"/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- décès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0"/>
    </w:p>
    <w:p w14:paraId="65963D28" w14:textId="7366C6A5" w:rsidR="00CB02CF" w:rsidRDefault="00CB02CF" w:rsidP="00CB02CF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default w:val="- accidents de service et maladies imputables au service "/>
            </w:textInput>
          </w:ffData>
        </w:fldChar>
      </w:r>
      <w:bookmarkStart w:id="21" w:name="Texte42"/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 xml:space="preserve">- accidents de service et maladies imputables au service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1"/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bookmarkStart w:id="22" w:name="Texte44"/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sans franchise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2"/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bookmarkStart w:id="23" w:name="Texte43"/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jours fermes par arrêt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3"/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bookmarkStart w:id="24" w:name="Texte45"/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et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4"/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% sur les remboursements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</w:p>
    <w:p w14:paraId="7F8EE31D" w14:textId="77777777" w:rsidR="00A73FD5" w:rsidRDefault="00A73FD5" w:rsidP="00A73FD5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congés de longue maladie et de longue durée  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 xml:space="preserve">- congés de longue maladie et de longue durée 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sans franchise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jours fermes par arrêt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et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% sur les remboursements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</w:p>
    <w:p w14:paraId="0402C635" w14:textId="68322CF3" w:rsidR="00A73FD5" w:rsidRDefault="004424B6" w:rsidP="00A73FD5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default w:val="- maternité, paternité, accueil de l’enfant et adoption "/>
            </w:textInput>
          </w:ffData>
        </w:fldChar>
      </w:r>
      <w:bookmarkStart w:id="25" w:name="Texte46"/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 xml:space="preserve">- maternité, paternité, accueil de l’enfant et adoption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bookmarkEnd w:id="25"/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sans franchise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jours fermes par arrêt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et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 w:rsidR="00A73FD5"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% sur les remboursements</w:t>
      </w:r>
      <w:r w:rsidR="00A73FD5"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</w:p>
    <w:p w14:paraId="1FD0FFF3" w14:textId="782A191E" w:rsidR="004424B6" w:rsidRDefault="004424B6" w:rsidP="004424B6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maladie ordinaire  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 xml:space="preserve">- maladie ordinaire 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sans franchise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jours fermes par arrêt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et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i w:val="0"/>
          <w:iCs w:val="0"/>
          <w:noProof/>
          <w:sz w:val="20"/>
          <w:szCs w:val="20"/>
        </w:rPr>
        <w:t>avec une franchise de .. % sur les remboursements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fldChar w:fldCharType="end"/>
      </w:r>
    </w:p>
    <w:p w14:paraId="7626DDAD" w14:textId="27ABC71F" w:rsidR="00A73FD5" w:rsidRDefault="00A73FD5" w:rsidP="00A73FD5">
      <w:pPr>
        <w:widowControl/>
        <w:tabs>
          <w:tab w:val="left" w:pos="1276"/>
        </w:tabs>
        <w:suppressAutoHyphens w:val="0"/>
        <w:overflowPunct/>
        <w:autoSpaceDE/>
        <w:spacing w:before="40"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1B6FE87E" w14:textId="27F58B2C" w:rsidR="00A955AB" w:rsidRPr="00A955AB" w:rsidRDefault="004424B6" w:rsidP="009F00DB">
      <w:pPr>
        <w:widowControl/>
        <w:tabs>
          <w:tab w:val="left" w:pos="1276"/>
        </w:tabs>
        <w:suppressAutoHyphens w:val="0"/>
        <w:overflowPunct/>
        <w:autoSpaceDE/>
        <w:spacing w:before="80"/>
        <w:ind w:left="1276"/>
        <w:textAlignment w:val="auto"/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>L</w:t>
      </w:r>
      <w:r w:rsidR="00E5352F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>es remboursements</w:t>
      </w:r>
      <w:r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s’effectuent </w:t>
      </w:r>
      <w:r w:rsidR="00E5352F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>pour</w:t>
      </w:r>
      <w:r w:rsidR="00A955AB"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l’ensemble des arrêts</w:t>
      </w:r>
      <w:r w:rsidR="002A3787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(tous risques)</w:t>
      </w:r>
      <w:r w:rsidR="00A955AB" w:rsidRPr="00A955AB">
        <w:rPr>
          <w:rFonts w:ascii="Century Gothic" w:eastAsia="Arial" w:hAnsi="Century Gothic" w:cs="Arial"/>
          <w:bCs/>
          <w:i w:val="0"/>
          <w:iCs w:val="0"/>
          <w:sz w:val="20"/>
          <w:szCs w:val="20"/>
        </w:rPr>
        <w:t xml:space="preserve"> déclarés après la prise d’effet du contrat</w:t>
      </w:r>
    </w:p>
    <w:p w14:paraId="74C7A796" w14:textId="34E7C2E5" w:rsidR="00A733A9" w:rsidRPr="005716A4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5716A4">
        <w:rPr>
          <w:rFonts w:ascii="Century Gothic" w:eastAsia="Arial" w:hAnsi="Century Gothic" w:cs="Arial"/>
          <w:i w:val="0"/>
          <w:iCs w:val="0"/>
          <w:sz w:val="20"/>
          <w:szCs w:val="20"/>
        </w:rPr>
        <w:t>Taux de cotisation :</w:t>
      </w:r>
      <w:r w:rsidRPr="00010D1E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CB02CF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26" w:name="Texte39"/>
      <w:r w:rsidR="00CB02CF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CB02CF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CB02CF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CB02CF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bookmarkEnd w:id="26"/>
      <w:r w:rsidR="00CB02CF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046A3A" w:rsidRPr="005716A4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>%</w:t>
      </w:r>
    </w:p>
    <w:p w14:paraId="2A751A88" w14:textId="587E55EF" w:rsidR="00A733A9" w:rsidRPr="005716A4" w:rsidRDefault="00A733A9" w:rsidP="00CD70F0">
      <w:pPr>
        <w:rPr>
          <w:rFonts w:ascii="Century Gothic" w:hAnsi="Century Gothic"/>
          <w:i w:val="0"/>
          <w:iCs w:val="0"/>
          <w:sz w:val="20"/>
          <w:szCs w:val="20"/>
        </w:rPr>
      </w:pPr>
    </w:p>
    <w:p w14:paraId="65F42A04" w14:textId="77777777" w:rsidR="00B659E7" w:rsidRPr="00B659E7" w:rsidRDefault="009C60B3" w:rsidP="00B659E7">
      <w:pPr>
        <w:numPr>
          <w:ilvl w:val="0"/>
          <w:numId w:val="9"/>
        </w:numPr>
        <w:tabs>
          <w:tab w:val="left" w:pos="993"/>
        </w:tabs>
        <w:spacing w:before="80"/>
        <w:ind w:left="1004" w:hanging="284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>La base de l’assurance est constituée du traitement indiciaire brut</w:t>
      </w:r>
      <w:r w:rsidR="00334812"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et le cas échéant du CTI</w:t>
      </w: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soumis à retenue pour pension</w:t>
      </w:r>
      <w:r w:rsidR="00334812"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>.</w:t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t des composantes additionnelles retenues suivantes :"/>
            </w:textInput>
          </w:ffData>
        </w:fldChar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 w:rsidR="00334812">
        <w:rPr>
          <w:rFonts w:ascii="Century Gothic" w:hAnsi="Century Gothic" w:cs="Arial"/>
          <w:i w:val="0"/>
          <w:sz w:val="20"/>
          <w:szCs w:val="20"/>
        </w:rPr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="00334812" w:rsidRPr="00B659E7">
        <w:rPr>
          <w:rFonts w:ascii="Century Gothic" w:hAnsi="Century Gothic" w:cs="Arial"/>
          <w:i w:val="0"/>
          <w:noProof/>
          <w:sz w:val="20"/>
          <w:szCs w:val="20"/>
        </w:rPr>
        <w:t>et des composantes additionnelles retenues suivantes :</w:t>
      </w:r>
      <w:r w:rsidR="00334812" w:rsidRPr="00B659E7">
        <w:rPr>
          <w:rFonts w:ascii="Century Gothic" w:hAnsi="Century Gothic" w:cs="Arial"/>
          <w:i w:val="0"/>
          <w:sz w:val="20"/>
          <w:szCs w:val="20"/>
        </w:rPr>
        <w:fldChar w:fldCharType="end"/>
      </w:r>
      <w:r w:rsidR="00B659E7" w:rsidRPr="00B659E7">
        <w:rPr>
          <w:rFonts w:ascii="Century Gothic" w:hAnsi="Century Gothic" w:cs="Arial"/>
          <w:sz w:val="20"/>
          <w:szCs w:val="20"/>
        </w:rPr>
        <w:t xml:space="preserve"> </w:t>
      </w:r>
    </w:p>
    <w:p w14:paraId="0E60BD28" w14:textId="14C96427" w:rsidR="009C60B3" w:rsidRPr="00B659E7" w:rsidRDefault="00B659E7" w:rsidP="00B659E7">
      <w:pPr>
        <w:tabs>
          <w:tab w:val="left" w:pos="993"/>
        </w:tabs>
        <w:spacing w:before="80"/>
        <w:ind w:left="1004"/>
        <w:jc w:val="left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default w:val="Ne laisser que les composante choisies parmi celles ci-dessous"/>
            </w:textInput>
          </w:ffData>
        </w:fldChar>
      </w:r>
      <w:bookmarkStart w:id="27" w:name="Texte34"/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b/>
          <w:bCs/>
          <w:noProof/>
          <w:color w:val="EE0000"/>
          <w:sz w:val="20"/>
          <w:szCs w:val="20"/>
        </w:rPr>
        <w:t>Ne laisser que les composante choisies parmi celles ci-dessous</w: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end"/>
      </w:r>
      <w:bookmarkEnd w:id="27"/>
      <w:r w:rsidR="009C60B3"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br/>
      </w:r>
      <w:r w:rsidR="000A2ED5" w:rsidRPr="00B659E7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la Nouvelle Bonification Indiciaire (NBI),"/>
            </w:textInput>
          </w:ffData>
        </w:fldChar>
      </w:r>
      <w:r w:rsidR="000A2ED5" w:rsidRPr="00B659E7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0A2ED5">
        <w:rPr>
          <w:rFonts w:ascii="Century Gothic" w:eastAsia="Arial" w:hAnsi="Century Gothic" w:cs="Arial"/>
          <w:sz w:val="20"/>
          <w:szCs w:val="20"/>
        </w:rPr>
      </w:r>
      <w:r w:rsidR="000A2ED5" w:rsidRPr="00B659E7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0A2ED5" w:rsidRPr="00B659E7">
        <w:rPr>
          <w:rFonts w:ascii="Century Gothic" w:eastAsia="Arial" w:hAnsi="Century Gothic" w:cs="Arial"/>
          <w:noProof/>
          <w:sz w:val="20"/>
          <w:szCs w:val="20"/>
        </w:rPr>
        <w:t>- la Nouvelle Bonification Indiciaire (NBI),</w:t>
      </w:r>
      <w:r w:rsidR="000A2ED5" w:rsidRPr="00B659E7">
        <w:rPr>
          <w:rFonts w:ascii="Century Gothic" w:eastAsia="Arial" w:hAnsi="Century Gothic" w:cs="Arial"/>
          <w:sz w:val="20"/>
          <w:szCs w:val="20"/>
        </w:rPr>
        <w:fldChar w:fldCharType="end"/>
      </w:r>
      <w:r w:rsidR="00334812" w:rsidRPr="00B659E7"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30455C22" w14:textId="757EC2FF" w:rsidR="009C60B3" w:rsidRPr="00334812" w:rsidRDefault="000A2ED5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default w:val="- le Supplément Familial deTraitement (SFT),"/>
            </w:textInput>
          </w:ffData>
        </w:fldChar>
      </w:r>
      <w:bookmarkStart w:id="28" w:name="Texte24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Supplément Familial deTraitement (SFT),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8"/>
    </w:p>
    <w:p w14:paraId="682C230D" w14:textId="4F861422" w:rsidR="000A2ED5" w:rsidRDefault="000A2ED5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default w:val="- les indemnités accessoires, à l’exception de celles qui sont rattachées à l’exercice des fonctions ou qui ont un caractère de remboursement de frais,"/>
            </w:textInput>
          </w:ffData>
        </w:fldChar>
      </w:r>
      <w:bookmarkStart w:id="29" w:name="Texte25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les indemnités accessoires, à l’exception de celles qui sont rattachées à l’exercice des fonctions ou qui ont un caractère de remboursement de frais,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29"/>
      <w:r w:rsidR="00334812"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32D514C9" w14:textId="38184928" w:rsidR="00B432F2" w:rsidRPr="00334812" w:rsidRDefault="000A2ED5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default w:val="- La totalité des charges patronales dans la limite des charges dont est redevable la collectivité adhérente."/>
            </w:textInput>
          </w:ffData>
        </w:fldChar>
      </w:r>
      <w:bookmarkStart w:id="30" w:name="Texte26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La totalité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0"/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8"/>
            <w:enabled/>
            <w:calcOnExit w:val="0"/>
            <w:textInput>
              <w:default w:val="OU"/>
            </w:textInput>
          </w:ffData>
        </w:fldChar>
      </w:r>
      <w:bookmarkStart w:id="31" w:name="Texte28"/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 w:rsidRPr="000A2ED5"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OU</w: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bookmarkEnd w:id="31"/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9"/>
            <w:enabled/>
            <w:calcOnExit w:val="0"/>
            <w:textInput>
              <w:default w:val="- indiquer un pourcentage"/>
            </w:textInput>
          </w:ffData>
        </w:fldChar>
      </w:r>
      <w:bookmarkStart w:id="32" w:name="Texte29"/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- indiquer un pourcentage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bookmarkEnd w:id="32"/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% des charges patronales dans la limite des charges dont est redevable la collectivité adhérente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 xml:space="preserve"> %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6987A2C1" w14:textId="23E85F77" w:rsidR="00B53E2B" w:rsidRPr="00334812" w:rsidRDefault="000A2ED5" w:rsidP="00B659E7">
      <w:pPr>
        <w:pStyle w:val="Paragraphedeliste"/>
        <w:tabs>
          <w:tab w:val="left" w:pos="993"/>
        </w:tabs>
        <w:spacing w:before="80"/>
        <w:ind w:left="99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>
              <w:default w:val="- le RIFSEEP défini par l’indemnité de fonctions, de sujétions et d’expertise et le complément indemnitaire annuel (IFSE et CIA)."/>
            </w:textInput>
          </w:ffData>
        </w:fldChar>
      </w:r>
      <w:bookmarkStart w:id="33" w:name="Texte27"/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RIFSEEP défini par l’indemnité de fonctions, de sujétions et d’expertise et le complément indemnitaire annuel (IFSE et CIA).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3"/>
    </w:p>
    <w:p w14:paraId="3EBE4271" w14:textId="77777777" w:rsidR="00334812" w:rsidRDefault="00334812" w:rsidP="00334812">
      <w:pPr>
        <w:pStyle w:val="Paragraphedeliste"/>
        <w:tabs>
          <w:tab w:val="left" w:pos="993"/>
        </w:tabs>
        <w:spacing w:before="80"/>
        <w:ind w:left="1434"/>
        <w:jc w:val="both"/>
        <w:rPr>
          <w:rFonts w:ascii="Century Gothic" w:hAnsi="Century Gothic"/>
          <w:sz w:val="20"/>
          <w:szCs w:val="20"/>
        </w:rPr>
      </w:pPr>
    </w:p>
    <w:p w14:paraId="57D52257" w14:textId="77777777" w:rsidR="00B659E7" w:rsidRDefault="00B659E7" w:rsidP="00334812">
      <w:pPr>
        <w:pStyle w:val="Paragraphedeliste"/>
        <w:tabs>
          <w:tab w:val="left" w:pos="993"/>
        </w:tabs>
        <w:spacing w:before="80"/>
        <w:ind w:left="1434"/>
        <w:jc w:val="both"/>
        <w:rPr>
          <w:rFonts w:ascii="Century Gothic" w:hAnsi="Century Gothic"/>
          <w:sz w:val="20"/>
          <w:szCs w:val="20"/>
        </w:rPr>
      </w:pPr>
    </w:p>
    <w:p w14:paraId="303F39B0" w14:textId="07D914B9" w:rsidR="000A2ED5" w:rsidRPr="00334812" w:rsidRDefault="000A2ED5" w:rsidP="000A2ED5">
      <w:pPr>
        <w:pStyle w:val="Paragraphedeliste"/>
        <w:tabs>
          <w:tab w:val="left" w:pos="993"/>
        </w:tabs>
        <w:spacing w:before="80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b/>
          <w:i/>
          <w:color w:val="EE0000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>
              <w:default w:val="Insérer cette partie si le choix concerne les fonctionnaires et contractuels affiliés à l'IRCANTEC"/>
            </w:textInput>
          </w:ffData>
        </w:fldChar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  <w:fldChar w:fldCharType="separate"/>
      </w:r>
      <w:r>
        <w:rPr>
          <w:rFonts w:ascii="Century Gothic" w:hAnsi="Century Gothic" w:cs="Arial"/>
          <w:b/>
          <w:i/>
          <w:noProof/>
          <w:color w:val="EE0000"/>
          <w:sz w:val="20"/>
          <w:szCs w:val="20"/>
        </w:rPr>
        <w:t>Insérer cette partie si le choix concerne les fonctionnaires et contractuels affiliés à l'IRCANTEC</w:t>
      </w:r>
      <w:r>
        <w:rPr>
          <w:rFonts w:ascii="Century Gothic" w:hAnsi="Century Gothic" w:cs="Arial"/>
          <w:b/>
          <w:i/>
          <w:color w:val="EE0000"/>
          <w:sz w:val="20"/>
          <w:szCs w:val="20"/>
        </w:rPr>
        <w:fldChar w:fldCharType="end"/>
      </w:r>
    </w:p>
    <w:p w14:paraId="137BADAB" w14:textId="1BAD113B" w:rsidR="00A733A9" w:rsidRPr="00D90263" w:rsidRDefault="00A733A9" w:rsidP="00CD70F0">
      <w:pPr>
        <w:pStyle w:val="Paragraphedeliste"/>
        <w:numPr>
          <w:ilvl w:val="0"/>
          <w:numId w:val="12"/>
        </w:numPr>
        <w:jc w:val="both"/>
        <w:rPr>
          <w:rFonts w:ascii="Century Gothic" w:eastAsia="Arial" w:hAnsi="Century Gothic" w:cs="Arial"/>
          <w:b/>
          <w:bCs/>
          <w:sz w:val="20"/>
          <w:szCs w:val="20"/>
        </w:rPr>
      </w:pPr>
      <w:r w:rsidRPr="00D90263">
        <w:rPr>
          <w:rFonts w:ascii="Century Gothic" w:eastAsia="Arial" w:hAnsi="Century Gothic" w:cs="Arial"/>
          <w:b/>
          <w:bCs/>
          <w:color w:val="002060"/>
        </w:rPr>
        <w:t>Contrat a</w:t>
      </w:r>
      <w:r w:rsidR="00876EBC">
        <w:rPr>
          <w:rFonts w:ascii="Century Gothic" w:eastAsia="Arial" w:hAnsi="Century Gothic" w:cs="Arial"/>
          <w:b/>
          <w:bCs/>
          <w:color w:val="002060"/>
        </w:rPr>
        <w:t>yant</w:t>
      </w:r>
      <w:r w:rsidRPr="00D90263">
        <w:rPr>
          <w:rFonts w:ascii="Century Gothic" w:eastAsia="Arial" w:hAnsi="Century Gothic" w:cs="Arial"/>
          <w:b/>
          <w:bCs/>
          <w:color w:val="002060"/>
        </w:rPr>
        <w:t xml:space="preserve"> pour objet d’assurer le</w:t>
      </w:r>
      <w:r w:rsidR="00B53E2B" w:rsidRPr="00D90263">
        <w:rPr>
          <w:rFonts w:ascii="Century Gothic" w:eastAsia="Arial" w:hAnsi="Century Gothic" w:cs="Arial"/>
          <w:b/>
          <w:bCs/>
          <w:color w:val="002060"/>
        </w:rPr>
        <w:t>s agents affiliés à l’IRCANTEC</w:t>
      </w:r>
      <w:r w:rsidR="00B53E2B" w:rsidRPr="00D90263">
        <w:rPr>
          <w:rFonts w:ascii="Century Gothic" w:eastAsia="Arial" w:hAnsi="Century Gothic" w:cs="Arial"/>
          <w:b/>
          <w:bCs/>
          <w:color w:val="002060"/>
        </w:rPr>
        <w:br/>
      </w:r>
      <w:r w:rsidRPr="00D90263">
        <w:rPr>
          <w:rFonts w:ascii="Century Gothic" w:eastAsia="Arial" w:hAnsi="Century Gothic" w:cs="Arial"/>
          <w:b/>
          <w:bCs/>
          <w:sz w:val="20"/>
          <w:szCs w:val="20"/>
        </w:rPr>
        <w:t>Les conditions d’assurance sont les suivantes :</w:t>
      </w:r>
    </w:p>
    <w:p w14:paraId="0AC22DA6" w14:textId="74C77AFA" w:rsidR="00A733A9" w:rsidRPr="00D90263" w:rsidRDefault="00A733A9" w:rsidP="00CD70F0">
      <w:pPr>
        <w:numPr>
          <w:ilvl w:val="0"/>
          <w:numId w:val="7"/>
        </w:numPr>
        <w:tabs>
          <w:tab w:val="left" w:pos="993"/>
        </w:tabs>
        <w:overflowPunct/>
        <w:autoSpaceDE/>
        <w:spacing w:before="80"/>
        <w:ind w:left="993" w:hanging="284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Date d’effet de l’adhésion : </w:t>
      </w:r>
      <w:r w:rsidR="00CB02CF">
        <w:rPr>
          <w:rFonts w:ascii="Century Gothic" w:hAnsi="Century Gothic" w:cs="Arial"/>
          <w:i w:val="0"/>
          <w:iCs w:val="0"/>
          <w:sz w:val="20"/>
          <w:szCs w:val="20"/>
        </w:rPr>
        <w:t>1</w:t>
      </w:r>
      <w:r w:rsidR="00CB02CF" w:rsidRPr="00CB02CF">
        <w:rPr>
          <w:rFonts w:ascii="Century Gothic" w:hAnsi="Century Gothic" w:cs="Arial"/>
          <w:i w:val="0"/>
          <w:iCs w:val="0"/>
          <w:sz w:val="20"/>
          <w:szCs w:val="20"/>
          <w:vertAlign w:val="superscript"/>
        </w:rPr>
        <w:t>er</w:t>
      </w:r>
      <w:r w:rsidR="00CB02CF">
        <w:rPr>
          <w:rFonts w:ascii="Century Gothic" w:hAnsi="Century Gothic" w:cs="Arial"/>
          <w:i w:val="0"/>
          <w:iCs w:val="0"/>
          <w:sz w:val="20"/>
          <w:szCs w:val="20"/>
        </w:rPr>
        <w:t xml:space="preserve"> janvier 2026</w:t>
      </w:r>
    </w:p>
    <w:p w14:paraId="565DF971" w14:textId="4CA72B9F" w:rsidR="00A733A9" w:rsidRPr="00D90263" w:rsidRDefault="00A733A9" w:rsidP="00CD70F0">
      <w:pPr>
        <w:numPr>
          <w:ilvl w:val="0"/>
          <w:numId w:val="7"/>
        </w:numPr>
        <w:tabs>
          <w:tab w:val="left" w:pos="993"/>
        </w:tabs>
        <w:overflowPunct/>
        <w:autoSpaceDE/>
        <w:spacing w:before="80"/>
        <w:ind w:left="993" w:hanging="284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Da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te d’échéance : 31 décembre 202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>9</w:t>
      </w:r>
    </w:p>
    <w:p w14:paraId="6E375078" w14:textId="7AFCE968" w:rsidR="00A733A9" w:rsidRPr="00D90263" w:rsidRDefault="00A733A9" w:rsidP="00CD70F0">
      <w:pPr>
        <w:tabs>
          <w:tab w:val="left" w:pos="993"/>
        </w:tabs>
        <w:overflowPunct/>
        <w:autoSpaceDE/>
        <w:ind w:left="993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(possibilité de résilier à l’échéance du 1</w:t>
      </w:r>
      <w:r w:rsidR="00046A3A" w:rsidRPr="00F469E2">
        <w:rPr>
          <w:rFonts w:ascii="Century Gothic" w:eastAsia="Arial" w:hAnsi="Century Gothic" w:cs="Arial"/>
          <w:i w:val="0"/>
          <w:iCs w:val="0"/>
          <w:sz w:val="20"/>
          <w:szCs w:val="20"/>
          <w:vertAlign w:val="superscript"/>
        </w:rPr>
        <w:t>er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> 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janvier, avec un préavis de </w:t>
      </w:r>
      <w:r w:rsidR="00F469E2">
        <w:rPr>
          <w:rFonts w:ascii="Century Gothic" w:eastAsia="Arial" w:hAnsi="Century Gothic" w:cs="Arial"/>
          <w:i w:val="0"/>
          <w:iCs w:val="0"/>
          <w:sz w:val="20"/>
          <w:szCs w:val="20"/>
        </w:rPr>
        <w:t>4</w:t>
      </w: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mois)</w:t>
      </w:r>
    </w:p>
    <w:p w14:paraId="5B17056D" w14:textId="5393385C" w:rsidR="00A733A9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Niveau de garantie :</w:t>
      </w:r>
    </w:p>
    <w:p w14:paraId="6F44060C" w14:textId="77777777" w:rsidR="004424B6" w:rsidRPr="004424B6" w:rsidRDefault="004424B6" w:rsidP="004424B6">
      <w:pPr>
        <w:tabs>
          <w:tab w:val="left" w:pos="1276"/>
        </w:tabs>
        <w:spacing w:before="40"/>
        <w:ind w:left="709"/>
        <w:rPr>
          <w:rFonts w:ascii="Century Gothic" w:eastAsia="Arial" w:hAnsi="Century Gothic" w:cs="Arial"/>
          <w:sz w:val="20"/>
          <w:szCs w:val="20"/>
        </w:rPr>
      </w:pP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default w:val="- décès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- décès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1FA8FD1D" w14:textId="77777777" w:rsidR="004424B6" w:rsidRPr="004424B6" w:rsidRDefault="004424B6" w:rsidP="004424B6">
      <w:pPr>
        <w:tabs>
          <w:tab w:val="left" w:pos="1276"/>
        </w:tabs>
        <w:spacing w:before="40"/>
        <w:ind w:left="709"/>
        <w:rPr>
          <w:rFonts w:ascii="Century Gothic" w:eastAsia="Arial" w:hAnsi="Century Gothic" w:cs="Arial"/>
          <w:sz w:val="20"/>
          <w:szCs w:val="20"/>
        </w:rPr>
      </w:pP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default w:val="- accidents de service et maladies imputables au service 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 xml:space="preserve">- accidents de service et maladies imputables au service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sans franchise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jours fermes par arrêt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et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% sur les remboursements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3102F3AA" w14:textId="77777777" w:rsidR="004424B6" w:rsidRPr="004424B6" w:rsidRDefault="004424B6" w:rsidP="004424B6">
      <w:pPr>
        <w:tabs>
          <w:tab w:val="left" w:pos="1276"/>
        </w:tabs>
        <w:spacing w:before="40"/>
        <w:ind w:left="709"/>
        <w:rPr>
          <w:rFonts w:ascii="Century Gothic" w:eastAsia="Arial" w:hAnsi="Century Gothic" w:cs="Arial"/>
          <w:sz w:val="20"/>
          <w:szCs w:val="20"/>
        </w:rPr>
      </w:pP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congés de longue maladie et de longue durée  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 xml:space="preserve">- congés de longue maladie et de longue durée 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sans franchise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jours fermes par arrêt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et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% sur les remboursements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594A8817" w14:textId="77777777" w:rsidR="004424B6" w:rsidRPr="004424B6" w:rsidRDefault="004424B6" w:rsidP="004424B6">
      <w:pPr>
        <w:tabs>
          <w:tab w:val="left" w:pos="1276"/>
        </w:tabs>
        <w:spacing w:before="40"/>
        <w:ind w:left="709"/>
        <w:rPr>
          <w:rFonts w:ascii="Century Gothic" w:eastAsia="Arial" w:hAnsi="Century Gothic" w:cs="Arial"/>
          <w:sz w:val="20"/>
          <w:szCs w:val="20"/>
        </w:rPr>
      </w:pP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default w:val="- maternité, paternité, accueil de l’enfant et adoption 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 xml:space="preserve">- maternité, paternité, accueil de l’enfant et adoption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sans franchise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jours fermes par arrêt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et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% sur les remboursements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1B53B133" w14:textId="77777777" w:rsidR="004424B6" w:rsidRPr="004424B6" w:rsidRDefault="004424B6" w:rsidP="004424B6">
      <w:pPr>
        <w:tabs>
          <w:tab w:val="left" w:pos="1276"/>
        </w:tabs>
        <w:spacing w:before="40"/>
        <w:ind w:left="709"/>
        <w:rPr>
          <w:rFonts w:ascii="Century Gothic" w:eastAsia="Arial" w:hAnsi="Century Gothic" w:cs="Arial"/>
          <w:sz w:val="20"/>
          <w:szCs w:val="20"/>
        </w:rPr>
      </w:pP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maladie ordinaire  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 xml:space="preserve">- maladie ordinaire 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>
              <w:default w:val="sans franchise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sans franchise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>
              <w:default w:val="avec une franchise de .. jours fermes par arrê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jours fermes par arrêt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45"/>
            <w:enabled/>
            <w:calcOnExit w:val="0"/>
            <w:textInput>
              <w:default w:val="et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et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  <w:r w:rsidRPr="004424B6">
        <w:rPr>
          <w:rFonts w:ascii="Century Gothic" w:eastAsia="Arial" w:hAnsi="Century Gothic" w:cs="Arial"/>
          <w:sz w:val="20"/>
          <w:szCs w:val="20"/>
        </w:rPr>
        <w:t xml:space="preserve"> 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vec une franchise de .. % sur les remboursements"/>
            </w:textInput>
          </w:ffData>
        </w:fldChar>
      </w:r>
      <w:r w:rsidRPr="004424B6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eastAsia="Arial"/>
        </w:rPr>
      </w:r>
      <w:r w:rsidRPr="004424B6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4424B6">
        <w:rPr>
          <w:rFonts w:ascii="Century Gothic" w:eastAsia="Arial" w:hAnsi="Century Gothic" w:cs="Arial"/>
          <w:noProof/>
          <w:sz w:val="20"/>
          <w:szCs w:val="20"/>
        </w:rPr>
        <w:t>avec une franchise de .. % sur les remboursements</w:t>
      </w:r>
      <w:r w:rsidRPr="004424B6"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37CA8458" w14:textId="77777777" w:rsidR="004424B6" w:rsidRPr="00D90263" w:rsidRDefault="004424B6" w:rsidP="004424B6">
      <w:pPr>
        <w:widowControl/>
        <w:tabs>
          <w:tab w:val="left" w:pos="993"/>
        </w:tabs>
        <w:suppressAutoHyphens w:val="0"/>
        <w:overflowPunct/>
        <w:autoSpaceDE/>
        <w:spacing w:before="80"/>
        <w:ind w:left="720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</w:p>
    <w:p w14:paraId="7251288D" w14:textId="1120ACA4" w:rsidR="00A733A9" w:rsidRPr="00D90263" w:rsidRDefault="00A733A9" w:rsidP="00CD70F0">
      <w:pPr>
        <w:widowControl/>
        <w:numPr>
          <w:ilvl w:val="0"/>
          <w:numId w:val="9"/>
        </w:numPr>
        <w:tabs>
          <w:tab w:val="left" w:pos="993"/>
        </w:tabs>
        <w:suppressAutoHyphens w:val="0"/>
        <w:overflowPunct/>
        <w:autoSpaceDE/>
        <w:spacing w:before="80"/>
        <w:ind w:hanging="11"/>
        <w:textAlignment w:val="auto"/>
        <w:rPr>
          <w:rFonts w:ascii="Century Gothic" w:eastAsia="Arial" w:hAnsi="Century Gothic" w:cs="Arial"/>
          <w:i w:val="0"/>
          <w:iCs w:val="0"/>
          <w:sz w:val="20"/>
          <w:szCs w:val="20"/>
        </w:rPr>
      </w:pPr>
      <w:r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>Taux de cotisation :</w:t>
      </w:r>
      <w:r w:rsidR="00046A3A" w:rsidRPr="00D90263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 w:rsidR="00CB02CF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34" w:name="Texte40"/>
      <w:r w:rsidR="00CB02CF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instrText xml:space="preserve"> FORMTEXT </w:instrText>
      </w:r>
      <w:r w:rsidR="00CB02CF">
        <w:rPr>
          <w:rFonts w:ascii="Century Gothic" w:eastAsia="Arial" w:hAnsi="Century Gothic" w:cs="Arial"/>
          <w:b/>
          <w:i w:val="0"/>
          <w:iCs w:val="0"/>
          <w:sz w:val="20"/>
          <w:szCs w:val="20"/>
        </w:rPr>
      </w:r>
      <w:r w:rsidR="00CB02CF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separate"/>
      </w:r>
      <w:r w:rsidR="00CB02CF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i w:val="0"/>
          <w:iCs w:val="0"/>
          <w:noProof/>
          <w:sz w:val="20"/>
          <w:szCs w:val="20"/>
        </w:rPr>
        <w:t> </w:t>
      </w:r>
      <w:r w:rsidR="00CB02CF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fldChar w:fldCharType="end"/>
      </w:r>
      <w:bookmarkEnd w:id="34"/>
      <w:r w:rsidR="00CB02CF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 xml:space="preserve"> </w:t>
      </w:r>
      <w:r w:rsidRPr="00D90263">
        <w:rPr>
          <w:rFonts w:ascii="Century Gothic" w:eastAsia="Arial" w:hAnsi="Century Gothic" w:cs="Arial"/>
          <w:b/>
          <w:i w:val="0"/>
          <w:iCs w:val="0"/>
          <w:sz w:val="20"/>
          <w:szCs w:val="20"/>
        </w:rPr>
        <w:t>%</w:t>
      </w:r>
    </w:p>
    <w:p w14:paraId="2E8DA7DA" w14:textId="77777777" w:rsidR="00A733A9" w:rsidRPr="00D90263" w:rsidRDefault="00A733A9" w:rsidP="00CD70F0">
      <w:pPr>
        <w:rPr>
          <w:rFonts w:ascii="Century Gothic" w:hAnsi="Century Gothic" w:cs="Arial"/>
          <w:sz w:val="20"/>
          <w:szCs w:val="20"/>
        </w:rPr>
      </w:pPr>
    </w:p>
    <w:p w14:paraId="68D4A30F" w14:textId="77777777" w:rsidR="00B659E7" w:rsidRPr="00B659E7" w:rsidRDefault="00B659E7" w:rsidP="00B659E7">
      <w:pPr>
        <w:numPr>
          <w:ilvl w:val="0"/>
          <w:numId w:val="9"/>
        </w:numPr>
        <w:tabs>
          <w:tab w:val="left" w:pos="993"/>
        </w:tabs>
        <w:spacing w:before="80"/>
        <w:ind w:left="1004" w:hanging="284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>La base de l’assurance est constituée du traitement indiciaire brut et le cas échéant du CTI soumis à retenue pour pension.</w:t>
      </w:r>
      <w:r w:rsidRPr="00B659E7">
        <w:rPr>
          <w:rFonts w:ascii="Century Gothic" w:hAnsi="Century Gothic" w:cs="Arial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t des composantes additionnelles retenues suivantes :"/>
            </w:textInput>
          </w:ffData>
        </w:fldChar>
      </w:r>
      <w:r w:rsidRPr="00B659E7">
        <w:rPr>
          <w:rFonts w:ascii="Century Gothic" w:hAnsi="Century Gothic" w:cs="Arial"/>
          <w:i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i w:val="0"/>
          <w:sz w:val="20"/>
          <w:szCs w:val="20"/>
        </w:rPr>
      </w:r>
      <w:r w:rsidRPr="00B659E7">
        <w:rPr>
          <w:rFonts w:ascii="Century Gothic" w:hAnsi="Century Gothic" w:cs="Arial"/>
          <w:i w:val="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i w:val="0"/>
          <w:noProof/>
          <w:sz w:val="20"/>
          <w:szCs w:val="20"/>
        </w:rPr>
        <w:t>et des composantes additionnelles retenues suivantes :</w:t>
      </w:r>
      <w:r w:rsidRPr="00B659E7">
        <w:rPr>
          <w:rFonts w:ascii="Century Gothic" w:hAnsi="Century Gothic" w:cs="Arial"/>
          <w:i w:val="0"/>
          <w:sz w:val="20"/>
          <w:szCs w:val="20"/>
        </w:rPr>
        <w:fldChar w:fldCharType="end"/>
      </w:r>
      <w:r w:rsidRPr="00B659E7">
        <w:rPr>
          <w:rFonts w:ascii="Century Gothic" w:hAnsi="Century Gothic" w:cs="Arial"/>
          <w:sz w:val="20"/>
          <w:szCs w:val="20"/>
        </w:rPr>
        <w:t xml:space="preserve"> </w:t>
      </w:r>
    </w:p>
    <w:p w14:paraId="40805D1A" w14:textId="77777777" w:rsidR="00B659E7" w:rsidRPr="00B659E7" w:rsidRDefault="00B659E7" w:rsidP="00B659E7">
      <w:pPr>
        <w:tabs>
          <w:tab w:val="left" w:pos="993"/>
        </w:tabs>
        <w:spacing w:before="80"/>
        <w:ind w:left="1004"/>
        <w:jc w:val="left"/>
        <w:rPr>
          <w:rFonts w:ascii="Century Gothic" w:eastAsia="Arial" w:hAnsi="Century Gothic" w:cs="Arial"/>
          <w:sz w:val="20"/>
          <w:szCs w:val="20"/>
        </w:rPr>
      </w:pP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default w:val="Ne laisser que les composante choisies parmi celles ci-dessous"/>
            </w:textInput>
          </w:ffData>
        </w:fldChar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b/>
          <w:bCs/>
          <w:noProof/>
          <w:color w:val="EE0000"/>
          <w:sz w:val="20"/>
          <w:szCs w:val="20"/>
        </w:rPr>
        <w:t>Ne laisser que les composante choisies parmi celles ci-dessous</w:t>
      </w:r>
      <w:r w:rsidRPr="00B659E7">
        <w:rPr>
          <w:rFonts w:ascii="Century Gothic" w:hAnsi="Century Gothic" w:cs="Arial"/>
          <w:b/>
          <w:bCs/>
          <w:color w:val="EE0000"/>
          <w:sz w:val="20"/>
          <w:szCs w:val="20"/>
        </w:rPr>
        <w:fldChar w:fldCharType="end"/>
      </w:r>
      <w:r w:rsidRPr="00B659E7">
        <w:rPr>
          <w:rFonts w:ascii="Century Gothic" w:eastAsia="Arial" w:hAnsi="Century Gothic" w:cs="Arial"/>
          <w:i w:val="0"/>
          <w:iCs w:val="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i w:val="0"/>
          <w:iCs w:val="0"/>
          <w:sz w:val="20"/>
          <w:szCs w:val="20"/>
        </w:rPr>
        <w:br/>
      </w:r>
      <w:r w:rsidRPr="00B659E7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- la Nouvelle Bonification Indiciaire (NBI),"/>
            </w:textInput>
          </w:ffData>
        </w:fldChar>
      </w:r>
      <w:r w:rsidRPr="00B659E7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 w:rsidRPr="00B659E7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B659E7">
        <w:rPr>
          <w:rFonts w:ascii="Century Gothic" w:eastAsia="Arial" w:hAnsi="Century Gothic" w:cs="Arial"/>
          <w:noProof/>
          <w:sz w:val="20"/>
          <w:szCs w:val="20"/>
        </w:rPr>
        <w:t>- la Nouvelle Bonification Indiciaire (NBI),</w:t>
      </w:r>
      <w:r w:rsidRPr="00B659E7">
        <w:rPr>
          <w:rFonts w:ascii="Century Gothic" w:eastAsia="Arial" w:hAnsi="Century Gothic" w:cs="Arial"/>
          <w:sz w:val="20"/>
          <w:szCs w:val="20"/>
        </w:rPr>
        <w:fldChar w:fldCharType="end"/>
      </w:r>
      <w:r w:rsidRPr="00B659E7"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17808271" w14:textId="77777777" w:rsidR="00B659E7" w:rsidRPr="00334812" w:rsidRDefault="00B659E7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default w:val="- le Supplément Familial deTraitement (SFT),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Supplément Familial deTraitement (SFT),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3818F448" w14:textId="77777777" w:rsidR="00B659E7" w:rsidRDefault="00B659E7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default w:val="- les indemnités accessoires, à l’exception de celles qui sont rattachées à l’exercice des fonctions ou qui ont un caractère de remboursement de frais,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les indemnités accessoires, à l’exception de celles qui sont rattachées à l’exercice des fonctions ou qui ont un caractère de remboursement de frais,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sz w:val="20"/>
          <w:szCs w:val="20"/>
        </w:rPr>
        <w:t xml:space="preserve"> </w:t>
      </w:r>
    </w:p>
    <w:p w14:paraId="30602FB8" w14:textId="77777777" w:rsidR="00B659E7" w:rsidRPr="00334812" w:rsidRDefault="00B659E7" w:rsidP="00B659E7">
      <w:pPr>
        <w:pStyle w:val="Paragraphedeliste"/>
        <w:tabs>
          <w:tab w:val="left" w:pos="993"/>
        </w:tabs>
        <w:spacing w:before="80"/>
        <w:ind w:left="1004"/>
        <w:jc w:val="both"/>
        <w:rPr>
          <w:rFonts w:ascii="Century Gothic" w:eastAsia="Arial" w:hAnsi="Century Gothic" w:cs="Arial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default w:val="- La totalité des charges patronales dans la limite des charges dont est redevable la collectivité adhérente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La totalité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8"/>
            <w:enabled/>
            <w:calcOnExit w:val="0"/>
            <w:textInput>
              <w:default w:val="OU"/>
            </w:textInput>
          </w:ffData>
        </w:fldCha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 w:rsidRPr="000A2ED5"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OU</w: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t xml:space="preserve"> 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9"/>
            <w:enabled/>
            <w:calcOnExit w:val="0"/>
            <w:textInput>
              <w:default w:val="- indiquer un pourcentage"/>
            </w:textInput>
          </w:ffData>
        </w:fldChar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- indiquer un pourcentage</w:t>
      </w:r>
      <w:r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% des charges patronales dans la limite des charges dont est redevable la collectivité adhérente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 xml:space="preserve"> % des charges patronales dans la limite des charges dont est redevable la collectivité adhérente.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75137D35" w14:textId="77777777" w:rsidR="00B659E7" w:rsidRPr="00334812" w:rsidRDefault="00B659E7" w:rsidP="00B659E7">
      <w:pPr>
        <w:pStyle w:val="Paragraphedeliste"/>
        <w:tabs>
          <w:tab w:val="left" w:pos="993"/>
        </w:tabs>
        <w:spacing w:before="80"/>
        <w:ind w:left="99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27"/>
            <w:enabled/>
            <w:calcOnExit w:val="0"/>
            <w:textInput>
              <w:default w:val="- le RIFSEEP défini par l’indemnité de fonctions, de sujétions et d’expertise et le complément indemnitaire annuel (IFSE et CIA)."/>
            </w:textInput>
          </w:ffData>
        </w:fldChar>
      </w:r>
      <w:r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sz w:val="20"/>
          <w:szCs w:val="20"/>
        </w:rPr>
      </w:r>
      <w:r>
        <w:rPr>
          <w:rFonts w:ascii="Century Gothic" w:eastAsia="Arial" w:hAnsi="Century Gothic" w:cs="Arial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noProof/>
          <w:sz w:val="20"/>
          <w:szCs w:val="20"/>
        </w:rPr>
        <w:t>- le RIFSEEP défini par l’indemnité de fonctions, de sujétions et d’expertise et le complément indemnitaire annuel (IFSE et CIA).</w:t>
      </w:r>
      <w:r>
        <w:rPr>
          <w:rFonts w:ascii="Century Gothic" w:eastAsia="Arial" w:hAnsi="Century Gothic" w:cs="Arial"/>
          <w:sz w:val="20"/>
          <w:szCs w:val="20"/>
        </w:rPr>
        <w:fldChar w:fldCharType="end"/>
      </w:r>
    </w:p>
    <w:p w14:paraId="5A439540" w14:textId="77777777" w:rsidR="00A47D7D" w:rsidRPr="00A47D7D" w:rsidRDefault="00A47D7D" w:rsidP="004621B1">
      <w:pPr>
        <w:ind w:left="1134"/>
        <w:rPr>
          <w:rFonts w:ascii="Century Gothic" w:hAnsi="Century Gothic" w:cs="Arial"/>
          <w:bCs/>
          <w:i w:val="0"/>
          <w:iCs w:val="0"/>
          <w:sz w:val="20"/>
          <w:szCs w:val="20"/>
        </w:rPr>
      </w:pPr>
    </w:p>
    <w:p w14:paraId="43F6FF11" w14:textId="77777777" w:rsidR="00A47D7D" w:rsidRDefault="00A47D7D" w:rsidP="00A47D7D">
      <w:pPr>
        <w:rPr>
          <w:rFonts w:ascii="Century Gothic" w:hAnsi="Century Gothic" w:cs="Arial"/>
          <w:b/>
          <w:bCs/>
          <w:i w:val="0"/>
          <w:iCs w:val="0"/>
          <w:sz w:val="20"/>
          <w:szCs w:val="20"/>
        </w:rPr>
      </w:pPr>
      <w:r w:rsidRPr="002F046E">
        <w:rPr>
          <w:rFonts w:ascii="Century Gothic" w:hAnsi="Century Gothic" w:cs="Arial"/>
          <w:b/>
          <w:bCs/>
          <w:i w:val="0"/>
          <w:iCs w:val="0"/>
          <w:sz w:val="20"/>
          <w:szCs w:val="20"/>
        </w:rPr>
        <w:t>ADOPTÉ :</w:t>
      </w:r>
    </w:p>
    <w:p w14:paraId="6FE4BE15" w14:textId="77777777" w:rsidR="00B659E7" w:rsidRDefault="00B659E7" w:rsidP="00A47D7D">
      <w:pPr>
        <w:rPr>
          <w:rFonts w:ascii="Century Gothic" w:hAnsi="Century Gothic" w:cs="Arial"/>
          <w:b/>
          <w:bCs/>
          <w:i w:val="0"/>
          <w:iCs w:val="0"/>
          <w:sz w:val="20"/>
          <w:szCs w:val="20"/>
        </w:rPr>
      </w:pPr>
    </w:p>
    <w:p w14:paraId="4FE938D6" w14:textId="7DAAC274" w:rsidR="00B659E7" w:rsidRPr="00B659E7" w:rsidRDefault="00B659E7" w:rsidP="00A47D7D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default w:val="à l'unanimité des membres présents"/>
            </w:textInput>
          </w:ffData>
        </w:fldChar>
      </w:r>
      <w:bookmarkStart w:id="35" w:name="Texte30"/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Pr="00B659E7">
        <w:rPr>
          <w:rFonts w:ascii="Century Gothic" w:hAnsi="Century Gothic" w:cs="Arial"/>
          <w:i w:val="0"/>
          <w:iCs w:val="0"/>
          <w:noProof/>
          <w:sz w:val="20"/>
          <w:szCs w:val="20"/>
        </w:rPr>
        <w:t>à l'unanimité des membres présents</w:t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bookmarkEnd w:id="35"/>
    </w:p>
    <w:p w14:paraId="56D9EBDD" w14:textId="7171F3EC" w:rsidR="002F046E" w:rsidRDefault="00B659E7" w:rsidP="00A47D7D">
      <w:pPr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pP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begin">
          <w:ffData>
            <w:name w:val="Texte28"/>
            <w:enabled/>
            <w:calcOnExit w:val="0"/>
            <w:textInput>
              <w:default w:val="OU"/>
            </w:textInput>
          </w:ffData>
        </w:fldCha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instrText xml:space="preserve"> FORMTEXT </w:instrTex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separate"/>
      </w:r>
      <w:r w:rsidRPr="000A2ED5">
        <w:rPr>
          <w:rFonts w:ascii="Century Gothic" w:eastAsia="Arial" w:hAnsi="Century Gothic" w:cs="Arial"/>
          <w:b/>
          <w:bCs/>
          <w:noProof/>
          <w:color w:val="EE0000"/>
          <w:sz w:val="20"/>
          <w:szCs w:val="20"/>
        </w:rPr>
        <w:t>OU</w:t>
      </w:r>
      <w:r w:rsidRPr="000A2ED5">
        <w:rPr>
          <w:rFonts w:ascii="Century Gothic" w:eastAsia="Arial" w:hAnsi="Century Gothic" w:cs="Arial"/>
          <w:b/>
          <w:bCs/>
          <w:color w:val="EE0000"/>
          <w:sz w:val="20"/>
          <w:szCs w:val="20"/>
        </w:rPr>
        <w:fldChar w:fldCharType="end"/>
      </w:r>
    </w:p>
    <w:p w14:paraId="258FA9A1" w14:textId="6EEFE7B9" w:rsidR="00B659E7" w:rsidRPr="0059638D" w:rsidRDefault="00B659E7" w:rsidP="00A47D7D">
      <w:pPr>
        <w:rPr>
          <w:rFonts w:ascii="Century Gothic" w:eastAsia="Arial" w:hAnsi="Century Gothic" w:cs="Arial"/>
          <w:sz w:val="20"/>
          <w:szCs w:val="20"/>
        </w:rPr>
      </w:pPr>
      <w:r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>
              <w:default w:val="à"/>
            </w:textInput>
          </w:ffData>
        </w:fldChar>
      </w:r>
      <w:bookmarkStart w:id="36" w:name="Texte35"/>
      <w:r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59638D">
        <w:rPr>
          <w:rFonts w:ascii="Century Gothic" w:eastAsia="Arial" w:hAnsi="Century Gothic" w:cs="Arial"/>
          <w:sz w:val="20"/>
          <w:szCs w:val="20"/>
        </w:rPr>
      </w:r>
      <w:r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59638D">
        <w:rPr>
          <w:rFonts w:ascii="Century Gothic" w:eastAsia="Arial" w:hAnsi="Century Gothic" w:cs="Arial"/>
          <w:noProof/>
          <w:sz w:val="20"/>
          <w:szCs w:val="20"/>
        </w:rPr>
        <w:t>à</w:t>
      </w:r>
      <w:r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6"/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>
              <w:default w:val="nombre de voix"/>
            </w:textInput>
          </w:ffData>
        </w:fldChar>
      </w:r>
      <w:bookmarkStart w:id="37" w:name="Texte36"/>
      <w:r w:rsid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>
        <w:rPr>
          <w:rFonts w:ascii="Century Gothic" w:eastAsia="Arial" w:hAnsi="Century Gothic" w:cs="Arial"/>
          <w:sz w:val="20"/>
          <w:szCs w:val="20"/>
        </w:rPr>
      </w:r>
      <w:r w:rsid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>
        <w:rPr>
          <w:rFonts w:ascii="Century Gothic" w:eastAsia="Arial" w:hAnsi="Century Gothic" w:cs="Arial"/>
          <w:noProof/>
          <w:sz w:val="20"/>
          <w:szCs w:val="20"/>
        </w:rPr>
        <w:t>nombre de voix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7"/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default w:val="voix pour;"/>
            </w:textInput>
          </w:ffData>
        </w:fldChar>
      </w:r>
      <w:bookmarkStart w:id="38" w:name="Texte37"/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voix pour;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8"/>
    </w:p>
    <w:p w14:paraId="62CCFE0B" w14:textId="526C78D2" w:rsidR="00B659E7" w:rsidRPr="0059638D" w:rsidRDefault="00B659E7" w:rsidP="00B659E7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>
              <w:default w:val="à"/>
            </w:textInput>
          </w:ffData>
        </w:fldChar>
      </w:r>
      <w:r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59638D">
        <w:rPr>
          <w:rFonts w:ascii="Century Gothic" w:eastAsia="Arial" w:hAnsi="Century Gothic" w:cs="Arial"/>
          <w:sz w:val="20"/>
          <w:szCs w:val="20"/>
        </w:rPr>
      </w:r>
      <w:r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59638D">
        <w:rPr>
          <w:rFonts w:ascii="Century Gothic" w:eastAsia="Arial" w:hAnsi="Century Gothic" w:cs="Arial"/>
          <w:noProof/>
          <w:sz w:val="20"/>
          <w:szCs w:val="20"/>
        </w:rPr>
        <w:t>à</w:t>
      </w:r>
      <w:r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>
              <w:default w:val="nombre de voix"/>
            </w:textInput>
          </w:ffData>
        </w:fldChar>
      </w:r>
      <w:r w:rsid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>
        <w:rPr>
          <w:rFonts w:ascii="Century Gothic" w:eastAsia="Arial" w:hAnsi="Century Gothic" w:cs="Arial"/>
          <w:sz w:val="20"/>
          <w:szCs w:val="20"/>
        </w:rPr>
      </w:r>
      <w:r w:rsid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>
        <w:rPr>
          <w:rFonts w:ascii="Century Gothic" w:eastAsia="Arial" w:hAnsi="Century Gothic" w:cs="Arial"/>
          <w:noProof/>
          <w:sz w:val="20"/>
          <w:szCs w:val="20"/>
        </w:rPr>
        <w:t>nombre de voix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oix contre;"/>
            </w:textInput>
          </w:ffData>
        </w:fldChar>
      </w:r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voix contre;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> ;</w:t>
      </w:r>
    </w:p>
    <w:p w14:paraId="00944E7F" w14:textId="638C94FA" w:rsidR="00B659E7" w:rsidRPr="0059638D" w:rsidRDefault="00B659E7" w:rsidP="00B659E7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5"/>
            <w:enabled/>
            <w:calcOnExit w:val="0"/>
            <w:textInput>
              <w:default w:val="à"/>
            </w:textInput>
          </w:ffData>
        </w:fldChar>
      </w:r>
      <w:r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Pr="0059638D">
        <w:rPr>
          <w:rFonts w:ascii="Century Gothic" w:eastAsia="Arial" w:hAnsi="Century Gothic" w:cs="Arial"/>
          <w:sz w:val="20"/>
          <w:szCs w:val="20"/>
        </w:rPr>
      </w:r>
      <w:r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Pr="0059638D">
        <w:rPr>
          <w:rFonts w:ascii="Century Gothic" w:eastAsia="Arial" w:hAnsi="Century Gothic" w:cs="Arial"/>
          <w:noProof/>
          <w:sz w:val="20"/>
          <w:szCs w:val="20"/>
        </w:rPr>
        <w:t>à</w:t>
      </w:r>
      <w:r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6"/>
            <w:enabled/>
            <w:calcOnExit w:val="0"/>
            <w:textInput>
              <w:default w:val="nombre de voix"/>
            </w:textInput>
          </w:ffData>
        </w:fldChar>
      </w:r>
      <w:r w:rsid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>
        <w:rPr>
          <w:rFonts w:ascii="Century Gothic" w:eastAsia="Arial" w:hAnsi="Century Gothic" w:cs="Arial"/>
          <w:sz w:val="20"/>
          <w:szCs w:val="20"/>
        </w:rPr>
      </w:r>
      <w:r w:rsid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>
        <w:rPr>
          <w:rFonts w:ascii="Century Gothic" w:eastAsia="Arial" w:hAnsi="Century Gothic" w:cs="Arial"/>
          <w:noProof/>
          <w:sz w:val="20"/>
          <w:szCs w:val="20"/>
        </w:rPr>
        <w:t>nombre de voix</w:t>
      </w:r>
      <w:r w:rsid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Pr="0059638D">
        <w:rPr>
          <w:rFonts w:ascii="Century Gothic" w:eastAsia="Arial" w:hAnsi="Century Gothic" w:cs="Arial"/>
          <w:sz w:val="20"/>
          <w:szCs w:val="20"/>
        </w:rPr>
        <w:t xml:space="preserve"> 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bstention"/>
            </w:textInput>
          </w:ffData>
        </w:fldChar>
      </w:r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abstention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default w:val="s"/>
            </w:textInput>
          </w:ffData>
        </w:fldChar>
      </w:r>
      <w:bookmarkStart w:id="39" w:name="Texte38"/>
      <w:r w:rsidR="0059638D" w:rsidRPr="0059638D">
        <w:rPr>
          <w:rFonts w:ascii="Century Gothic" w:eastAsia="Arial" w:hAnsi="Century Gothic" w:cs="Arial"/>
          <w:sz w:val="20"/>
          <w:szCs w:val="20"/>
        </w:rPr>
        <w:instrText xml:space="preserve"> FORMTEXT </w:instrText>
      </w:r>
      <w:r w:rsidR="0059638D" w:rsidRPr="0059638D">
        <w:rPr>
          <w:rFonts w:ascii="Century Gothic" w:eastAsia="Arial" w:hAnsi="Century Gothic" w:cs="Arial"/>
          <w:sz w:val="20"/>
          <w:szCs w:val="20"/>
        </w:rPr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separate"/>
      </w:r>
      <w:r w:rsidR="0059638D" w:rsidRPr="0059638D">
        <w:rPr>
          <w:rFonts w:ascii="Century Gothic" w:eastAsia="Arial" w:hAnsi="Century Gothic" w:cs="Arial"/>
          <w:noProof/>
          <w:sz w:val="20"/>
          <w:szCs w:val="20"/>
        </w:rPr>
        <w:t>s</w:t>
      </w:r>
      <w:r w:rsidR="0059638D" w:rsidRPr="0059638D">
        <w:rPr>
          <w:rFonts w:ascii="Century Gothic" w:eastAsia="Arial" w:hAnsi="Century Gothic" w:cs="Arial"/>
          <w:sz w:val="20"/>
          <w:szCs w:val="20"/>
        </w:rPr>
        <w:fldChar w:fldCharType="end"/>
      </w:r>
      <w:bookmarkEnd w:id="39"/>
      <w:r w:rsidRPr="0059638D">
        <w:rPr>
          <w:rFonts w:ascii="Century Gothic" w:eastAsia="Arial" w:hAnsi="Century Gothic" w:cs="Arial"/>
          <w:sz w:val="20"/>
          <w:szCs w:val="20"/>
        </w:rPr>
        <w:t>.</w:t>
      </w:r>
    </w:p>
    <w:p w14:paraId="03F246D7" w14:textId="77777777" w:rsidR="00B659E7" w:rsidRPr="0059638D" w:rsidRDefault="00B659E7" w:rsidP="00A47D7D">
      <w:pPr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DB3942C" w14:textId="79715025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 w:rsidRPr="00A47D7D">
        <w:rPr>
          <w:rFonts w:ascii="Century Gothic" w:hAnsi="Century Gothic" w:cs="Arial"/>
          <w:i w:val="0"/>
          <w:iCs w:val="0"/>
          <w:sz w:val="20"/>
          <w:szCs w:val="20"/>
        </w:rPr>
        <w:t xml:space="preserve">Fait </w:t>
      </w: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t>à</w:t>
      </w:r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default w:val="lieu"/>
            </w:textInput>
          </w:ffData>
        </w:fldChar>
      </w:r>
      <w:bookmarkStart w:id="40" w:name="Texte31"/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lieu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bookmarkEnd w:id="40"/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,</w:t>
      </w:r>
    </w:p>
    <w:p w14:paraId="4D4849D4" w14:textId="77777777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69452ECB" w14:textId="0A589227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 w:rsidRPr="00B659E7">
        <w:rPr>
          <w:rFonts w:ascii="Century Gothic" w:hAnsi="Century Gothic" w:cs="Arial"/>
          <w:i w:val="0"/>
          <w:iCs w:val="0"/>
          <w:sz w:val="20"/>
          <w:szCs w:val="20"/>
        </w:rPr>
        <w:t>Le</w:t>
      </w:r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r w:rsidR="0083088E" w:rsidRPr="00B659E7">
        <w:rPr>
          <w:rFonts w:ascii="Century Gothic" w:hAnsi="Century Gothic" w:cs="Arial"/>
          <w:i w:val="0"/>
          <w:iCs w:val="0"/>
          <w:sz w:val="20"/>
          <w:szCs w:val="20"/>
        </w:rPr>
        <w:t xml:space="preserve">      </w:t>
      </w:r>
    </w:p>
    <w:p w14:paraId="1E21075A" w14:textId="77777777" w:rsidR="00A47D7D" w:rsidRPr="00B659E7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1B90C47C" w14:textId="085606E8" w:rsidR="00A47D7D" w:rsidRPr="00A47D7D" w:rsidRDefault="0059638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2"/>
            <w:enabled/>
            <w:calcOnExit w:val="0"/>
            <w:textInput>
              <w:default w:val="La"/>
            </w:textInput>
          </w:ffData>
        </w:fldCha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La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default w:val="Le"/>
            </w:textInput>
          </w:ffData>
        </w:fldCha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Le</w:t>
      </w:r>
      <w:r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t xml:space="preserve"> 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default w:val="Maire"/>
            </w:textInput>
          </w:ffData>
        </w:fldCha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Maire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sidente"/>
            </w:textInput>
          </w:ffData>
        </w:fldCha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Présidente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begin">
          <w:ffData>
            <w:name w:val="Texte9"/>
            <w:enabled/>
            <w:calcOnExit w:val="0"/>
            <w:textInput>
              <w:default w:val="Président"/>
            </w:textInput>
          </w:ffData>
        </w:fldCha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instrText xml:space="preserve"> FORMTEXT </w:instrTex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separate"/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noProof/>
          <w:sz w:val="20"/>
          <w:szCs w:val="20"/>
        </w:rPr>
        <w:t>Président</w:t>
      </w:r>
      <w:r w:rsidR="00B659E7" w:rsidRPr="00461BD2">
        <w:rPr>
          <w:rFonts w:ascii="Century Gothic" w:eastAsia="Arial" w:hAnsi="Century Gothic" w:cs="Arial"/>
          <w:b/>
          <w:bCs/>
          <w:i w:val="0"/>
          <w:iCs w:val="0"/>
          <w:sz w:val="20"/>
          <w:szCs w:val="20"/>
        </w:rPr>
        <w:fldChar w:fldCharType="end"/>
      </w:r>
    </w:p>
    <w:p w14:paraId="1BCE8584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CE4E2D5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3DEE2F7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28B5F28D" w14:textId="2AE84B5A" w:rsidR="00A47D7D" w:rsidRPr="00A47D7D" w:rsidRDefault="0059638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  <w:r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énom NOM de l'autorité territoriale"/>
            </w:textInput>
          </w:ffData>
        </w:fldChar>
      </w:r>
      <w:r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i w:val="0"/>
          <w:iCs w:val="0"/>
          <w:sz w:val="20"/>
          <w:szCs w:val="20"/>
        </w:rPr>
      </w:r>
      <w:r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>
        <w:rPr>
          <w:rFonts w:ascii="Century Gothic" w:hAnsi="Century Gothic" w:cs="Arial"/>
          <w:i w:val="0"/>
          <w:iCs w:val="0"/>
          <w:noProof/>
          <w:sz w:val="20"/>
          <w:szCs w:val="20"/>
        </w:rPr>
        <w:t>Prénom NOM de l'autorité territoriale</w:t>
      </w:r>
      <w:r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</w:p>
    <w:p w14:paraId="6726D660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7FB01D5" w14:textId="77777777" w:rsidR="00A47D7D" w:rsidRPr="00A47D7D" w:rsidRDefault="00A47D7D" w:rsidP="0083088E">
      <w:pPr>
        <w:ind w:left="5103"/>
        <w:rPr>
          <w:rFonts w:ascii="Century Gothic" w:hAnsi="Century Gothic" w:cs="Arial"/>
          <w:i w:val="0"/>
          <w:iCs w:val="0"/>
          <w:sz w:val="20"/>
          <w:szCs w:val="20"/>
        </w:rPr>
      </w:pPr>
    </w:p>
    <w:p w14:paraId="538223DE" w14:textId="40EC74E9" w:rsidR="00A47D7D" w:rsidRPr="001E0B60" w:rsidRDefault="00A47D7D" w:rsidP="001E0B60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1E0B60">
        <w:rPr>
          <w:rFonts w:ascii="Century Gothic" w:hAnsi="Century Gothic" w:cs="Arial"/>
          <w:i w:val="0"/>
          <w:iCs w:val="0"/>
          <w:sz w:val="20"/>
          <w:szCs w:val="20"/>
        </w:rPr>
        <w:t>- Transmis au représentant de l’</w:t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>É</w:t>
      </w:r>
      <w:r w:rsidRPr="001E0B60">
        <w:rPr>
          <w:rFonts w:ascii="Century Gothic" w:hAnsi="Century Gothic" w:cs="Arial"/>
          <w:i w:val="0"/>
          <w:iCs w:val="0"/>
          <w:sz w:val="20"/>
          <w:szCs w:val="20"/>
        </w:rPr>
        <w:t>tat le</w:t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> :</w: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</w:p>
    <w:p w14:paraId="3647CB71" w14:textId="0E698979" w:rsidR="00A47D7D" w:rsidRPr="001E0B60" w:rsidRDefault="00A47D7D" w:rsidP="001E0B60">
      <w:pPr>
        <w:rPr>
          <w:rFonts w:ascii="Century Gothic" w:hAnsi="Century Gothic" w:cs="Arial"/>
          <w:i w:val="0"/>
          <w:iCs w:val="0"/>
          <w:sz w:val="20"/>
          <w:szCs w:val="20"/>
        </w:rPr>
      </w:pPr>
      <w:r w:rsidRPr="001E0B60">
        <w:rPr>
          <w:rFonts w:ascii="Century Gothic" w:hAnsi="Century Gothic" w:cs="Arial"/>
          <w:i w:val="0"/>
          <w:iCs w:val="0"/>
          <w:sz w:val="20"/>
          <w:szCs w:val="20"/>
        </w:rPr>
        <w:t>- Publié le</w:t>
      </w:r>
      <w:r w:rsidR="001E0B60" w:rsidRPr="001E0B60">
        <w:rPr>
          <w:rFonts w:ascii="Century Gothic" w:hAnsi="Century Gothic" w:cs="Arial"/>
          <w:i w:val="0"/>
          <w:iCs w:val="0"/>
          <w:sz w:val="20"/>
          <w:szCs w:val="20"/>
        </w:rPr>
        <w:t> :</w:t>
      </w:r>
      <w:r w:rsidR="0059638D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instrText xml:space="preserve"> FORMTEXT </w:instrTex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separate"/>
      </w:r>
      <w:r w:rsidR="0059638D" w:rsidRPr="0059638D">
        <w:rPr>
          <w:rFonts w:ascii="Century Gothic" w:hAnsi="Century Gothic" w:cs="Arial"/>
          <w:i w:val="0"/>
          <w:iCs w:val="0"/>
          <w:noProof/>
          <w:sz w:val="20"/>
          <w:szCs w:val="20"/>
        </w:rPr>
        <w:t>date</w:t>
      </w:r>
      <w:r w:rsidR="0059638D" w:rsidRPr="0059638D">
        <w:rPr>
          <w:rFonts w:ascii="Century Gothic" w:hAnsi="Century Gothic" w:cs="Arial"/>
          <w:i w:val="0"/>
          <w:iCs w:val="0"/>
          <w:sz w:val="20"/>
          <w:szCs w:val="20"/>
        </w:rPr>
        <w:fldChar w:fldCharType="end"/>
      </w:r>
      <w:r w:rsidR="001E0B60" w:rsidRPr="0059638D">
        <w:rPr>
          <w:rFonts w:ascii="Century Gothic" w:hAnsi="Century Gothic" w:cs="Arial"/>
          <w:i w:val="0"/>
          <w:iCs w:val="0"/>
          <w:sz w:val="20"/>
          <w:szCs w:val="20"/>
        </w:rPr>
        <w:t xml:space="preserve"> </w:t>
      </w:r>
    </w:p>
    <w:sectPr w:rsidR="00A47D7D" w:rsidRPr="001E0B60" w:rsidSect="00274C08">
      <w:pgSz w:w="11905" w:h="16837"/>
      <w:pgMar w:top="567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  <w:lang w:val="fr-FR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fr-F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  <w:lang w:val="fr-FR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  <w:szCs w:val="20"/>
        <w:lang w:val="fr-F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  <w:lang w:val="fr-FR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1F0525E"/>
    <w:multiLevelType w:val="hybridMultilevel"/>
    <w:tmpl w:val="579A3002"/>
    <w:lvl w:ilvl="0" w:tplc="239A33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0F90"/>
    <w:multiLevelType w:val="hybridMultilevel"/>
    <w:tmpl w:val="6C30D494"/>
    <w:lvl w:ilvl="0" w:tplc="239A33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4DA"/>
    <w:multiLevelType w:val="hybridMultilevel"/>
    <w:tmpl w:val="9F642B4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A146CA"/>
    <w:multiLevelType w:val="hybridMultilevel"/>
    <w:tmpl w:val="D264D8DE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4B506B5"/>
    <w:multiLevelType w:val="hybridMultilevel"/>
    <w:tmpl w:val="129E8CE2"/>
    <w:lvl w:ilvl="0" w:tplc="E752D6B8">
      <w:start w:val="1"/>
      <w:numFmt w:val="bullet"/>
      <w:lvlText w:val="-"/>
      <w:lvlJc w:val="left"/>
      <w:pPr>
        <w:ind w:left="2062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4E210371"/>
    <w:multiLevelType w:val="hybridMultilevel"/>
    <w:tmpl w:val="0EAA12C6"/>
    <w:lvl w:ilvl="0" w:tplc="E7F09E5E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0D74C4"/>
    <w:multiLevelType w:val="hybridMultilevel"/>
    <w:tmpl w:val="ABA09CC2"/>
    <w:lvl w:ilvl="0" w:tplc="239A33A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D7BC5"/>
    <w:multiLevelType w:val="hybridMultilevel"/>
    <w:tmpl w:val="63C84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32E66"/>
    <w:multiLevelType w:val="hybridMultilevel"/>
    <w:tmpl w:val="7690DC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134D5C"/>
    <w:multiLevelType w:val="hybridMultilevel"/>
    <w:tmpl w:val="7D3E2CB4"/>
    <w:lvl w:ilvl="0" w:tplc="6E9263BC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F95E8C"/>
    <w:multiLevelType w:val="hybridMultilevel"/>
    <w:tmpl w:val="E710F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78814">
    <w:abstractNumId w:val="0"/>
  </w:num>
  <w:num w:numId="2" w16cid:durableId="166287570">
    <w:abstractNumId w:val="1"/>
  </w:num>
  <w:num w:numId="3" w16cid:durableId="1668362037">
    <w:abstractNumId w:val="2"/>
  </w:num>
  <w:num w:numId="4" w16cid:durableId="1733037155">
    <w:abstractNumId w:val="3"/>
  </w:num>
  <w:num w:numId="5" w16cid:durableId="1563784194">
    <w:abstractNumId w:val="9"/>
  </w:num>
  <w:num w:numId="6" w16cid:durableId="1549611619">
    <w:abstractNumId w:val="13"/>
  </w:num>
  <w:num w:numId="7" w16cid:durableId="1426488968">
    <w:abstractNumId w:val="14"/>
  </w:num>
  <w:num w:numId="8" w16cid:durableId="147334067">
    <w:abstractNumId w:val="6"/>
  </w:num>
  <w:num w:numId="9" w16cid:durableId="392123866">
    <w:abstractNumId w:val="11"/>
  </w:num>
  <w:num w:numId="10" w16cid:durableId="580527377">
    <w:abstractNumId w:val="8"/>
  </w:num>
  <w:num w:numId="11" w16cid:durableId="1374187225">
    <w:abstractNumId w:val="10"/>
  </w:num>
  <w:num w:numId="12" w16cid:durableId="1435663982">
    <w:abstractNumId w:val="4"/>
  </w:num>
  <w:num w:numId="13" w16cid:durableId="1128663505">
    <w:abstractNumId w:val="5"/>
  </w:num>
  <w:num w:numId="14" w16cid:durableId="1247110263">
    <w:abstractNumId w:val="12"/>
  </w:num>
  <w:num w:numId="15" w16cid:durableId="1448307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68"/>
    <w:rsid w:val="00010D1E"/>
    <w:rsid w:val="00030E3A"/>
    <w:rsid w:val="000469D1"/>
    <w:rsid w:val="00046A3A"/>
    <w:rsid w:val="00080C8B"/>
    <w:rsid w:val="000A2ED5"/>
    <w:rsid w:val="00133561"/>
    <w:rsid w:val="00180D33"/>
    <w:rsid w:val="00190EC1"/>
    <w:rsid w:val="0019540C"/>
    <w:rsid w:val="001A511E"/>
    <w:rsid w:val="001B3B94"/>
    <w:rsid w:val="001C3469"/>
    <w:rsid w:val="001D611E"/>
    <w:rsid w:val="001E0B60"/>
    <w:rsid w:val="002009BA"/>
    <w:rsid w:val="002162B6"/>
    <w:rsid w:val="00267880"/>
    <w:rsid w:val="00274C08"/>
    <w:rsid w:val="002A3787"/>
    <w:rsid w:val="002E1893"/>
    <w:rsid w:val="002F046E"/>
    <w:rsid w:val="002F1C50"/>
    <w:rsid w:val="00334812"/>
    <w:rsid w:val="00380946"/>
    <w:rsid w:val="00392663"/>
    <w:rsid w:val="00394B71"/>
    <w:rsid w:val="003E4268"/>
    <w:rsid w:val="004424B6"/>
    <w:rsid w:val="00460A83"/>
    <w:rsid w:val="00461BD2"/>
    <w:rsid w:val="004621B1"/>
    <w:rsid w:val="00505A74"/>
    <w:rsid w:val="00514C6D"/>
    <w:rsid w:val="00537138"/>
    <w:rsid w:val="005645B2"/>
    <w:rsid w:val="00566E61"/>
    <w:rsid w:val="005716A4"/>
    <w:rsid w:val="0057183B"/>
    <w:rsid w:val="0059638D"/>
    <w:rsid w:val="0060100F"/>
    <w:rsid w:val="00645238"/>
    <w:rsid w:val="00696A97"/>
    <w:rsid w:val="006D7808"/>
    <w:rsid w:val="006F0FBD"/>
    <w:rsid w:val="00711BA0"/>
    <w:rsid w:val="00714E6C"/>
    <w:rsid w:val="007B3BC8"/>
    <w:rsid w:val="007E0282"/>
    <w:rsid w:val="007E1AF3"/>
    <w:rsid w:val="007E1F32"/>
    <w:rsid w:val="007F0FB6"/>
    <w:rsid w:val="00811496"/>
    <w:rsid w:val="0083088E"/>
    <w:rsid w:val="00876EBC"/>
    <w:rsid w:val="008A1E73"/>
    <w:rsid w:val="008A431D"/>
    <w:rsid w:val="008C0061"/>
    <w:rsid w:val="008F39F0"/>
    <w:rsid w:val="0097617B"/>
    <w:rsid w:val="00976818"/>
    <w:rsid w:val="009A6824"/>
    <w:rsid w:val="009B21EA"/>
    <w:rsid w:val="009C60B3"/>
    <w:rsid w:val="009D110F"/>
    <w:rsid w:val="009E42D1"/>
    <w:rsid w:val="009F00DB"/>
    <w:rsid w:val="00A05C34"/>
    <w:rsid w:val="00A12FFD"/>
    <w:rsid w:val="00A145E3"/>
    <w:rsid w:val="00A4432D"/>
    <w:rsid w:val="00A47D7D"/>
    <w:rsid w:val="00A54E78"/>
    <w:rsid w:val="00A62EA2"/>
    <w:rsid w:val="00A733A9"/>
    <w:rsid w:val="00A73654"/>
    <w:rsid w:val="00A73FD5"/>
    <w:rsid w:val="00A757EC"/>
    <w:rsid w:val="00A955AB"/>
    <w:rsid w:val="00AA54FD"/>
    <w:rsid w:val="00AD5225"/>
    <w:rsid w:val="00B0215C"/>
    <w:rsid w:val="00B03603"/>
    <w:rsid w:val="00B1770F"/>
    <w:rsid w:val="00B432F2"/>
    <w:rsid w:val="00B53E2B"/>
    <w:rsid w:val="00B659E7"/>
    <w:rsid w:val="00B956A3"/>
    <w:rsid w:val="00BA4019"/>
    <w:rsid w:val="00BB2454"/>
    <w:rsid w:val="00BF26FA"/>
    <w:rsid w:val="00C11662"/>
    <w:rsid w:val="00C32716"/>
    <w:rsid w:val="00C6280C"/>
    <w:rsid w:val="00CA1C58"/>
    <w:rsid w:val="00CB02CF"/>
    <w:rsid w:val="00CD70F0"/>
    <w:rsid w:val="00CF4A9C"/>
    <w:rsid w:val="00D1333E"/>
    <w:rsid w:val="00D337F6"/>
    <w:rsid w:val="00D575E3"/>
    <w:rsid w:val="00D71204"/>
    <w:rsid w:val="00D90263"/>
    <w:rsid w:val="00DA70C8"/>
    <w:rsid w:val="00DE5021"/>
    <w:rsid w:val="00DF25BD"/>
    <w:rsid w:val="00E2268D"/>
    <w:rsid w:val="00E5352F"/>
    <w:rsid w:val="00E5637B"/>
    <w:rsid w:val="00E96186"/>
    <w:rsid w:val="00EF1F8B"/>
    <w:rsid w:val="00F01E93"/>
    <w:rsid w:val="00F36CD6"/>
    <w:rsid w:val="00F469E2"/>
    <w:rsid w:val="00F5298C"/>
    <w:rsid w:val="00F66FB8"/>
    <w:rsid w:val="00F9189D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529C65"/>
  <w15:docId w15:val="{CAAE6471-770C-4B9B-B10D-1AB01DD3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6FA"/>
    <w:pPr>
      <w:widowControl w:val="0"/>
      <w:suppressAutoHyphens/>
      <w:overflowPunct w:val="0"/>
      <w:autoSpaceDE w:val="0"/>
      <w:jc w:val="both"/>
      <w:textAlignment w:val="baseline"/>
    </w:pPr>
    <w:rPr>
      <w:i/>
      <w:iCs/>
      <w:sz w:val="24"/>
      <w:szCs w:val="24"/>
      <w:lang w:eastAsia="fa-IR" w:bidi="fa-I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274C08"/>
    <w:rPr>
      <w:rFonts w:ascii="Wingdings" w:hAnsi="Wingdings" w:cs="Wingdings"/>
      <w:sz w:val="20"/>
      <w:szCs w:val="20"/>
      <w:lang w:val="fr-FR"/>
    </w:rPr>
  </w:style>
  <w:style w:type="character" w:customStyle="1" w:styleId="WW8Num1z1">
    <w:name w:val="WW8Num1z1"/>
    <w:rsid w:val="00274C08"/>
    <w:rPr>
      <w:rFonts w:ascii="Courier New" w:hAnsi="Courier New" w:cs="Courier New"/>
      <w:color w:val="auto"/>
      <w:sz w:val="20"/>
      <w:szCs w:val="20"/>
      <w:lang w:val="fr-FR"/>
    </w:rPr>
  </w:style>
  <w:style w:type="character" w:customStyle="1" w:styleId="WW8Num1z2">
    <w:name w:val="WW8Num1z2"/>
    <w:rsid w:val="00274C08"/>
    <w:rPr>
      <w:rFonts w:ascii="Wingdings" w:hAnsi="Wingdings" w:cs="Wingdings"/>
      <w:color w:val="auto"/>
      <w:sz w:val="20"/>
      <w:szCs w:val="20"/>
      <w:lang w:val="fr-FR"/>
    </w:rPr>
  </w:style>
  <w:style w:type="character" w:customStyle="1" w:styleId="WW8Num1z3">
    <w:name w:val="WW8Num1z3"/>
    <w:rsid w:val="00274C08"/>
    <w:rPr>
      <w:rFonts w:ascii="Symbol" w:hAnsi="Symbol" w:cs="Symbol"/>
      <w:color w:val="auto"/>
      <w:sz w:val="20"/>
      <w:szCs w:val="20"/>
      <w:lang w:val="fr-FR"/>
    </w:rPr>
  </w:style>
  <w:style w:type="character" w:customStyle="1" w:styleId="WW8Num2z0">
    <w:name w:val="WW8Num2z0"/>
    <w:rsid w:val="00274C08"/>
    <w:rPr>
      <w:rFonts w:ascii="Symbol" w:hAnsi="Symbol" w:cs="Symbol"/>
      <w:sz w:val="20"/>
      <w:szCs w:val="20"/>
    </w:rPr>
  </w:style>
  <w:style w:type="character" w:customStyle="1" w:styleId="WW8Num2z1">
    <w:name w:val="WW8Num2z1"/>
    <w:rsid w:val="00274C08"/>
    <w:rPr>
      <w:rFonts w:ascii="Courier New" w:hAnsi="Courier New" w:cs="Courier New"/>
      <w:sz w:val="20"/>
      <w:szCs w:val="20"/>
    </w:rPr>
  </w:style>
  <w:style w:type="character" w:customStyle="1" w:styleId="WW8Num2z2">
    <w:name w:val="WW8Num2z2"/>
    <w:rsid w:val="00274C08"/>
    <w:rPr>
      <w:rFonts w:ascii="Wingdings" w:hAnsi="Wingdings" w:cs="Wingdings"/>
      <w:sz w:val="20"/>
      <w:szCs w:val="20"/>
    </w:rPr>
  </w:style>
  <w:style w:type="character" w:customStyle="1" w:styleId="WW8Num2z3">
    <w:name w:val="WW8Num2z3"/>
    <w:rsid w:val="00274C08"/>
    <w:rPr>
      <w:rFonts w:ascii="Symbol" w:hAnsi="Symbol" w:cs="Symbol"/>
      <w:sz w:val="20"/>
      <w:szCs w:val="20"/>
    </w:rPr>
  </w:style>
  <w:style w:type="character" w:customStyle="1" w:styleId="WW8Num3z0">
    <w:name w:val="WW8Num3z0"/>
    <w:rsid w:val="00274C08"/>
    <w:rPr>
      <w:rFonts w:ascii="Symbol" w:hAnsi="Symbol"/>
    </w:rPr>
  </w:style>
  <w:style w:type="character" w:customStyle="1" w:styleId="Absatz-Standardschriftart">
    <w:name w:val="Absatz-Standardschriftart"/>
    <w:rsid w:val="00274C08"/>
  </w:style>
  <w:style w:type="character" w:customStyle="1" w:styleId="WW-Absatz-Standardschriftart">
    <w:name w:val="WW-Absatz-Standardschriftart"/>
    <w:rsid w:val="00274C08"/>
  </w:style>
  <w:style w:type="character" w:customStyle="1" w:styleId="WW-Absatz-Standardschriftart1">
    <w:name w:val="WW-Absatz-Standardschriftart1"/>
    <w:rsid w:val="00274C08"/>
  </w:style>
  <w:style w:type="character" w:customStyle="1" w:styleId="WW-Absatz-Standardschriftart11">
    <w:name w:val="WW-Absatz-Standardschriftart11"/>
    <w:rsid w:val="00274C08"/>
  </w:style>
  <w:style w:type="character" w:customStyle="1" w:styleId="WW-Absatz-Standardschriftart111">
    <w:name w:val="WW-Absatz-Standardschriftart111"/>
    <w:rsid w:val="00274C08"/>
  </w:style>
  <w:style w:type="character" w:customStyle="1" w:styleId="WW-Absatz-Standardschriftart1111">
    <w:name w:val="WW-Absatz-Standardschriftart1111"/>
    <w:rsid w:val="00274C08"/>
  </w:style>
  <w:style w:type="character" w:customStyle="1" w:styleId="RTFNum21">
    <w:name w:val="RTF_Num 2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22">
    <w:name w:val="RTF_Num 2 2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RTFNum23">
    <w:name w:val="RTF_Num 2 3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RTFNum24">
    <w:name w:val="RTF_Num 2 4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RTFNum25">
    <w:name w:val="RTF_Num 2 5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RTFNum26">
    <w:name w:val="RTF_Num 2 6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RTFNum27">
    <w:name w:val="RTF_Num 2 7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RTFNum28">
    <w:name w:val="RTF_Num 2 8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RTFNum29">
    <w:name w:val="RTF_Num 2 9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1">
    <w:name w:val="WW-RTF_Num 2 1"/>
    <w:rsid w:val="00274C08"/>
    <w:rPr>
      <w:rFonts w:ascii="Symbol" w:eastAsia="Symbol" w:hAnsi="Symbol" w:cs="Symbol"/>
      <w:sz w:val="20"/>
      <w:szCs w:val="20"/>
    </w:rPr>
  </w:style>
  <w:style w:type="character" w:customStyle="1" w:styleId="WW-RTFNum22">
    <w:name w:val="WW-RTF_Num 2 2"/>
    <w:rsid w:val="00274C08"/>
    <w:rPr>
      <w:rFonts w:ascii="Courier New" w:eastAsia="Courier New" w:hAnsi="Courier New" w:cs="Courier New"/>
      <w:sz w:val="20"/>
      <w:szCs w:val="20"/>
    </w:rPr>
  </w:style>
  <w:style w:type="character" w:customStyle="1" w:styleId="WW-RTFNum23">
    <w:name w:val="WW-RTF_Num 2 3"/>
    <w:rsid w:val="00274C08"/>
    <w:rPr>
      <w:rFonts w:ascii="Wingdings" w:eastAsia="Wingdings" w:hAnsi="Wingdings" w:cs="Wingdings"/>
      <w:sz w:val="20"/>
      <w:szCs w:val="20"/>
    </w:rPr>
  </w:style>
  <w:style w:type="character" w:customStyle="1" w:styleId="WW-RTFNum24">
    <w:name w:val="WW-RTF_Num 2 4"/>
    <w:rsid w:val="00274C08"/>
    <w:rPr>
      <w:rFonts w:ascii="Symbol" w:eastAsia="Symbol" w:hAnsi="Symbol" w:cs="Symbol"/>
      <w:sz w:val="20"/>
      <w:szCs w:val="20"/>
    </w:rPr>
  </w:style>
  <w:style w:type="character" w:customStyle="1" w:styleId="WW-RTFNum25">
    <w:name w:val="WW-RTF_Num 2 5"/>
    <w:rsid w:val="00274C08"/>
    <w:rPr>
      <w:rFonts w:ascii="Courier New" w:eastAsia="Courier New" w:hAnsi="Courier New" w:cs="Courier New"/>
      <w:sz w:val="20"/>
      <w:szCs w:val="20"/>
    </w:rPr>
  </w:style>
  <w:style w:type="character" w:customStyle="1" w:styleId="WW-RTFNum26">
    <w:name w:val="WW-RTF_Num 2 6"/>
    <w:rsid w:val="00274C08"/>
    <w:rPr>
      <w:rFonts w:ascii="Wingdings" w:eastAsia="Wingdings" w:hAnsi="Wingdings" w:cs="Wingdings"/>
      <w:sz w:val="20"/>
      <w:szCs w:val="20"/>
    </w:rPr>
  </w:style>
  <w:style w:type="character" w:customStyle="1" w:styleId="WW-RTFNum27">
    <w:name w:val="WW-RTF_Num 2 7"/>
    <w:rsid w:val="00274C08"/>
    <w:rPr>
      <w:rFonts w:ascii="Symbol" w:eastAsia="Symbol" w:hAnsi="Symbol" w:cs="Symbol"/>
      <w:sz w:val="20"/>
      <w:szCs w:val="20"/>
    </w:rPr>
  </w:style>
  <w:style w:type="character" w:customStyle="1" w:styleId="WW-RTFNum28">
    <w:name w:val="WW-RTF_Num 2 8"/>
    <w:rsid w:val="00274C08"/>
    <w:rPr>
      <w:rFonts w:ascii="Courier New" w:eastAsia="Courier New" w:hAnsi="Courier New" w:cs="Courier New"/>
      <w:sz w:val="20"/>
      <w:szCs w:val="20"/>
    </w:rPr>
  </w:style>
  <w:style w:type="character" w:customStyle="1" w:styleId="WW-RTFNum29">
    <w:name w:val="WW-RTF_Num 2 9"/>
    <w:rsid w:val="00274C08"/>
    <w:rPr>
      <w:rFonts w:ascii="Wingdings" w:eastAsia="Wingdings" w:hAnsi="Wingdings" w:cs="Wingdings"/>
      <w:sz w:val="20"/>
      <w:szCs w:val="20"/>
    </w:rPr>
  </w:style>
  <w:style w:type="character" w:customStyle="1" w:styleId="WW-RTFNum211">
    <w:name w:val="WW-RTF_Num 2 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21">
    <w:name w:val="WW-RTF_Num 2 2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31">
    <w:name w:val="WW-RTF_Num 2 3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41">
    <w:name w:val="WW-RTF_Num 2 4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51">
    <w:name w:val="WW-RTF_Num 2 5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61">
    <w:name w:val="WW-RTF_Num 2 6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71">
    <w:name w:val="WW-RTF_Num 2 7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81">
    <w:name w:val="WW-RTF_Num 2 8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91">
    <w:name w:val="WW-RTF_Num 2 9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111">
    <w:name w:val="WW-RTF_Num 2 11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WW-RTFNum2211">
    <w:name w:val="WW-RTF_Num 2 211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WW-RTFNum2311">
    <w:name w:val="WW-RTF_Num 2 31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WW-RTFNum2411">
    <w:name w:val="WW-RTF_Num 2 41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WW-RTFNum2511">
    <w:name w:val="WW-RTF_Num 2 511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WW-RTFNum2611">
    <w:name w:val="WW-RTF_Num 2 61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WW-RTFNum2711">
    <w:name w:val="WW-RTF_Num 2 71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WW-RTFNum2811">
    <w:name w:val="WW-RTF_Num 2 811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WW-RTFNum2911">
    <w:name w:val="WW-RTF_Num 2 91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WW-RTFNum21111">
    <w:name w:val="WW-RTF_Num 2 1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2111">
    <w:name w:val="WW-RTF_Num 2 211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3111">
    <w:name w:val="WW-RTF_Num 2 3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4111">
    <w:name w:val="WW-RTF_Num 2 411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5111">
    <w:name w:val="WW-RTF_Num 2 511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6111">
    <w:name w:val="WW-RTF_Num 2 6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WW-RTFNum27111">
    <w:name w:val="WW-RTF_Num 2 7111"/>
    <w:rsid w:val="00274C08"/>
    <w:rPr>
      <w:rFonts w:ascii="Symbol" w:eastAsia="Symbol" w:hAnsi="Symbol" w:cs="Symbol"/>
      <w:color w:val="auto"/>
      <w:sz w:val="20"/>
      <w:szCs w:val="20"/>
      <w:lang w:val="fr-FR"/>
    </w:rPr>
  </w:style>
  <w:style w:type="character" w:customStyle="1" w:styleId="WW-RTFNum28111">
    <w:name w:val="WW-RTF_Num 2 8111"/>
    <w:rsid w:val="00274C08"/>
    <w:rPr>
      <w:rFonts w:ascii="Courier New" w:eastAsia="Courier New" w:hAnsi="Courier New" w:cs="Courier New"/>
      <w:color w:val="auto"/>
      <w:sz w:val="20"/>
      <w:szCs w:val="20"/>
      <w:lang w:val="fr-FR"/>
    </w:rPr>
  </w:style>
  <w:style w:type="character" w:customStyle="1" w:styleId="WW-RTFNum29111">
    <w:name w:val="WW-RTF_Num 2 9111"/>
    <w:rsid w:val="00274C08"/>
    <w:rPr>
      <w:rFonts w:ascii="Wingdings" w:eastAsia="Wingdings" w:hAnsi="Wingdings" w:cs="Wingdings"/>
      <w:color w:val="auto"/>
      <w:sz w:val="20"/>
      <w:szCs w:val="20"/>
      <w:lang w:val="fr-FR"/>
    </w:rPr>
  </w:style>
  <w:style w:type="character" w:customStyle="1" w:styleId="RTFNum31">
    <w:name w:val="RTF_Num 3 1"/>
    <w:rsid w:val="00274C08"/>
    <w:rPr>
      <w:rFonts w:ascii="Arial" w:eastAsia="Times New Roman" w:hAnsi="Arial" w:cs="Arial"/>
      <w:sz w:val="20"/>
      <w:szCs w:val="20"/>
      <w:lang w:val="fr-FR"/>
    </w:rPr>
  </w:style>
  <w:style w:type="character" w:customStyle="1" w:styleId="RTFNum32">
    <w:name w:val="RTF_Num 3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33">
    <w:name w:val="RTF_Num 3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34">
    <w:name w:val="RTF_Num 3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35">
    <w:name w:val="RTF_Num 3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36">
    <w:name w:val="RTF_Num 3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37">
    <w:name w:val="RTF_Num 3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38">
    <w:name w:val="RTF_Num 3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39">
    <w:name w:val="RTF_Num 3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41">
    <w:name w:val="RTF_Num 4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42">
    <w:name w:val="RTF_Num 4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43">
    <w:name w:val="RTF_Num 4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44">
    <w:name w:val="RTF_Num 4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45">
    <w:name w:val="RTF_Num 4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46">
    <w:name w:val="RTF_Num 4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47">
    <w:name w:val="RTF_Num 4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48">
    <w:name w:val="RTF_Num 4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49">
    <w:name w:val="RTF_Num 4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51">
    <w:name w:val="RTF_Num 5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52">
    <w:name w:val="RTF_Num 5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53">
    <w:name w:val="RTF_Num 5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54">
    <w:name w:val="RTF_Num 5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55">
    <w:name w:val="RTF_Num 5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56">
    <w:name w:val="RTF_Num 5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57">
    <w:name w:val="RTF_Num 5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58">
    <w:name w:val="RTF_Num 5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59">
    <w:name w:val="RTF_Num 5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1">
    <w:name w:val="RTF_Num 6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2">
    <w:name w:val="RTF_Num 6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63">
    <w:name w:val="RTF_Num 6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4">
    <w:name w:val="RTF_Num 6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65">
    <w:name w:val="RTF_Num 6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66">
    <w:name w:val="RTF_Num 6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67">
    <w:name w:val="RTF_Num 6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68">
    <w:name w:val="RTF_Num 6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69">
    <w:name w:val="RTF_Num 6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1">
    <w:name w:val="RTF_Num 7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2">
    <w:name w:val="RTF_Num 7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73">
    <w:name w:val="RTF_Num 7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4">
    <w:name w:val="RTF_Num 7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75">
    <w:name w:val="RTF_Num 7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76">
    <w:name w:val="RTF_Num 7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77">
    <w:name w:val="RTF_Num 7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78">
    <w:name w:val="RTF_Num 7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79">
    <w:name w:val="RTF_Num 7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1">
    <w:name w:val="RTF_Num 8 1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2">
    <w:name w:val="RTF_Num 8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83">
    <w:name w:val="RTF_Num 8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4">
    <w:name w:val="RTF_Num 8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85">
    <w:name w:val="RTF_Num 8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86">
    <w:name w:val="RTF_Num 8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87">
    <w:name w:val="RTF_Num 8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88">
    <w:name w:val="RTF_Num 8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89">
    <w:name w:val="RTF_Num 8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91">
    <w:name w:val="RTF_Num 9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92">
    <w:name w:val="RTF_Num 9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93">
    <w:name w:val="RTF_Num 9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94">
    <w:name w:val="RTF_Num 9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95">
    <w:name w:val="RTF_Num 9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96">
    <w:name w:val="RTF_Num 9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97">
    <w:name w:val="RTF_Num 9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98">
    <w:name w:val="RTF_Num 9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99">
    <w:name w:val="RTF_Num 9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01">
    <w:name w:val="RTF_Num 10 1"/>
    <w:rsid w:val="00274C08"/>
    <w:rPr>
      <w:sz w:val="20"/>
      <w:szCs w:val="20"/>
      <w:lang w:val="fr-FR"/>
    </w:rPr>
  </w:style>
  <w:style w:type="character" w:customStyle="1" w:styleId="RTFNum102">
    <w:name w:val="RTF_Num 10 2"/>
    <w:rsid w:val="00274C08"/>
    <w:rPr>
      <w:sz w:val="20"/>
      <w:szCs w:val="20"/>
      <w:lang w:val="fr-FR"/>
    </w:rPr>
  </w:style>
  <w:style w:type="character" w:customStyle="1" w:styleId="RTFNum103">
    <w:name w:val="RTF_Num 10 3"/>
    <w:rsid w:val="00274C08"/>
    <w:rPr>
      <w:sz w:val="20"/>
      <w:szCs w:val="20"/>
      <w:lang w:val="fr-FR"/>
    </w:rPr>
  </w:style>
  <w:style w:type="character" w:customStyle="1" w:styleId="RTFNum104">
    <w:name w:val="RTF_Num 10 4"/>
    <w:rsid w:val="00274C08"/>
    <w:rPr>
      <w:sz w:val="20"/>
      <w:szCs w:val="20"/>
      <w:lang w:val="fr-FR"/>
    </w:rPr>
  </w:style>
  <w:style w:type="character" w:customStyle="1" w:styleId="RTFNum105">
    <w:name w:val="RTF_Num 10 5"/>
    <w:rsid w:val="00274C08"/>
    <w:rPr>
      <w:sz w:val="20"/>
      <w:szCs w:val="20"/>
      <w:lang w:val="fr-FR"/>
    </w:rPr>
  </w:style>
  <w:style w:type="character" w:customStyle="1" w:styleId="RTFNum106">
    <w:name w:val="RTF_Num 10 6"/>
    <w:rsid w:val="00274C08"/>
    <w:rPr>
      <w:sz w:val="20"/>
      <w:szCs w:val="20"/>
      <w:lang w:val="fr-FR"/>
    </w:rPr>
  </w:style>
  <w:style w:type="character" w:customStyle="1" w:styleId="RTFNum107">
    <w:name w:val="RTF_Num 10 7"/>
    <w:rsid w:val="00274C08"/>
    <w:rPr>
      <w:sz w:val="20"/>
      <w:szCs w:val="20"/>
      <w:lang w:val="fr-FR"/>
    </w:rPr>
  </w:style>
  <w:style w:type="character" w:customStyle="1" w:styleId="RTFNum108">
    <w:name w:val="RTF_Num 10 8"/>
    <w:rsid w:val="00274C08"/>
    <w:rPr>
      <w:sz w:val="20"/>
      <w:szCs w:val="20"/>
      <w:lang w:val="fr-FR"/>
    </w:rPr>
  </w:style>
  <w:style w:type="character" w:customStyle="1" w:styleId="RTFNum109">
    <w:name w:val="RTF_Num 10 9"/>
    <w:rsid w:val="00274C08"/>
    <w:rPr>
      <w:sz w:val="20"/>
      <w:szCs w:val="20"/>
      <w:lang w:val="fr-FR"/>
    </w:rPr>
  </w:style>
  <w:style w:type="character" w:customStyle="1" w:styleId="RTFNum111">
    <w:name w:val="RTF_Num 11 1"/>
    <w:rsid w:val="00274C08"/>
    <w:rPr>
      <w:sz w:val="20"/>
      <w:szCs w:val="20"/>
      <w:lang w:val="fr-FR"/>
    </w:rPr>
  </w:style>
  <w:style w:type="character" w:customStyle="1" w:styleId="RTFNum112">
    <w:name w:val="RTF_Num 11 2"/>
    <w:rsid w:val="00274C08"/>
    <w:rPr>
      <w:sz w:val="20"/>
      <w:szCs w:val="20"/>
      <w:lang w:val="fr-FR"/>
    </w:rPr>
  </w:style>
  <w:style w:type="character" w:customStyle="1" w:styleId="RTFNum113">
    <w:name w:val="RTF_Num 11 3"/>
    <w:rsid w:val="00274C08"/>
    <w:rPr>
      <w:sz w:val="20"/>
      <w:szCs w:val="20"/>
      <w:lang w:val="fr-FR"/>
    </w:rPr>
  </w:style>
  <w:style w:type="character" w:customStyle="1" w:styleId="RTFNum114">
    <w:name w:val="RTF_Num 11 4"/>
    <w:rsid w:val="00274C08"/>
    <w:rPr>
      <w:sz w:val="20"/>
      <w:szCs w:val="20"/>
      <w:lang w:val="fr-FR"/>
    </w:rPr>
  </w:style>
  <w:style w:type="character" w:customStyle="1" w:styleId="RTFNum115">
    <w:name w:val="RTF_Num 11 5"/>
    <w:rsid w:val="00274C08"/>
    <w:rPr>
      <w:sz w:val="20"/>
      <w:szCs w:val="20"/>
      <w:lang w:val="fr-FR"/>
    </w:rPr>
  </w:style>
  <w:style w:type="character" w:customStyle="1" w:styleId="RTFNum116">
    <w:name w:val="RTF_Num 11 6"/>
    <w:rsid w:val="00274C08"/>
    <w:rPr>
      <w:sz w:val="20"/>
      <w:szCs w:val="20"/>
      <w:lang w:val="fr-FR"/>
    </w:rPr>
  </w:style>
  <w:style w:type="character" w:customStyle="1" w:styleId="RTFNum117">
    <w:name w:val="RTF_Num 11 7"/>
    <w:rsid w:val="00274C08"/>
    <w:rPr>
      <w:sz w:val="20"/>
      <w:szCs w:val="20"/>
      <w:lang w:val="fr-FR"/>
    </w:rPr>
  </w:style>
  <w:style w:type="character" w:customStyle="1" w:styleId="RTFNum118">
    <w:name w:val="RTF_Num 11 8"/>
    <w:rsid w:val="00274C08"/>
    <w:rPr>
      <w:sz w:val="20"/>
      <w:szCs w:val="20"/>
      <w:lang w:val="fr-FR"/>
    </w:rPr>
  </w:style>
  <w:style w:type="character" w:customStyle="1" w:styleId="RTFNum119">
    <w:name w:val="RTF_Num 11 9"/>
    <w:rsid w:val="00274C08"/>
    <w:rPr>
      <w:sz w:val="20"/>
      <w:szCs w:val="20"/>
      <w:lang w:val="fr-FR"/>
    </w:rPr>
  </w:style>
  <w:style w:type="character" w:customStyle="1" w:styleId="RTFNum121">
    <w:name w:val="RTF_Num 12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22">
    <w:name w:val="RTF_Num 12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23">
    <w:name w:val="RTF_Num 12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24">
    <w:name w:val="RTF_Num 12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25">
    <w:name w:val="RTF_Num 12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26">
    <w:name w:val="RTF_Num 12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27">
    <w:name w:val="RTF_Num 12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28">
    <w:name w:val="RTF_Num 12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29">
    <w:name w:val="RTF_Num 12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31">
    <w:name w:val="RTF_Num 13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32">
    <w:name w:val="RTF_Num 13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33">
    <w:name w:val="RTF_Num 13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34">
    <w:name w:val="RTF_Num 13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35">
    <w:name w:val="RTF_Num 13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36">
    <w:name w:val="RTF_Num 13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37">
    <w:name w:val="RTF_Num 13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38">
    <w:name w:val="RTF_Num 13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39">
    <w:name w:val="RTF_Num 13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41">
    <w:name w:val="RTF_Num 14 1"/>
    <w:rsid w:val="00274C08"/>
    <w:rPr>
      <w:sz w:val="20"/>
      <w:szCs w:val="20"/>
      <w:lang w:val="fr-FR"/>
    </w:rPr>
  </w:style>
  <w:style w:type="character" w:customStyle="1" w:styleId="RTFNum142">
    <w:name w:val="RTF_Num 14 2"/>
    <w:rsid w:val="00274C08"/>
    <w:rPr>
      <w:sz w:val="20"/>
      <w:szCs w:val="20"/>
      <w:lang w:val="fr-FR"/>
    </w:rPr>
  </w:style>
  <w:style w:type="character" w:customStyle="1" w:styleId="RTFNum143">
    <w:name w:val="RTF_Num 14 3"/>
    <w:rsid w:val="00274C08"/>
    <w:rPr>
      <w:sz w:val="20"/>
      <w:szCs w:val="20"/>
      <w:lang w:val="fr-FR"/>
    </w:rPr>
  </w:style>
  <w:style w:type="character" w:customStyle="1" w:styleId="RTFNum144">
    <w:name w:val="RTF_Num 14 4"/>
    <w:rsid w:val="00274C08"/>
    <w:rPr>
      <w:sz w:val="20"/>
      <w:szCs w:val="20"/>
      <w:lang w:val="fr-FR"/>
    </w:rPr>
  </w:style>
  <w:style w:type="character" w:customStyle="1" w:styleId="RTFNum145">
    <w:name w:val="RTF_Num 14 5"/>
    <w:rsid w:val="00274C08"/>
    <w:rPr>
      <w:sz w:val="20"/>
      <w:szCs w:val="20"/>
      <w:lang w:val="fr-FR"/>
    </w:rPr>
  </w:style>
  <w:style w:type="character" w:customStyle="1" w:styleId="RTFNum146">
    <w:name w:val="RTF_Num 14 6"/>
    <w:rsid w:val="00274C08"/>
    <w:rPr>
      <w:sz w:val="20"/>
      <w:szCs w:val="20"/>
      <w:lang w:val="fr-FR"/>
    </w:rPr>
  </w:style>
  <w:style w:type="character" w:customStyle="1" w:styleId="RTFNum147">
    <w:name w:val="RTF_Num 14 7"/>
    <w:rsid w:val="00274C08"/>
    <w:rPr>
      <w:sz w:val="20"/>
      <w:szCs w:val="20"/>
      <w:lang w:val="fr-FR"/>
    </w:rPr>
  </w:style>
  <w:style w:type="character" w:customStyle="1" w:styleId="RTFNum148">
    <w:name w:val="RTF_Num 14 8"/>
    <w:rsid w:val="00274C08"/>
    <w:rPr>
      <w:sz w:val="20"/>
      <w:szCs w:val="20"/>
      <w:lang w:val="fr-FR"/>
    </w:rPr>
  </w:style>
  <w:style w:type="character" w:customStyle="1" w:styleId="RTFNum149">
    <w:name w:val="RTF_Num 14 9"/>
    <w:rsid w:val="00274C08"/>
    <w:rPr>
      <w:sz w:val="20"/>
      <w:szCs w:val="20"/>
      <w:lang w:val="fr-FR"/>
    </w:rPr>
  </w:style>
  <w:style w:type="character" w:customStyle="1" w:styleId="RTFNum151">
    <w:name w:val="RTF_Num 15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52">
    <w:name w:val="RTF_Num 15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53">
    <w:name w:val="RTF_Num 15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54">
    <w:name w:val="RTF_Num 15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55">
    <w:name w:val="RTF_Num 15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56">
    <w:name w:val="RTF_Num 15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57">
    <w:name w:val="RTF_Num 15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58">
    <w:name w:val="RTF_Num 15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59">
    <w:name w:val="RTF_Num 15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61">
    <w:name w:val="RTF_Num 16 1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62">
    <w:name w:val="RTF_Num 16 2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63">
    <w:name w:val="RTF_Num 16 3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64">
    <w:name w:val="RTF_Num 16 4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65">
    <w:name w:val="RTF_Num 16 5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66">
    <w:name w:val="RTF_Num 16 6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RTFNum167">
    <w:name w:val="RTF_Num 16 7"/>
    <w:rsid w:val="00274C08"/>
    <w:rPr>
      <w:rFonts w:ascii="Symbol" w:eastAsia="Symbol" w:hAnsi="Symbol" w:cs="Symbol"/>
      <w:sz w:val="20"/>
      <w:szCs w:val="20"/>
      <w:lang w:val="fr-FR"/>
    </w:rPr>
  </w:style>
  <w:style w:type="character" w:customStyle="1" w:styleId="RTFNum168">
    <w:name w:val="RTF_Num 16 8"/>
    <w:rsid w:val="00274C08"/>
    <w:rPr>
      <w:rFonts w:ascii="Courier New" w:eastAsia="Courier New" w:hAnsi="Courier New" w:cs="Courier New"/>
      <w:sz w:val="20"/>
      <w:szCs w:val="20"/>
      <w:lang w:val="fr-FR"/>
    </w:rPr>
  </w:style>
  <w:style w:type="character" w:customStyle="1" w:styleId="RTFNum169">
    <w:name w:val="RTF_Num 16 9"/>
    <w:rsid w:val="00274C08"/>
    <w:rPr>
      <w:rFonts w:ascii="Wingdings" w:eastAsia="Wingdings" w:hAnsi="Wingdings" w:cs="Wingdings"/>
      <w:sz w:val="20"/>
      <w:szCs w:val="20"/>
      <w:lang w:val="fr-FR"/>
    </w:rPr>
  </w:style>
  <w:style w:type="character" w:customStyle="1" w:styleId="Policepardfaut1">
    <w:name w:val="Police par défaut1"/>
    <w:rsid w:val="00274C08"/>
    <w:rPr>
      <w:sz w:val="20"/>
      <w:szCs w:val="20"/>
      <w:lang w:val="fr-FR"/>
    </w:rPr>
  </w:style>
  <w:style w:type="character" w:customStyle="1" w:styleId="Retraitcorpsdetexte2Car">
    <w:name w:val="Retrait corps de texte 2 Car"/>
    <w:rsid w:val="00274C08"/>
    <w:rPr>
      <w:i/>
      <w:iCs/>
      <w:sz w:val="24"/>
      <w:szCs w:val="24"/>
      <w:lang w:val="fr-FR"/>
    </w:rPr>
  </w:style>
  <w:style w:type="character" w:customStyle="1" w:styleId="PieddepageCar">
    <w:name w:val="Pied de page Car"/>
    <w:rsid w:val="00274C08"/>
    <w:rPr>
      <w:i/>
      <w:iCs/>
      <w:sz w:val="24"/>
      <w:szCs w:val="24"/>
      <w:lang w:val="fr-FR"/>
    </w:rPr>
  </w:style>
  <w:style w:type="character" w:customStyle="1" w:styleId="TextedebullesCar">
    <w:name w:val="Texte de bulles Car"/>
    <w:rsid w:val="00274C08"/>
    <w:rPr>
      <w:rFonts w:ascii="Tahoma" w:eastAsia="Tahoma" w:hAnsi="Tahoma" w:cs="Tahoma"/>
      <w:i/>
      <w:iCs/>
      <w:sz w:val="16"/>
      <w:szCs w:val="16"/>
      <w:lang w:val="fr-FR"/>
    </w:rPr>
  </w:style>
  <w:style w:type="character" w:customStyle="1" w:styleId="Internetlink">
    <w:name w:val="Internet link"/>
    <w:rsid w:val="00274C08"/>
    <w:rPr>
      <w:color w:val="0000FF"/>
      <w:sz w:val="20"/>
      <w:szCs w:val="20"/>
      <w:u w:val="single"/>
      <w:lang w:val="fr-FR"/>
    </w:rPr>
  </w:style>
  <w:style w:type="character" w:customStyle="1" w:styleId="Lienhypertextesuivivisit1">
    <w:name w:val="Lien hypertexte suivi visité1"/>
    <w:rsid w:val="00274C08"/>
    <w:rPr>
      <w:color w:val="800080"/>
      <w:sz w:val="20"/>
      <w:szCs w:val="20"/>
      <w:u w:val="single"/>
      <w:lang w:val="fr-FR"/>
    </w:rPr>
  </w:style>
  <w:style w:type="character" w:customStyle="1" w:styleId="StrongEmphasis">
    <w:name w:val="Strong Emphasis"/>
    <w:rsid w:val="00274C08"/>
    <w:rPr>
      <w:b/>
      <w:bCs/>
      <w:sz w:val="20"/>
      <w:szCs w:val="20"/>
      <w:lang w:val="fr-FR"/>
    </w:rPr>
  </w:style>
  <w:style w:type="character" w:customStyle="1" w:styleId="CorpsdetexteCar">
    <w:name w:val="Corps de texte Car"/>
    <w:rsid w:val="00274C08"/>
    <w:rPr>
      <w:i/>
      <w:iCs/>
      <w:sz w:val="24"/>
      <w:szCs w:val="24"/>
      <w:lang w:val="fr-FR"/>
    </w:rPr>
  </w:style>
  <w:style w:type="character" w:customStyle="1" w:styleId="WW8Num6z0">
    <w:name w:val="WW8Num6z0"/>
    <w:rsid w:val="00274C08"/>
    <w:rPr>
      <w:rFonts w:ascii="Wingdings" w:hAnsi="Wingdings"/>
    </w:rPr>
  </w:style>
  <w:style w:type="paragraph" w:customStyle="1" w:styleId="Titre1">
    <w:name w:val="Titre1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274C08"/>
    <w:pPr>
      <w:spacing w:after="120"/>
    </w:pPr>
  </w:style>
  <w:style w:type="paragraph" w:styleId="Liste">
    <w:name w:val="List"/>
    <w:basedOn w:val="Corpsdetexte"/>
    <w:rsid w:val="00274C08"/>
    <w:rPr>
      <w:rFonts w:ascii="Calibri" w:hAnsi="Calibri" w:cs="Calibri"/>
    </w:rPr>
  </w:style>
  <w:style w:type="paragraph" w:customStyle="1" w:styleId="Lgende1">
    <w:name w:val="Légende1"/>
    <w:basedOn w:val="Normal"/>
    <w:rsid w:val="00274C08"/>
    <w:pPr>
      <w:suppressLineNumbers/>
      <w:spacing w:before="120" w:after="120"/>
    </w:pPr>
    <w:rPr>
      <w:rFonts w:ascii="Calibri" w:hAnsi="Calibri" w:cs="Tahoma"/>
    </w:rPr>
  </w:style>
  <w:style w:type="paragraph" w:customStyle="1" w:styleId="Index">
    <w:name w:val="Index"/>
    <w:basedOn w:val="Normal"/>
    <w:rsid w:val="00274C08"/>
    <w:rPr>
      <w:rFonts w:ascii="Calibri" w:hAnsi="Calibri" w:cs="Calibri"/>
    </w:rPr>
  </w:style>
  <w:style w:type="paragraph" w:customStyle="1" w:styleId="Heading">
    <w:name w:val="Heading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gende2">
    <w:name w:val="Légende2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WW-Heading">
    <w:name w:val="WW-Heading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WW-Heading1">
    <w:name w:val="WW-Heading1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WW-Heading11">
    <w:name w:val="WW-Heading11"/>
    <w:basedOn w:val="Normal"/>
    <w:next w:val="Corpsdetexte"/>
    <w:rsid w:val="00274C0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Normal"/>
    <w:rsid w:val="00274C08"/>
    <w:pPr>
      <w:spacing w:before="120" w:after="120"/>
    </w:pPr>
    <w:rPr>
      <w:rFonts w:ascii="Calibri" w:hAnsi="Calibri" w:cs="Calibri"/>
    </w:rPr>
  </w:style>
  <w:style w:type="paragraph" w:customStyle="1" w:styleId="Retraitcorpsdetexte21">
    <w:name w:val="Retrait corps de texte 21"/>
    <w:basedOn w:val="Normal"/>
    <w:rsid w:val="00274C08"/>
    <w:pPr>
      <w:ind w:firstLine="708"/>
    </w:pPr>
    <w:rPr>
      <w:i w:val="0"/>
    </w:rPr>
  </w:style>
  <w:style w:type="paragraph" w:customStyle="1" w:styleId="Pieddepage1">
    <w:name w:val="Pied de page1"/>
    <w:basedOn w:val="Normal"/>
    <w:rsid w:val="00274C08"/>
    <w:pPr>
      <w:tabs>
        <w:tab w:val="center" w:pos="4819"/>
        <w:tab w:val="right" w:pos="9071"/>
      </w:tabs>
      <w:overflowPunct/>
      <w:autoSpaceDE/>
      <w:jc w:val="left"/>
      <w:textAlignment w:val="auto"/>
    </w:pPr>
    <w:rPr>
      <w:rFonts w:ascii="Times" w:eastAsia="Times" w:hAnsi="Times" w:cs="Times"/>
      <w:i w:val="0"/>
      <w:iCs w:val="0"/>
      <w:sz w:val="20"/>
      <w:szCs w:val="20"/>
    </w:rPr>
  </w:style>
  <w:style w:type="paragraph" w:customStyle="1" w:styleId="Textedebulles1">
    <w:name w:val="Texte de bulles1"/>
    <w:basedOn w:val="Normal"/>
    <w:rsid w:val="00274C08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4B71"/>
    <w:pPr>
      <w:widowControl/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i w:val="0"/>
      <w:iCs w:val="0"/>
      <w:sz w:val="22"/>
      <w:szCs w:val="22"/>
      <w:lang w:eastAsia="en-US" w:bidi="ar-SA"/>
    </w:rPr>
  </w:style>
  <w:style w:type="paragraph" w:styleId="Corpsdetexte2">
    <w:name w:val="Body Text 2"/>
    <w:basedOn w:val="Normal"/>
    <w:link w:val="Corpsdetexte2Car"/>
    <w:rsid w:val="00714E6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14E6C"/>
    <w:rPr>
      <w:i/>
      <w:iCs/>
      <w:sz w:val="24"/>
      <w:szCs w:val="24"/>
      <w:lang w:eastAsia="fa-IR" w:bidi="fa-IR"/>
    </w:rPr>
  </w:style>
  <w:style w:type="character" w:styleId="Textedelespacerserv">
    <w:name w:val="Placeholder Text"/>
    <w:basedOn w:val="Policepardfaut"/>
    <w:uiPriority w:val="99"/>
    <w:semiHidden/>
    <w:rsid w:val="00DF25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1279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délibération</vt:lpstr>
    </vt:vector>
  </TitlesOfParts>
  <Company>Microsoft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délibération</dc:title>
  <dc:creator>fred</dc:creator>
  <cp:lastModifiedBy>Marlène GIROD</cp:lastModifiedBy>
  <cp:revision>5</cp:revision>
  <cp:lastPrinted>2025-10-14T15:08:00Z</cp:lastPrinted>
  <dcterms:created xsi:type="dcterms:W3CDTF">2025-10-16T09:52:00Z</dcterms:created>
  <dcterms:modified xsi:type="dcterms:W3CDTF">2025-10-16T12:38:00Z</dcterms:modified>
</cp:coreProperties>
</file>