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2FDD0" w14:textId="1A9005D1" w:rsidR="00FA35AA" w:rsidRPr="007E5C4F" w:rsidRDefault="00954569" w:rsidP="001F1192">
      <w:pPr>
        <w:pBdr>
          <w:top w:val="none" w:sz="4" w:space="0" w:color="000000"/>
          <w:left w:val="none" w:sz="4" w:space="0" w:color="000000"/>
          <w:bottom w:val="none" w:sz="4" w:space="0" w:color="000000"/>
          <w:right w:val="none" w:sz="4" w:space="0" w:color="000000"/>
        </w:pBdr>
        <w:spacing w:after="0"/>
        <w:jc w:val="center"/>
        <w:rPr>
          <w:rFonts w:ascii="Century Gothic" w:hAnsi="Century Gothic" w:cs="Tahoma"/>
          <w:caps/>
        </w:rPr>
      </w:pPr>
      <w:r w:rsidRPr="007E5C4F">
        <w:rPr>
          <w:rFonts w:ascii="Century Gothic" w:eastAsia="Arial" w:hAnsi="Century Gothic" w:cs="Tahoma"/>
          <w:b/>
          <w:caps/>
          <w:color w:val="000000"/>
        </w:rPr>
        <w:t>D</w:t>
      </w:r>
      <w:bookmarkStart w:id="0" w:name="_Hlk133928959"/>
      <w:r w:rsidR="001F1192" w:rsidRPr="007E5C4F">
        <w:rPr>
          <w:rFonts w:ascii="Century Gothic" w:eastAsia="Arial" w:hAnsi="Century Gothic" w:cs="Tahoma"/>
          <w:b/>
          <w:caps/>
          <w:color w:val="000000"/>
        </w:rPr>
        <w:t>É</w:t>
      </w:r>
      <w:bookmarkEnd w:id="0"/>
      <w:r w:rsidRPr="007E5C4F">
        <w:rPr>
          <w:rFonts w:ascii="Century Gothic" w:eastAsia="Arial" w:hAnsi="Century Gothic" w:cs="Tahoma"/>
          <w:b/>
          <w:caps/>
          <w:color w:val="000000"/>
        </w:rPr>
        <w:t>LIB</w:t>
      </w:r>
      <w:r w:rsidR="001F1192" w:rsidRPr="007E5C4F">
        <w:rPr>
          <w:rFonts w:ascii="Century Gothic" w:eastAsia="Arial" w:hAnsi="Century Gothic" w:cs="Tahoma"/>
          <w:b/>
          <w:caps/>
          <w:color w:val="000000"/>
        </w:rPr>
        <w:t>É</w:t>
      </w:r>
      <w:r w:rsidRPr="007E5C4F">
        <w:rPr>
          <w:rFonts w:ascii="Century Gothic" w:eastAsia="Arial" w:hAnsi="Century Gothic" w:cs="Tahoma"/>
          <w:b/>
          <w:caps/>
          <w:color w:val="000000"/>
        </w:rPr>
        <w:t xml:space="preserve">RATION PORTANT </w:t>
      </w:r>
      <w:r w:rsidR="007D4FE6" w:rsidRPr="007E5C4F">
        <w:rPr>
          <w:rFonts w:ascii="Century Gothic" w:eastAsia="Arial" w:hAnsi="Century Gothic" w:cs="Tahoma"/>
          <w:b/>
          <w:caps/>
          <w:color w:val="000000"/>
        </w:rPr>
        <w:t>d</w:t>
      </w:r>
      <w:r w:rsidR="001F1192" w:rsidRPr="007E5C4F">
        <w:rPr>
          <w:rFonts w:ascii="Century Gothic" w:eastAsia="Arial" w:hAnsi="Century Gothic" w:cs="Tahoma"/>
          <w:b/>
          <w:caps/>
          <w:color w:val="000000"/>
        </w:rPr>
        <w:t>É</w:t>
      </w:r>
      <w:r w:rsidR="007D4FE6" w:rsidRPr="007E5C4F">
        <w:rPr>
          <w:rFonts w:ascii="Century Gothic" w:eastAsia="Arial" w:hAnsi="Century Gothic" w:cs="Tahoma"/>
          <w:b/>
          <w:caps/>
          <w:color w:val="000000"/>
        </w:rPr>
        <w:t>signation d</w:t>
      </w:r>
      <w:r w:rsidR="00614D2C">
        <w:rPr>
          <w:rFonts w:ascii="Century Gothic" w:eastAsia="Arial" w:hAnsi="Century Gothic" w:cs="Tahoma"/>
          <w:b/>
          <w:caps/>
          <w:color w:val="000000"/>
        </w:rPr>
        <w:t>ES</w:t>
      </w:r>
      <w:r w:rsidR="007D4FE6" w:rsidRPr="007E5C4F">
        <w:rPr>
          <w:rFonts w:ascii="Century Gothic" w:eastAsia="Arial" w:hAnsi="Century Gothic" w:cs="Tahoma"/>
          <w:b/>
          <w:caps/>
          <w:color w:val="000000"/>
        </w:rPr>
        <w:t xml:space="preserve"> r</w:t>
      </w:r>
      <w:r w:rsidR="001F1192" w:rsidRPr="007E5C4F">
        <w:rPr>
          <w:rFonts w:ascii="Century Gothic" w:eastAsia="Arial" w:hAnsi="Century Gothic" w:cs="Tahoma"/>
          <w:b/>
          <w:caps/>
          <w:color w:val="000000"/>
        </w:rPr>
        <w:t>É</w:t>
      </w:r>
      <w:r w:rsidR="007D4FE6" w:rsidRPr="007E5C4F">
        <w:rPr>
          <w:rFonts w:ascii="Century Gothic" w:eastAsia="Arial" w:hAnsi="Century Gothic" w:cs="Tahoma"/>
          <w:b/>
          <w:caps/>
          <w:color w:val="000000"/>
        </w:rPr>
        <w:t>f</w:t>
      </w:r>
      <w:r w:rsidR="001F1192" w:rsidRPr="007E5C4F">
        <w:rPr>
          <w:rFonts w:ascii="Century Gothic" w:eastAsia="Arial" w:hAnsi="Century Gothic" w:cs="Tahoma"/>
          <w:b/>
          <w:caps/>
          <w:color w:val="000000"/>
        </w:rPr>
        <w:t>É</w:t>
      </w:r>
      <w:r w:rsidR="007D4FE6" w:rsidRPr="007E5C4F">
        <w:rPr>
          <w:rFonts w:ascii="Century Gothic" w:eastAsia="Arial" w:hAnsi="Century Gothic" w:cs="Tahoma"/>
          <w:b/>
          <w:caps/>
          <w:color w:val="000000"/>
        </w:rPr>
        <w:t>rent</w:t>
      </w:r>
      <w:r w:rsidR="00614D2C">
        <w:rPr>
          <w:rFonts w:ascii="Century Gothic" w:eastAsia="Arial" w:hAnsi="Century Gothic" w:cs="Tahoma"/>
          <w:b/>
          <w:caps/>
          <w:color w:val="000000"/>
        </w:rPr>
        <w:t>S</w:t>
      </w:r>
      <w:r w:rsidR="007D4FE6" w:rsidRPr="007E5C4F">
        <w:rPr>
          <w:rFonts w:ascii="Century Gothic" w:eastAsia="Arial" w:hAnsi="Century Gothic" w:cs="Tahoma"/>
          <w:b/>
          <w:caps/>
          <w:color w:val="000000"/>
        </w:rPr>
        <w:t xml:space="preserve"> d</w:t>
      </w:r>
      <w:r w:rsidR="001F1192" w:rsidRPr="007E5C4F">
        <w:rPr>
          <w:rFonts w:ascii="Century Gothic" w:eastAsia="Arial" w:hAnsi="Century Gothic" w:cs="Tahoma"/>
          <w:b/>
          <w:caps/>
          <w:color w:val="000000"/>
        </w:rPr>
        <w:t>É</w:t>
      </w:r>
      <w:r w:rsidR="007D4FE6" w:rsidRPr="007E5C4F">
        <w:rPr>
          <w:rFonts w:ascii="Century Gothic" w:eastAsia="Arial" w:hAnsi="Century Gothic" w:cs="Tahoma"/>
          <w:b/>
          <w:caps/>
          <w:color w:val="000000"/>
        </w:rPr>
        <w:t>ontologue</w:t>
      </w:r>
      <w:r w:rsidR="00614D2C">
        <w:rPr>
          <w:rFonts w:ascii="Century Gothic" w:eastAsia="Arial" w:hAnsi="Century Gothic" w:cs="Tahoma"/>
          <w:b/>
          <w:caps/>
          <w:color w:val="000000"/>
        </w:rPr>
        <w:t>S</w:t>
      </w:r>
      <w:r w:rsidR="007D4FE6" w:rsidRPr="007E5C4F">
        <w:rPr>
          <w:rFonts w:ascii="Century Gothic" w:eastAsia="Arial" w:hAnsi="Century Gothic" w:cs="Tahoma"/>
          <w:b/>
          <w:caps/>
          <w:color w:val="000000"/>
        </w:rPr>
        <w:t xml:space="preserve"> des </w:t>
      </w:r>
      <w:r w:rsidR="001F1192" w:rsidRPr="007E5C4F">
        <w:rPr>
          <w:rFonts w:ascii="Century Gothic" w:eastAsia="Arial" w:hAnsi="Century Gothic" w:cs="Tahoma"/>
          <w:b/>
          <w:caps/>
          <w:color w:val="000000"/>
        </w:rPr>
        <w:t>É</w:t>
      </w:r>
      <w:r w:rsidR="007D4FE6" w:rsidRPr="007E5C4F">
        <w:rPr>
          <w:rFonts w:ascii="Century Gothic" w:eastAsia="Arial" w:hAnsi="Century Gothic" w:cs="Tahoma"/>
          <w:b/>
          <w:caps/>
          <w:color w:val="000000"/>
        </w:rPr>
        <w:t xml:space="preserve">lus </w:t>
      </w:r>
      <w:r w:rsidR="001F1192" w:rsidRPr="007E5C4F">
        <w:rPr>
          <w:rFonts w:ascii="Century Gothic" w:eastAsia="Arial" w:hAnsi="Century Gothic" w:cs="Tahoma"/>
          <w:b/>
          <w:caps/>
          <w:color w:val="000000"/>
        </w:rPr>
        <w:t>LOCAUX</w:t>
      </w:r>
    </w:p>
    <w:p w14:paraId="50CFC80A" w14:textId="5F2B3B40" w:rsidR="00FA35AA" w:rsidRPr="007E5C4F" w:rsidRDefault="00FA35AA" w:rsidP="001F1192">
      <w:pPr>
        <w:pBdr>
          <w:top w:val="none" w:sz="4" w:space="0" w:color="000000"/>
          <w:left w:val="none" w:sz="4" w:space="0" w:color="000000"/>
          <w:bottom w:val="none" w:sz="4" w:space="0" w:color="000000"/>
          <w:right w:val="none" w:sz="4" w:space="0" w:color="000000"/>
        </w:pBdr>
        <w:spacing w:after="0"/>
        <w:jc w:val="center"/>
        <w:rPr>
          <w:rFonts w:ascii="Century Gothic" w:hAnsi="Century Gothic" w:cs="Tahoma"/>
        </w:rPr>
      </w:pPr>
    </w:p>
    <w:p w14:paraId="4E39F94E" w14:textId="08404C42"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eastAsia="Arial" w:hAnsi="Century Gothic" w:cs="Tahoma"/>
          <w:color w:val="000000"/>
        </w:rPr>
        <w:t xml:space="preserve">Le ............…… </w:t>
      </w:r>
      <w:r w:rsidRPr="007E5C4F">
        <w:rPr>
          <w:rFonts w:ascii="Century Gothic" w:eastAsia="Arial" w:hAnsi="Century Gothic" w:cs="Tahoma"/>
          <w:i/>
          <w:color w:val="000000"/>
        </w:rPr>
        <w:t>(date)</w:t>
      </w:r>
      <w:r w:rsidRPr="007E5C4F">
        <w:rPr>
          <w:rFonts w:ascii="Century Gothic" w:eastAsia="Arial" w:hAnsi="Century Gothic" w:cs="Tahoma"/>
          <w:color w:val="000000"/>
        </w:rPr>
        <w:t xml:space="preserve">, à ...........………...... </w:t>
      </w:r>
      <w:r w:rsidRPr="007E5C4F">
        <w:rPr>
          <w:rFonts w:ascii="Century Gothic" w:eastAsia="Arial" w:hAnsi="Century Gothic" w:cs="Tahoma"/>
          <w:i/>
          <w:color w:val="000000"/>
        </w:rPr>
        <w:t>(</w:t>
      </w:r>
      <w:proofErr w:type="gramStart"/>
      <w:r w:rsidRPr="007E5C4F">
        <w:rPr>
          <w:rFonts w:ascii="Century Gothic" w:eastAsia="Arial" w:hAnsi="Century Gothic" w:cs="Tahoma"/>
          <w:i/>
          <w:color w:val="000000"/>
        </w:rPr>
        <w:t>heure</w:t>
      </w:r>
      <w:proofErr w:type="gramEnd"/>
      <w:r w:rsidRPr="007E5C4F">
        <w:rPr>
          <w:rFonts w:ascii="Century Gothic" w:eastAsia="Arial" w:hAnsi="Century Gothic" w:cs="Tahoma"/>
          <w:i/>
          <w:color w:val="000000"/>
        </w:rPr>
        <w:t>)</w:t>
      </w:r>
      <w:r w:rsidRPr="007E5C4F">
        <w:rPr>
          <w:rFonts w:ascii="Century Gothic" w:eastAsia="Arial" w:hAnsi="Century Gothic" w:cs="Tahoma"/>
          <w:color w:val="000000"/>
        </w:rPr>
        <w:t>, en ........……….........................................</w:t>
      </w:r>
      <w:r w:rsidR="00614D2C">
        <w:rPr>
          <w:rFonts w:ascii="Century Gothic" w:eastAsia="Arial" w:hAnsi="Century Gothic" w:cs="Tahoma"/>
          <w:color w:val="000000"/>
        </w:rPr>
        <w:t xml:space="preserve"> </w:t>
      </w:r>
      <w:r w:rsidRPr="007E5C4F">
        <w:rPr>
          <w:rFonts w:ascii="Century Gothic" w:eastAsia="Arial" w:hAnsi="Century Gothic" w:cs="Tahoma"/>
          <w:i/>
          <w:color w:val="000000"/>
        </w:rPr>
        <w:t>(</w:t>
      </w:r>
      <w:proofErr w:type="gramStart"/>
      <w:r w:rsidRPr="007E5C4F">
        <w:rPr>
          <w:rFonts w:ascii="Century Gothic" w:eastAsia="Arial" w:hAnsi="Century Gothic" w:cs="Tahoma"/>
          <w:i/>
          <w:color w:val="000000"/>
        </w:rPr>
        <w:t>lieu</w:t>
      </w:r>
      <w:proofErr w:type="gramEnd"/>
      <w:r w:rsidRPr="007E5C4F">
        <w:rPr>
          <w:rFonts w:ascii="Century Gothic" w:eastAsia="Arial" w:hAnsi="Century Gothic" w:cs="Tahoma"/>
          <w:i/>
          <w:color w:val="000000"/>
        </w:rPr>
        <w:t>)</w:t>
      </w:r>
      <w:r w:rsidRPr="007E5C4F">
        <w:rPr>
          <w:rFonts w:ascii="Century Gothic" w:eastAsia="Arial" w:hAnsi="Century Gothic" w:cs="Tahoma"/>
          <w:color w:val="000000"/>
        </w:rPr>
        <w:t xml:space="preserve"> se sont </w:t>
      </w:r>
      <w:proofErr w:type="gramStart"/>
      <w:r w:rsidRPr="007E5C4F">
        <w:rPr>
          <w:rFonts w:ascii="Century Gothic" w:eastAsia="Arial" w:hAnsi="Century Gothic" w:cs="Tahoma"/>
          <w:color w:val="000000"/>
        </w:rPr>
        <w:t>réunis</w:t>
      </w:r>
      <w:proofErr w:type="gramEnd"/>
      <w:r w:rsidRPr="007E5C4F">
        <w:rPr>
          <w:rFonts w:ascii="Century Gothic" w:eastAsia="Arial" w:hAnsi="Century Gothic" w:cs="Tahoma"/>
          <w:color w:val="000000"/>
        </w:rPr>
        <w:t xml:space="preserve"> les membres du </w:t>
      </w:r>
      <w:r w:rsidR="001F1192" w:rsidRPr="007E5C4F">
        <w:rPr>
          <w:rFonts w:ascii="Century Gothic" w:eastAsia="Arial" w:hAnsi="Century Gothic" w:cs="Tahoma"/>
          <w:color w:val="000000"/>
        </w:rPr>
        <w:t>c</w:t>
      </w:r>
      <w:r w:rsidRPr="007E5C4F">
        <w:rPr>
          <w:rFonts w:ascii="Century Gothic" w:eastAsia="Arial" w:hAnsi="Century Gothic" w:cs="Tahoma"/>
          <w:color w:val="000000"/>
        </w:rPr>
        <w:t xml:space="preserve">onseil </w:t>
      </w:r>
      <w:r w:rsidR="001F1192" w:rsidRPr="007E5C4F">
        <w:rPr>
          <w:rFonts w:ascii="Century Gothic" w:eastAsia="Arial" w:hAnsi="Century Gothic" w:cs="Tahoma"/>
          <w:color w:val="000000"/>
        </w:rPr>
        <w:t>m</w:t>
      </w:r>
      <w:r w:rsidRPr="007E5C4F">
        <w:rPr>
          <w:rFonts w:ascii="Century Gothic" w:eastAsia="Arial" w:hAnsi="Century Gothic" w:cs="Tahoma"/>
          <w:color w:val="000000"/>
        </w:rPr>
        <w:t xml:space="preserve">unicipal </w:t>
      </w:r>
      <w:r w:rsidRPr="007E5C4F">
        <w:rPr>
          <w:rFonts w:ascii="Century Gothic" w:eastAsia="Arial" w:hAnsi="Century Gothic" w:cs="Tahoma"/>
          <w:i/>
          <w:color w:val="000000"/>
        </w:rPr>
        <w:t>(ou autre assemblée)</w:t>
      </w:r>
      <w:r w:rsidRPr="007E5C4F">
        <w:rPr>
          <w:rFonts w:ascii="Century Gothic" w:eastAsia="Arial" w:hAnsi="Century Gothic" w:cs="Tahoma"/>
          <w:color w:val="000000"/>
        </w:rPr>
        <w:t>, sous la présidence de .........................................................................,</w:t>
      </w:r>
    </w:p>
    <w:p w14:paraId="211DFEBA" w14:textId="6DD45558" w:rsidR="00FA35AA" w:rsidRPr="007E5C4F" w:rsidRDefault="001F1192"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eastAsia="Arial" w:hAnsi="Century Gothic" w:cs="Tahoma"/>
          <w:color w:val="000000"/>
        </w:rPr>
        <w:t>É</w:t>
      </w:r>
      <w:r w:rsidR="00954569" w:rsidRPr="007E5C4F">
        <w:rPr>
          <w:rFonts w:ascii="Century Gothic" w:eastAsia="Arial" w:hAnsi="Century Gothic" w:cs="Tahoma"/>
          <w:color w:val="000000"/>
        </w:rPr>
        <w:t>taient présents</w:t>
      </w:r>
      <w:r w:rsidRPr="007E5C4F">
        <w:rPr>
          <w:rFonts w:ascii="Century Gothic" w:eastAsia="Arial" w:hAnsi="Century Gothic" w:cs="Tahoma"/>
          <w:color w:val="000000"/>
        </w:rPr>
        <w:t> </w:t>
      </w:r>
      <w:r w:rsidR="00954569" w:rsidRPr="007E5C4F">
        <w:rPr>
          <w:rFonts w:ascii="Century Gothic" w:eastAsia="Arial" w:hAnsi="Century Gothic" w:cs="Tahoma"/>
          <w:color w:val="000000"/>
        </w:rPr>
        <w:t>: ........…………………………………………………………</w:t>
      </w:r>
      <w:proofErr w:type="gramStart"/>
      <w:r w:rsidR="00954569" w:rsidRPr="007E5C4F">
        <w:rPr>
          <w:rFonts w:ascii="Century Gothic" w:eastAsia="Arial" w:hAnsi="Century Gothic" w:cs="Tahoma"/>
          <w:color w:val="000000"/>
        </w:rPr>
        <w:t>…….</w:t>
      </w:r>
      <w:proofErr w:type="gramEnd"/>
      <w:r w:rsidR="00954569" w:rsidRPr="007E5C4F">
        <w:rPr>
          <w:rFonts w:ascii="Century Gothic" w:eastAsia="Arial" w:hAnsi="Century Gothic" w:cs="Tahoma"/>
          <w:color w:val="000000"/>
        </w:rPr>
        <w:t>………………</w:t>
      </w:r>
    </w:p>
    <w:p w14:paraId="16C1F3CC" w14:textId="6037D276" w:rsidR="00FA35AA" w:rsidRPr="007E5C4F" w:rsidRDefault="001F1192"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eastAsia="Arial" w:hAnsi="Century Gothic" w:cs="Tahoma"/>
          <w:color w:val="000000"/>
        </w:rPr>
        <w:t>É</w:t>
      </w:r>
      <w:r w:rsidR="00954569" w:rsidRPr="007E5C4F">
        <w:rPr>
          <w:rFonts w:ascii="Century Gothic" w:eastAsia="Arial" w:hAnsi="Century Gothic" w:cs="Tahoma"/>
          <w:color w:val="000000"/>
        </w:rPr>
        <w:t>taient</w:t>
      </w:r>
      <w:r w:rsidR="00954569" w:rsidRPr="007E5C4F">
        <w:rPr>
          <w:rFonts w:ascii="Century Gothic" w:eastAsia="Arial" w:hAnsi="Century Gothic" w:cs="Tahoma"/>
          <w:i/>
          <w:color w:val="000000"/>
        </w:rPr>
        <w:t xml:space="preserve"> </w:t>
      </w:r>
      <w:r w:rsidR="00954569" w:rsidRPr="007E5C4F">
        <w:rPr>
          <w:rFonts w:ascii="Century Gothic" w:eastAsia="Arial" w:hAnsi="Century Gothic" w:cs="Tahoma"/>
          <w:color w:val="000000"/>
        </w:rPr>
        <w:t>absent</w:t>
      </w:r>
      <w:r w:rsidR="00954569" w:rsidRPr="007E5C4F">
        <w:rPr>
          <w:rFonts w:ascii="Century Gothic" w:eastAsia="Arial" w:hAnsi="Century Gothic" w:cs="Tahoma"/>
          <w:i/>
          <w:color w:val="000000"/>
        </w:rPr>
        <w:t>(s)</w:t>
      </w:r>
      <w:r w:rsidR="00954569" w:rsidRPr="007E5C4F">
        <w:rPr>
          <w:rFonts w:ascii="Century Gothic" w:eastAsia="Arial" w:hAnsi="Century Gothic" w:cs="Tahoma"/>
          <w:color w:val="000000"/>
        </w:rPr>
        <w:t xml:space="preserve"> excusé</w:t>
      </w:r>
      <w:r w:rsidR="00954569" w:rsidRPr="007E5C4F">
        <w:rPr>
          <w:rFonts w:ascii="Century Gothic" w:eastAsia="Arial" w:hAnsi="Century Gothic" w:cs="Tahoma"/>
          <w:i/>
          <w:color w:val="000000"/>
        </w:rPr>
        <w:t>(s)</w:t>
      </w:r>
      <w:proofErr w:type="gramStart"/>
      <w:r w:rsidRPr="007E5C4F">
        <w:rPr>
          <w:rFonts w:ascii="Century Gothic" w:eastAsia="Arial" w:hAnsi="Century Gothic" w:cs="Tahoma"/>
          <w:color w:val="000000"/>
        </w:rPr>
        <w:t> </w:t>
      </w:r>
      <w:r w:rsidR="00954569" w:rsidRPr="007E5C4F">
        <w:rPr>
          <w:rFonts w:ascii="Century Gothic" w:eastAsia="Arial" w:hAnsi="Century Gothic" w:cs="Tahoma"/>
          <w:color w:val="000000"/>
        </w:rPr>
        <w:t>: .…</w:t>
      </w:r>
      <w:proofErr w:type="gramEnd"/>
      <w:r w:rsidR="00954569" w:rsidRPr="007E5C4F">
        <w:rPr>
          <w:rFonts w:ascii="Century Gothic" w:eastAsia="Arial" w:hAnsi="Century Gothic" w:cs="Tahoma"/>
          <w:color w:val="000000"/>
        </w:rPr>
        <w:t>……………………………………………………………………</w:t>
      </w:r>
    </w:p>
    <w:p w14:paraId="29B2A4DD" w14:textId="25BA2F7C"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eastAsia="Arial" w:hAnsi="Century Gothic" w:cs="Tahoma"/>
          <w:color w:val="000000"/>
        </w:rPr>
        <w:t>Le secrétariat a été assuré par</w:t>
      </w:r>
      <w:r w:rsidR="001F1192" w:rsidRPr="007E5C4F">
        <w:rPr>
          <w:rFonts w:ascii="Century Gothic" w:eastAsia="Arial" w:hAnsi="Century Gothic" w:cs="Tahoma"/>
          <w:color w:val="000000"/>
        </w:rPr>
        <w:t> </w:t>
      </w:r>
      <w:r w:rsidRPr="007E5C4F">
        <w:rPr>
          <w:rFonts w:ascii="Century Gothic" w:eastAsia="Arial" w:hAnsi="Century Gothic" w:cs="Tahoma"/>
          <w:color w:val="000000"/>
        </w:rPr>
        <w:t>: .................………………………….............................................</w:t>
      </w:r>
    </w:p>
    <w:p w14:paraId="456B7E43" w14:textId="471A6F2A" w:rsidR="00FA35AA" w:rsidRPr="007E5C4F" w:rsidRDefault="00FA35AA"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p>
    <w:p w14:paraId="47D7B139" w14:textId="2E1D5DA8"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eastAsia="Arial" w:hAnsi="Century Gothic" w:cs="Tahoma"/>
          <w:b/>
          <w:color w:val="000000"/>
        </w:rPr>
        <w:t xml:space="preserve">Le </w:t>
      </w:r>
      <w:r w:rsidR="001F1192" w:rsidRPr="007E5C4F">
        <w:rPr>
          <w:rFonts w:ascii="Century Gothic" w:eastAsia="Arial" w:hAnsi="Century Gothic" w:cs="Tahoma"/>
          <w:b/>
          <w:color w:val="000000"/>
        </w:rPr>
        <w:t>c</w:t>
      </w:r>
      <w:r w:rsidRPr="007E5C4F">
        <w:rPr>
          <w:rFonts w:ascii="Century Gothic" w:eastAsia="Arial" w:hAnsi="Century Gothic" w:cs="Tahoma"/>
          <w:b/>
          <w:color w:val="000000"/>
        </w:rPr>
        <w:t xml:space="preserve">onseil </w:t>
      </w:r>
      <w:r w:rsidR="001F1192" w:rsidRPr="007E5C4F">
        <w:rPr>
          <w:rFonts w:ascii="Century Gothic" w:eastAsia="Arial" w:hAnsi="Century Gothic" w:cs="Tahoma"/>
          <w:b/>
          <w:color w:val="000000"/>
        </w:rPr>
        <w:t>m</w:t>
      </w:r>
      <w:r w:rsidRPr="007E5C4F">
        <w:rPr>
          <w:rFonts w:ascii="Century Gothic" w:eastAsia="Arial" w:hAnsi="Century Gothic" w:cs="Tahoma"/>
          <w:b/>
          <w:color w:val="000000"/>
        </w:rPr>
        <w:t xml:space="preserve">unicipal </w:t>
      </w:r>
      <w:r w:rsidRPr="007E5C4F">
        <w:rPr>
          <w:rFonts w:ascii="Century Gothic" w:eastAsia="Arial" w:hAnsi="Century Gothic" w:cs="Tahoma"/>
          <w:b/>
          <w:i/>
          <w:color w:val="000000"/>
        </w:rPr>
        <w:t>(ou autre assemblée)</w:t>
      </w:r>
      <w:r w:rsidRPr="007E5C4F">
        <w:rPr>
          <w:rFonts w:ascii="Century Gothic" w:eastAsia="Arial" w:hAnsi="Century Gothic" w:cs="Tahoma"/>
          <w:b/>
          <w:color w:val="000000"/>
        </w:rPr>
        <w:t>,</w:t>
      </w:r>
    </w:p>
    <w:p w14:paraId="38B6AC3A" w14:textId="77777777" w:rsidR="00FA35AA" w:rsidRPr="007E5C4F" w:rsidRDefault="00FA35AA"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p>
    <w:p w14:paraId="52FA02B6" w14:textId="77777777"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highlight w:val="white"/>
        </w:rPr>
      </w:pPr>
      <w:r w:rsidRPr="007E5C4F">
        <w:rPr>
          <w:rFonts w:ascii="Century Gothic" w:hAnsi="Century Gothic" w:cs="Tahoma"/>
        </w:rPr>
        <w:t>Vu le code général de la fonction publique, notamment ses article L. 452-30 et L. 452-40 ;</w:t>
      </w:r>
    </w:p>
    <w:p w14:paraId="5C46F18F" w14:textId="3E477CD9" w:rsidR="00FA35AA"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hAnsi="Century Gothic" w:cs="Tahoma"/>
        </w:rPr>
        <w:t xml:space="preserve">Vu le code général des collectivités territoriales, </w:t>
      </w:r>
      <w:r w:rsidRPr="007E5C4F">
        <w:rPr>
          <w:rFonts w:ascii="Century Gothic" w:hAnsi="Century Gothic" w:cs="Tahoma"/>
          <w:highlight w:val="white"/>
        </w:rPr>
        <w:t>notamment ses articles L. 1111-1</w:t>
      </w:r>
      <w:r w:rsidR="00614D2C">
        <w:rPr>
          <w:rFonts w:ascii="Century Gothic" w:hAnsi="Century Gothic" w:cs="Tahoma"/>
        </w:rPr>
        <w:t>3, L. 1111-14</w:t>
      </w:r>
      <w:r w:rsidRPr="007E5C4F">
        <w:rPr>
          <w:rFonts w:ascii="Century Gothic" w:hAnsi="Century Gothic" w:cs="Tahoma"/>
        </w:rPr>
        <w:t xml:space="preserve"> et </w:t>
      </w:r>
      <w:r w:rsidRPr="007E5C4F">
        <w:rPr>
          <w:rFonts w:ascii="Century Gothic" w:hAnsi="Century Gothic" w:cs="Tahoma"/>
          <w:highlight w:val="white"/>
        </w:rPr>
        <w:t>R.</w:t>
      </w:r>
      <w:r w:rsidR="00943B24">
        <w:rPr>
          <w:rFonts w:ascii="Century Gothic" w:hAnsi="Century Gothic" w:cs="Tahoma"/>
          <w:highlight w:val="white"/>
        </w:rPr>
        <w:t> </w:t>
      </w:r>
      <w:r w:rsidRPr="007E5C4F">
        <w:rPr>
          <w:rFonts w:ascii="Century Gothic" w:hAnsi="Century Gothic" w:cs="Tahoma"/>
          <w:highlight w:val="white"/>
        </w:rPr>
        <w:t>1111-1-A</w:t>
      </w:r>
      <w:r w:rsidRPr="007E5C4F">
        <w:rPr>
          <w:rFonts w:ascii="Century Gothic" w:hAnsi="Century Gothic" w:cs="Tahoma"/>
        </w:rPr>
        <w:t xml:space="preserve"> à </w:t>
      </w:r>
      <w:r w:rsidRPr="007E5C4F">
        <w:rPr>
          <w:rFonts w:ascii="Century Gothic" w:hAnsi="Century Gothic" w:cs="Tahoma"/>
          <w:highlight w:val="white"/>
        </w:rPr>
        <w:t>R. 1111-1-D</w:t>
      </w:r>
      <w:r w:rsidRPr="007E5C4F">
        <w:rPr>
          <w:rFonts w:ascii="Century Gothic" w:hAnsi="Century Gothic" w:cs="Tahoma"/>
        </w:rPr>
        <w:t> ;</w:t>
      </w:r>
    </w:p>
    <w:p w14:paraId="279F7A87" w14:textId="1DBBDB0F" w:rsidR="00614D2C" w:rsidRPr="007E5C4F" w:rsidRDefault="00614D2C"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highlight w:val="white"/>
        </w:rPr>
      </w:pPr>
      <w:r w:rsidRPr="00614D2C">
        <w:rPr>
          <w:rFonts w:ascii="Century Gothic" w:hAnsi="Century Gothic" w:cs="Tahoma"/>
        </w:rPr>
        <w:t>Vu la loi n° 2025-1249 du 22 décembre 2025 portant création d'un statut de l'élu local</w:t>
      </w:r>
      <w:r>
        <w:rPr>
          <w:rFonts w:ascii="Century Gothic" w:hAnsi="Century Gothic" w:cs="Tahoma"/>
        </w:rPr>
        <w:t> ;</w:t>
      </w:r>
    </w:p>
    <w:p w14:paraId="28ADD4F1" w14:textId="75855897"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hAnsi="Century Gothic" w:cs="Tahoma"/>
        </w:rPr>
        <w:t>Vu l’arrêté du 6 décembre 2022 pris en application du décret n° 2022-1520 du 6</w:t>
      </w:r>
      <w:r w:rsidR="00943B24">
        <w:rPr>
          <w:rFonts w:ascii="Century Gothic" w:hAnsi="Century Gothic" w:cs="Tahoma"/>
        </w:rPr>
        <w:t> </w:t>
      </w:r>
      <w:r w:rsidRPr="007E5C4F">
        <w:rPr>
          <w:rFonts w:ascii="Century Gothic" w:hAnsi="Century Gothic" w:cs="Tahoma"/>
        </w:rPr>
        <w:t>décembre 2022 relatif au référent déontologue de l'élu local ;</w:t>
      </w:r>
    </w:p>
    <w:p w14:paraId="2DAC9542" w14:textId="278DA36E"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hAnsi="Century Gothic" w:cs="Tahoma"/>
        </w:rPr>
        <w:t xml:space="preserve">Vu </w:t>
      </w:r>
      <w:r w:rsidR="00FA6CA4">
        <w:rPr>
          <w:rFonts w:ascii="Century Gothic" w:hAnsi="Century Gothic" w:cs="Tahoma"/>
        </w:rPr>
        <w:t xml:space="preserve">la convention-cadre d’adhésion aux missions optionnelles du Centre de Gestion de la Manche en date du </w:t>
      </w:r>
      <w:r w:rsidR="00FA6CA4" w:rsidRPr="007E5C4F">
        <w:rPr>
          <w:rFonts w:ascii="Century Gothic" w:eastAsia="Arial" w:hAnsi="Century Gothic" w:cs="Tahoma"/>
          <w:color w:val="000000"/>
        </w:rPr>
        <w:t>..................</w:t>
      </w:r>
      <w:r w:rsidR="00FA6CA4">
        <w:rPr>
          <w:rFonts w:ascii="Century Gothic" w:hAnsi="Century Gothic" w:cs="Tahoma"/>
        </w:rPr>
        <w:t> ;</w:t>
      </w:r>
    </w:p>
    <w:p w14:paraId="50E6D3F3" w14:textId="2D4C0920"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r w:rsidRPr="007E5C4F">
        <w:rPr>
          <w:rFonts w:ascii="Century Gothic" w:hAnsi="Century Gothic" w:cs="Tahoma"/>
        </w:rPr>
        <w:t xml:space="preserve">Vu </w:t>
      </w:r>
      <w:r w:rsidR="00A053F9" w:rsidRPr="007E5C4F">
        <w:rPr>
          <w:rFonts w:ascii="Century Gothic" w:hAnsi="Century Gothic" w:cs="Tahoma"/>
        </w:rPr>
        <w:t xml:space="preserve">le collège </w:t>
      </w:r>
      <w:r w:rsidR="00D9441D">
        <w:rPr>
          <w:rFonts w:ascii="Century Gothic" w:hAnsi="Century Gothic" w:cs="Tahoma"/>
        </w:rPr>
        <w:t xml:space="preserve">de </w:t>
      </w:r>
      <w:r w:rsidR="00A053F9" w:rsidRPr="007E5C4F">
        <w:rPr>
          <w:rFonts w:ascii="Century Gothic" w:hAnsi="Century Gothic" w:cs="Tahoma"/>
        </w:rPr>
        <w:t>référent</w:t>
      </w:r>
      <w:r w:rsidR="00D9441D">
        <w:rPr>
          <w:rFonts w:ascii="Century Gothic" w:hAnsi="Century Gothic" w:cs="Tahoma"/>
        </w:rPr>
        <w:t>s</w:t>
      </w:r>
      <w:r w:rsidR="00A053F9" w:rsidRPr="007E5C4F">
        <w:rPr>
          <w:rFonts w:ascii="Century Gothic" w:hAnsi="Century Gothic" w:cs="Tahoma"/>
        </w:rPr>
        <w:t xml:space="preserve"> </w:t>
      </w:r>
      <w:proofErr w:type="gramStart"/>
      <w:r w:rsidR="00A053F9" w:rsidRPr="007E5C4F">
        <w:rPr>
          <w:rFonts w:ascii="Century Gothic" w:hAnsi="Century Gothic" w:cs="Tahoma"/>
        </w:rPr>
        <w:t>déontologue</w:t>
      </w:r>
      <w:r w:rsidR="00D9441D">
        <w:rPr>
          <w:rFonts w:ascii="Century Gothic" w:hAnsi="Century Gothic" w:cs="Tahoma"/>
        </w:rPr>
        <w:t>s</w:t>
      </w:r>
      <w:r w:rsidR="007D4FE6" w:rsidRPr="007E5C4F">
        <w:rPr>
          <w:rFonts w:ascii="Century Gothic" w:hAnsi="Century Gothic" w:cs="Tahoma"/>
        </w:rPr>
        <w:t xml:space="preserve"> proposé</w:t>
      </w:r>
      <w:proofErr w:type="gramEnd"/>
      <w:r w:rsidR="007D4FE6" w:rsidRPr="007E5C4F">
        <w:rPr>
          <w:rFonts w:ascii="Century Gothic" w:hAnsi="Century Gothic" w:cs="Tahoma"/>
        </w:rPr>
        <w:t xml:space="preserve"> par le</w:t>
      </w:r>
      <w:r w:rsidRPr="007E5C4F">
        <w:rPr>
          <w:rFonts w:ascii="Century Gothic" w:hAnsi="Century Gothic" w:cs="Tahoma"/>
        </w:rPr>
        <w:t xml:space="preserve"> Centre de </w:t>
      </w:r>
      <w:r w:rsidR="00A053F9" w:rsidRPr="007E5C4F">
        <w:rPr>
          <w:rFonts w:ascii="Century Gothic" w:hAnsi="Century Gothic" w:cs="Tahoma"/>
        </w:rPr>
        <w:t>Gestion de la Manche ;</w:t>
      </w:r>
    </w:p>
    <w:p w14:paraId="425DFC5A" w14:textId="71E98E3E" w:rsidR="00FA35AA" w:rsidRPr="007E5C4F" w:rsidRDefault="00FA35AA" w:rsidP="00A053F9">
      <w:pPr>
        <w:pBdr>
          <w:top w:val="none" w:sz="4" w:space="0" w:color="000000"/>
          <w:left w:val="none" w:sz="4" w:space="0" w:color="000000"/>
          <w:bottom w:val="none" w:sz="4" w:space="0" w:color="000000"/>
          <w:right w:val="none" w:sz="4" w:space="0" w:color="000000"/>
        </w:pBdr>
        <w:spacing w:after="0"/>
        <w:jc w:val="both"/>
        <w:rPr>
          <w:rFonts w:ascii="Century Gothic" w:hAnsi="Century Gothic" w:cs="Tahoma"/>
        </w:rPr>
      </w:pPr>
    </w:p>
    <w:p w14:paraId="36EC8BC7" w14:textId="77777777" w:rsidR="00D9441D" w:rsidRDefault="00D9441D" w:rsidP="00A053F9">
      <w:pPr>
        <w:spacing w:after="0"/>
        <w:jc w:val="both"/>
        <w:rPr>
          <w:rFonts w:ascii="Century Gothic" w:hAnsi="Century Gothic" w:cs="Tahoma"/>
        </w:rPr>
      </w:pPr>
      <w:r w:rsidRPr="00D9441D">
        <w:rPr>
          <w:rFonts w:ascii="Century Gothic" w:hAnsi="Century Gothic" w:cs="Tahoma"/>
        </w:rPr>
        <w:t>Considérant que l'article L. 1111-14 du code général des collectivités territoriales prévoit que tout élu local peut consulter un référent déontologue chargé de lui apporter tout conseil utile au respect des principes déontologiques consacrés par la charte de l'élu local</w:t>
      </w:r>
      <w:r>
        <w:rPr>
          <w:rFonts w:ascii="Century Gothic" w:hAnsi="Century Gothic" w:cs="Tahoma"/>
        </w:rPr>
        <w:t> ;</w:t>
      </w:r>
    </w:p>
    <w:p w14:paraId="5CCC7048" w14:textId="002227EB" w:rsidR="00FA35AA" w:rsidRPr="007E5C4F" w:rsidRDefault="00954569" w:rsidP="00A053F9">
      <w:pPr>
        <w:spacing w:after="0"/>
        <w:jc w:val="both"/>
        <w:rPr>
          <w:rFonts w:ascii="Century Gothic" w:hAnsi="Century Gothic" w:cs="Tahoma"/>
        </w:rPr>
      </w:pPr>
      <w:r w:rsidRPr="007E5C4F">
        <w:rPr>
          <w:rFonts w:ascii="Century Gothic" w:hAnsi="Century Gothic" w:cs="Tahoma"/>
        </w:rPr>
        <w:t xml:space="preserve">Considérant que </w:t>
      </w:r>
      <w:r w:rsidR="00D9441D">
        <w:rPr>
          <w:rFonts w:ascii="Century Gothic" w:eastAsia="Arial" w:hAnsi="Century Gothic" w:cs="Tahoma"/>
          <w:color w:val="000000"/>
        </w:rPr>
        <w:t>les</w:t>
      </w:r>
      <w:r w:rsidRPr="007E5C4F">
        <w:rPr>
          <w:rFonts w:ascii="Century Gothic" w:eastAsia="Arial" w:hAnsi="Century Gothic" w:cs="Tahoma"/>
          <w:color w:val="000000"/>
        </w:rPr>
        <w:t xml:space="preserve"> référent</w:t>
      </w:r>
      <w:r w:rsidR="00D9441D">
        <w:rPr>
          <w:rFonts w:ascii="Century Gothic" w:eastAsia="Arial" w:hAnsi="Century Gothic" w:cs="Tahoma"/>
          <w:color w:val="000000"/>
        </w:rPr>
        <w:t>s déontologues</w:t>
      </w:r>
      <w:r w:rsidRPr="007E5C4F">
        <w:rPr>
          <w:rFonts w:ascii="Century Gothic" w:eastAsia="Arial" w:hAnsi="Century Gothic" w:cs="Tahoma"/>
          <w:color w:val="000000"/>
        </w:rPr>
        <w:t xml:space="preserve"> doi</w:t>
      </w:r>
      <w:r w:rsidR="00D9441D">
        <w:rPr>
          <w:rFonts w:ascii="Century Gothic" w:eastAsia="Arial" w:hAnsi="Century Gothic" w:cs="Tahoma"/>
          <w:color w:val="000000"/>
        </w:rPr>
        <w:t>ven</w:t>
      </w:r>
      <w:r w:rsidRPr="007E5C4F">
        <w:rPr>
          <w:rFonts w:ascii="Century Gothic" w:eastAsia="Arial" w:hAnsi="Century Gothic" w:cs="Tahoma"/>
          <w:color w:val="000000"/>
        </w:rPr>
        <w:t xml:space="preserve">t être </w:t>
      </w:r>
      <w:r w:rsidRPr="007E5C4F">
        <w:rPr>
          <w:rFonts w:ascii="Century Gothic" w:eastAsia="Arial" w:hAnsi="Century Gothic" w:cs="Tahoma"/>
          <w:color w:val="000000"/>
          <w:highlight w:val="white"/>
        </w:rPr>
        <w:t>désigné</w:t>
      </w:r>
      <w:r w:rsidR="00D9441D">
        <w:rPr>
          <w:rFonts w:ascii="Century Gothic" w:eastAsia="Arial" w:hAnsi="Century Gothic" w:cs="Tahoma"/>
          <w:color w:val="000000"/>
          <w:highlight w:val="white"/>
        </w:rPr>
        <w:t>s</w:t>
      </w:r>
      <w:r w:rsidRPr="007E5C4F">
        <w:rPr>
          <w:rFonts w:ascii="Century Gothic" w:eastAsia="Arial" w:hAnsi="Century Gothic" w:cs="Tahoma"/>
          <w:color w:val="000000"/>
          <w:highlight w:val="white"/>
        </w:rPr>
        <w:t xml:space="preserve"> par l'organe délibérant de chaque collectivité et établissement public local</w:t>
      </w:r>
      <w:r w:rsidRPr="007E5C4F">
        <w:rPr>
          <w:rFonts w:ascii="Century Gothic" w:hAnsi="Century Gothic" w:cs="Tahoma"/>
        </w:rPr>
        <w:t> ;</w:t>
      </w:r>
    </w:p>
    <w:p w14:paraId="29FC51D3" w14:textId="3889FB6D" w:rsidR="00FA35AA" w:rsidRPr="007E5C4F" w:rsidRDefault="00954569" w:rsidP="00A053F9">
      <w:pPr>
        <w:spacing w:after="0"/>
        <w:jc w:val="both"/>
        <w:rPr>
          <w:rFonts w:ascii="Century Gothic" w:hAnsi="Century Gothic" w:cs="Tahoma"/>
        </w:rPr>
      </w:pPr>
      <w:r w:rsidRPr="007E5C4F">
        <w:rPr>
          <w:rFonts w:ascii="Century Gothic" w:hAnsi="Century Gothic" w:cs="Tahoma"/>
        </w:rPr>
        <w:t xml:space="preserve">Considérant que le </w:t>
      </w:r>
      <w:r w:rsidR="00A053F9" w:rsidRPr="007E5C4F">
        <w:rPr>
          <w:rFonts w:ascii="Century Gothic" w:hAnsi="Century Gothic" w:cs="Tahoma"/>
        </w:rPr>
        <w:t>C</w:t>
      </w:r>
      <w:r w:rsidRPr="007E5C4F">
        <w:rPr>
          <w:rFonts w:ascii="Century Gothic" w:hAnsi="Century Gothic" w:cs="Tahoma"/>
        </w:rPr>
        <w:t xml:space="preserve">entre de </w:t>
      </w:r>
      <w:r w:rsidR="00A053F9" w:rsidRPr="007E5C4F">
        <w:rPr>
          <w:rFonts w:ascii="Century Gothic" w:hAnsi="Century Gothic" w:cs="Tahoma"/>
        </w:rPr>
        <w:t>G</w:t>
      </w:r>
      <w:r w:rsidRPr="007E5C4F">
        <w:rPr>
          <w:rFonts w:ascii="Century Gothic" w:hAnsi="Century Gothic" w:cs="Tahoma"/>
        </w:rPr>
        <w:t xml:space="preserve">estion </w:t>
      </w:r>
      <w:r w:rsidR="00A053F9" w:rsidRPr="007E5C4F">
        <w:rPr>
          <w:rFonts w:ascii="Century Gothic" w:hAnsi="Century Gothic" w:cs="Tahoma"/>
        </w:rPr>
        <w:t xml:space="preserve">de la Manche </w:t>
      </w:r>
      <w:r w:rsidRPr="007E5C4F">
        <w:rPr>
          <w:rFonts w:ascii="Century Gothic" w:hAnsi="Century Gothic" w:cs="Tahoma"/>
        </w:rPr>
        <w:t xml:space="preserve">propose aux collectivités et établissements publics locaux de son ressort géographique </w:t>
      </w:r>
      <w:r w:rsidR="00A053F9" w:rsidRPr="007E5C4F">
        <w:rPr>
          <w:rFonts w:ascii="Century Gothic" w:hAnsi="Century Gothic" w:cs="Tahoma"/>
        </w:rPr>
        <w:t>un collège référent déontologue composé de personnalités qualifiées</w:t>
      </w:r>
      <w:r w:rsidR="007D4FE6" w:rsidRPr="007E5C4F">
        <w:rPr>
          <w:rFonts w:ascii="Century Gothic" w:hAnsi="Century Gothic" w:cs="Tahoma"/>
        </w:rPr>
        <w:t xml:space="preserve"> reconnu</w:t>
      </w:r>
      <w:r w:rsidR="00A053F9" w:rsidRPr="007E5C4F">
        <w:rPr>
          <w:rFonts w:ascii="Century Gothic" w:hAnsi="Century Gothic" w:cs="Tahoma"/>
        </w:rPr>
        <w:t>e</w:t>
      </w:r>
      <w:r w:rsidR="007D4FE6" w:rsidRPr="007E5C4F">
        <w:rPr>
          <w:rFonts w:ascii="Century Gothic" w:hAnsi="Century Gothic" w:cs="Tahoma"/>
        </w:rPr>
        <w:t>s pour leur expérience et leurs compétences</w:t>
      </w:r>
      <w:r w:rsidR="00A053F9" w:rsidRPr="007E5C4F">
        <w:rPr>
          <w:rFonts w:ascii="Century Gothic" w:hAnsi="Century Gothic" w:cs="Tahoma"/>
        </w:rPr>
        <w:t> </w:t>
      </w:r>
      <w:r w:rsidRPr="007E5C4F">
        <w:rPr>
          <w:rFonts w:ascii="Century Gothic" w:hAnsi="Century Gothic" w:cs="Tahoma"/>
        </w:rPr>
        <w:t>;</w:t>
      </w:r>
    </w:p>
    <w:p w14:paraId="3A084C72" w14:textId="17A49F21" w:rsidR="007D4FE6" w:rsidRPr="007E5C4F" w:rsidRDefault="007D4FE6" w:rsidP="00BE57C8">
      <w:pPr>
        <w:tabs>
          <w:tab w:val="left" w:pos="142"/>
        </w:tabs>
        <w:spacing w:after="0"/>
        <w:jc w:val="both"/>
        <w:rPr>
          <w:rFonts w:ascii="Century Gothic" w:hAnsi="Century Gothic" w:cs="Tahoma"/>
        </w:rPr>
      </w:pPr>
      <w:r w:rsidRPr="007E5C4F">
        <w:rPr>
          <w:rFonts w:ascii="Century Gothic" w:hAnsi="Century Gothic" w:cs="Tahoma"/>
        </w:rPr>
        <w:t xml:space="preserve">Considérant que le </w:t>
      </w:r>
      <w:r w:rsidR="00A053F9" w:rsidRPr="007E5C4F">
        <w:rPr>
          <w:rFonts w:ascii="Century Gothic" w:hAnsi="Century Gothic" w:cs="Tahoma"/>
        </w:rPr>
        <w:t>C</w:t>
      </w:r>
      <w:r w:rsidRPr="007E5C4F">
        <w:rPr>
          <w:rFonts w:ascii="Century Gothic" w:hAnsi="Century Gothic" w:cs="Tahoma"/>
        </w:rPr>
        <w:t xml:space="preserve">entre de </w:t>
      </w:r>
      <w:r w:rsidR="00A053F9" w:rsidRPr="007E5C4F">
        <w:rPr>
          <w:rFonts w:ascii="Century Gothic" w:hAnsi="Century Gothic" w:cs="Tahoma"/>
        </w:rPr>
        <w:t>G</w:t>
      </w:r>
      <w:r w:rsidRPr="007E5C4F">
        <w:rPr>
          <w:rFonts w:ascii="Century Gothic" w:hAnsi="Century Gothic" w:cs="Tahoma"/>
        </w:rPr>
        <w:t xml:space="preserve">estion </w:t>
      </w:r>
      <w:r w:rsidR="00A053F9" w:rsidRPr="007E5C4F">
        <w:rPr>
          <w:rFonts w:ascii="Century Gothic" w:hAnsi="Century Gothic" w:cs="Tahoma"/>
        </w:rPr>
        <w:t xml:space="preserve">de la Manche </w:t>
      </w:r>
      <w:r w:rsidRPr="007E5C4F">
        <w:rPr>
          <w:rFonts w:ascii="Century Gothic" w:hAnsi="Century Gothic" w:cs="Tahoma"/>
        </w:rPr>
        <w:t xml:space="preserve">propose </w:t>
      </w:r>
      <w:r w:rsidR="00A053F9" w:rsidRPr="007E5C4F">
        <w:rPr>
          <w:rFonts w:ascii="Century Gothic" w:hAnsi="Century Gothic" w:cs="Tahoma"/>
        </w:rPr>
        <w:t>un service optionnel tarifé</w:t>
      </w:r>
      <w:r w:rsidRPr="007E5C4F">
        <w:rPr>
          <w:rFonts w:ascii="Century Gothic" w:hAnsi="Century Gothic" w:cs="Tahoma"/>
        </w:rPr>
        <w:t xml:space="preserve"> permettant de prendre en charge l’ensemble des démarches afin de faciliter la mise en œuvre des obligations réglementaires</w:t>
      </w:r>
      <w:r w:rsidR="00A053F9" w:rsidRPr="007E5C4F">
        <w:rPr>
          <w:rFonts w:ascii="Century Gothic" w:hAnsi="Century Gothic" w:cs="Tahoma"/>
        </w:rPr>
        <w:t> ;</w:t>
      </w:r>
    </w:p>
    <w:p w14:paraId="4FDBD30F" w14:textId="77777777" w:rsidR="00FA35AA" w:rsidRPr="007E5C4F" w:rsidRDefault="00FA35AA" w:rsidP="00A053F9">
      <w:pPr>
        <w:pBdr>
          <w:top w:val="none" w:sz="4" w:space="0" w:color="000000"/>
          <w:left w:val="none" w:sz="4" w:space="0" w:color="000000"/>
          <w:bottom w:val="none" w:sz="4" w:space="0" w:color="000000"/>
          <w:right w:val="none" w:sz="4" w:space="0" w:color="000000"/>
        </w:pBdr>
        <w:spacing w:after="0"/>
        <w:jc w:val="both"/>
        <w:rPr>
          <w:rFonts w:ascii="Century Gothic" w:eastAsia="Arial" w:hAnsi="Century Gothic" w:cs="Tahoma"/>
          <w:sz w:val="20"/>
        </w:rPr>
      </w:pPr>
    </w:p>
    <w:p w14:paraId="3F3CC443" w14:textId="77777777" w:rsidR="00FA35AA" w:rsidRPr="007E5C4F" w:rsidRDefault="00954569" w:rsidP="00A053F9">
      <w:pPr>
        <w:pBdr>
          <w:top w:val="none" w:sz="4" w:space="0" w:color="000000"/>
          <w:left w:val="none" w:sz="4" w:space="0" w:color="000000"/>
          <w:bottom w:val="none" w:sz="4" w:space="0" w:color="000000"/>
          <w:right w:val="none" w:sz="4" w:space="0" w:color="000000"/>
        </w:pBdr>
        <w:spacing w:after="0"/>
        <w:jc w:val="both"/>
        <w:rPr>
          <w:rFonts w:ascii="Century Gothic" w:eastAsia="Arial" w:hAnsi="Century Gothic" w:cs="Times New Roman"/>
          <w:b/>
          <w:color w:val="000000"/>
        </w:rPr>
      </w:pPr>
      <w:proofErr w:type="gramStart"/>
      <w:r w:rsidRPr="007E5C4F">
        <w:rPr>
          <w:rFonts w:ascii="Century Gothic" w:eastAsia="Arial" w:hAnsi="Century Gothic" w:cs="Times New Roman"/>
          <w:b/>
          <w:color w:val="000000"/>
        </w:rPr>
        <w:t>après</w:t>
      </w:r>
      <w:proofErr w:type="gramEnd"/>
      <w:r w:rsidRPr="007E5C4F">
        <w:rPr>
          <w:rFonts w:ascii="Century Gothic" w:eastAsia="Arial" w:hAnsi="Century Gothic" w:cs="Times New Roman"/>
          <w:b/>
          <w:color w:val="000000"/>
        </w:rPr>
        <w:t xml:space="preserve"> en avoir délibéré,</w:t>
      </w:r>
    </w:p>
    <w:p w14:paraId="194201B4" w14:textId="30BB775E" w:rsidR="00FA35AA" w:rsidRPr="007E5C4F" w:rsidRDefault="00FA35AA" w:rsidP="00A053F9">
      <w:pPr>
        <w:pBdr>
          <w:top w:val="none" w:sz="4" w:space="0" w:color="000000"/>
          <w:left w:val="none" w:sz="4" w:space="0" w:color="000000"/>
          <w:bottom w:val="none" w:sz="4" w:space="0" w:color="000000"/>
          <w:right w:val="none" w:sz="4" w:space="0" w:color="000000"/>
        </w:pBdr>
        <w:spacing w:after="0"/>
        <w:jc w:val="both"/>
        <w:rPr>
          <w:rFonts w:ascii="Century Gothic" w:eastAsia="Arial" w:hAnsi="Century Gothic" w:cs="Times New Roman"/>
          <w:b/>
          <w:color w:val="000000"/>
        </w:rPr>
      </w:pPr>
    </w:p>
    <w:p w14:paraId="1448152F" w14:textId="062A7AE5" w:rsidR="00FF714E" w:rsidRPr="00BE57C8" w:rsidRDefault="00954569" w:rsidP="00BE57C8">
      <w:pPr>
        <w:pStyle w:val="Paragraphedeliste"/>
        <w:numPr>
          <w:ilvl w:val="0"/>
          <w:numId w:val="4"/>
        </w:numPr>
        <w:pBdr>
          <w:top w:val="none" w:sz="4" w:space="0" w:color="000000"/>
          <w:left w:val="none" w:sz="4" w:space="0" w:color="000000"/>
          <w:bottom w:val="none" w:sz="4" w:space="0" w:color="000000"/>
          <w:right w:val="none" w:sz="4" w:space="0" w:color="000000"/>
        </w:pBdr>
        <w:tabs>
          <w:tab w:val="left" w:pos="142"/>
        </w:tabs>
        <w:spacing w:after="0"/>
        <w:ind w:left="0" w:hanging="11"/>
        <w:jc w:val="both"/>
        <w:rPr>
          <w:rFonts w:ascii="Century Gothic" w:eastAsia="Arial" w:hAnsi="Century Gothic" w:cs="Times New Roman"/>
          <w:color w:val="000000"/>
        </w:rPr>
      </w:pPr>
      <w:r w:rsidRPr="00BE57C8">
        <w:rPr>
          <w:rFonts w:ascii="Century Gothic" w:eastAsia="Arial" w:hAnsi="Century Gothic" w:cs="Times New Roman"/>
          <w:b/>
          <w:color w:val="000000"/>
        </w:rPr>
        <w:t>D</w:t>
      </w:r>
      <w:r w:rsidR="00A053F9" w:rsidRPr="00BE57C8">
        <w:rPr>
          <w:rFonts w:ascii="Century Gothic" w:eastAsia="Arial" w:hAnsi="Century Gothic" w:cs="Times New Roman"/>
          <w:b/>
          <w:color w:val="000000"/>
        </w:rPr>
        <w:t>É</w:t>
      </w:r>
      <w:r w:rsidRPr="00BE57C8">
        <w:rPr>
          <w:rFonts w:ascii="Century Gothic" w:eastAsia="Arial" w:hAnsi="Century Gothic" w:cs="Times New Roman"/>
          <w:b/>
          <w:color w:val="000000"/>
        </w:rPr>
        <w:t xml:space="preserve">CIDE </w:t>
      </w:r>
      <w:r w:rsidRPr="00BE57C8">
        <w:rPr>
          <w:rFonts w:ascii="Century Gothic" w:eastAsia="Arial" w:hAnsi="Century Gothic" w:cs="Times New Roman"/>
          <w:color w:val="000000"/>
        </w:rPr>
        <w:t>de</w:t>
      </w:r>
      <w:r w:rsidR="00A053F9" w:rsidRPr="00BE57C8">
        <w:rPr>
          <w:rFonts w:ascii="Century Gothic" w:eastAsia="Arial" w:hAnsi="Century Gothic" w:cs="Times New Roman"/>
          <w:color w:val="000000"/>
        </w:rPr>
        <w:t xml:space="preserve"> </w:t>
      </w:r>
      <w:r w:rsidRPr="00BE57C8">
        <w:rPr>
          <w:rFonts w:ascii="Century Gothic" w:eastAsia="Arial" w:hAnsi="Century Gothic" w:cs="Times New Roman"/>
          <w:color w:val="000000"/>
        </w:rPr>
        <w:t xml:space="preserve">désigner </w:t>
      </w:r>
      <w:r w:rsidR="00F5378E" w:rsidRPr="00BE57C8">
        <w:rPr>
          <w:rFonts w:ascii="Century Gothic" w:eastAsia="Arial" w:hAnsi="Century Gothic" w:cs="Times New Roman"/>
          <w:color w:val="000000"/>
        </w:rPr>
        <w:t xml:space="preserve">en </w:t>
      </w:r>
      <w:r w:rsidR="007D4FE6" w:rsidRPr="00BE57C8">
        <w:rPr>
          <w:rFonts w:ascii="Century Gothic" w:eastAsia="Arial" w:hAnsi="Century Gothic" w:cs="Times New Roman"/>
          <w:color w:val="000000"/>
        </w:rPr>
        <w:t>qualité de</w:t>
      </w:r>
      <w:r w:rsidRPr="00BE57C8">
        <w:rPr>
          <w:rFonts w:ascii="Century Gothic" w:eastAsia="Arial" w:hAnsi="Century Gothic" w:cs="Times New Roman"/>
          <w:color w:val="000000"/>
        </w:rPr>
        <w:t xml:space="preserve"> référent déontologue de</w:t>
      </w:r>
      <w:r w:rsidR="00500A86" w:rsidRPr="00BE57C8">
        <w:rPr>
          <w:rFonts w:ascii="Century Gothic" w:eastAsia="Arial" w:hAnsi="Century Gothic" w:cs="Times New Roman"/>
          <w:color w:val="000000"/>
        </w:rPr>
        <w:t xml:space="preserve"> l’</w:t>
      </w:r>
      <w:r w:rsidRPr="00BE57C8">
        <w:rPr>
          <w:rFonts w:ascii="Century Gothic" w:eastAsia="Arial" w:hAnsi="Century Gothic" w:cs="Times New Roman"/>
          <w:color w:val="000000"/>
        </w:rPr>
        <w:t>élu</w:t>
      </w:r>
      <w:r w:rsidR="00500A86" w:rsidRPr="00BE57C8">
        <w:rPr>
          <w:rFonts w:ascii="Century Gothic" w:eastAsia="Arial" w:hAnsi="Century Gothic" w:cs="Times New Roman"/>
          <w:color w:val="000000"/>
        </w:rPr>
        <w:t xml:space="preserve"> local</w:t>
      </w:r>
      <w:r w:rsidR="00F5378E" w:rsidRPr="00BE57C8">
        <w:rPr>
          <w:rFonts w:ascii="Century Gothic" w:eastAsia="Arial" w:hAnsi="Century Gothic" w:cs="Times New Roman"/>
          <w:color w:val="000000"/>
        </w:rPr>
        <w:t xml:space="preserve">, </w:t>
      </w:r>
      <w:r w:rsidR="00B70BFE">
        <w:rPr>
          <w:rFonts w:ascii="Century Gothic" w:eastAsia="Arial" w:hAnsi="Century Gothic" w:cs="Times New Roman"/>
          <w:color w:val="000000"/>
        </w:rPr>
        <w:t>à compter du 1</w:t>
      </w:r>
      <w:r w:rsidR="00B70BFE" w:rsidRPr="00B70BFE">
        <w:rPr>
          <w:rFonts w:ascii="Century Gothic" w:eastAsia="Arial" w:hAnsi="Century Gothic" w:cs="Times New Roman"/>
          <w:color w:val="000000"/>
          <w:vertAlign w:val="superscript"/>
        </w:rPr>
        <w:t>er</w:t>
      </w:r>
      <w:r w:rsidR="00B70BFE">
        <w:rPr>
          <w:rFonts w:ascii="Century Gothic" w:eastAsia="Arial" w:hAnsi="Century Gothic" w:cs="Times New Roman"/>
          <w:color w:val="000000"/>
        </w:rPr>
        <w:t xml:space="preserve"> janvier 2027, </w:t>
      </w:r>
      <w:r w:rsidR="00500A86" w:rsidRPr="00BE57C8">
        <w:rPr>
          <w:rFonts w:ascii="Century Gothic" w:eastAsia="Arial" w:hAnsi="Century Gothic" w:cs="Times New Roman"/>
          <w:color w:val="000000"/>
        </w:rPr>
        <w:t>un collège composé des</w:t>
      </w:r>
      <w:r w:rsidR="00F5378E" w:rsidRPr="00BE57C8">
        <w:rPr>
          <w:rFonts w:ascii="Century Gothic" w:eastAsia="Arial" w:hAnsi="Century Gothic" w:cs="Times New Roman"/>
          <w:color w:val="000000"/>
        </w:rPr>
        <w:t xml:space="preserve"> personnes suivantes</w:t>
      </w:r>
      <w:r w:rsidR="00FF714E" w:rsidRPr="00BE57C8">
        <w:rPr>
          <w:rFonts w:ascii="Century Gothic" w:eastAsia="Arial" w:hAnsi="Century Gothic" w:cs="Times New Roman"/>
          <w:color w:val="000000"/>
        </w:rPr>
        <w:t> :</w:t>
      </w:r>
    </w:p>
    <w:p w14:paraId="59E4B15D" w14:textId="77777777" w:rsidR="00500A86" w:rsidRPr="007E5C4F" w:rsidRDefault="00500A86" w:rsidP="00A053F9">
      <w:pPr>
        <w:pBdr>
          <w:top w:val="none" w:sz="4" w:space="0" w:color="000000"/>
          <w:left w:val="none" w:sz="4" w:space="0" w:color="000000"/>
          <w:bottom w:val="none" w:sz="4" w:space="0" w:color="000000"/>
          <w:right w:val="none" w:sz="4" w:space="0" w:color="000000"/>
        </w:pBdr>
        <w:spacing w:after="0"/>
        <w:jc w:val="both"/>
        <w:rPr>
          <w:rFonts w:ascii="Century Gothic" w:eastAsia="Arial" w:hAnsi="Century Gothic" w:cs="Times New Roman"/>
          <w:color w:val="000000"/>
        </w:rPr>
      </w:pPr>
    </w:p>
    <w:p w14:paraId="1DF0EE23" w14:textId="76090CF4" w:rsidR="00D9441D" w:rsidRDefault="00D9441D" w:rsidP="00500A86">
      <w:pPr>
        <w:pStyle w:val="Paragraphedeliste"/>
        <w:numPr>
          <w:ilvl w:val="0"/>
          <w:numId w:val="4"/>
        </w:numPr>
        <w:pBdr>
          <w:top w:val="none" w:sz="4" w:space="0" w:color="000000"/>
          <w:left w:val="none" w:sz="4" w:space="0" w:color="000000"/>
          <w:bottom w:val="none" w:sz="4" w:space="0" w:color="000000"/>
          <w:right w:val="none" w:sz="4" w:space="0" w:color="000000"/>
        </w:pBdr>
        <w:tabs>
          <w:tab w:val="left" w:pos="851"/>
        </w:tabs>
        <w:spacing w:after="0"/>
        <w:jc w:val="both"/>
        <w:rPr>
          <w:rFonts w:ascii="Century Gothic" w:eastAsia="Arial" w:hAnsi="Century Gothic" w:cs="Times New Roman"/>
          <w:color w:val="000000"/>
        </w:rPr>
      </w:pPr>
      <w:r w:rsidRPr="00D9441D">
        <w:rPr>
          <w:rFonts w:ascii="Century Gothic" w:eastAsia="Arial" w:hAnsi="Century Gothic" w:cs="Times New Roman"/>
          <w:b/>
          <w:bCs/>
          <w:color w:val="000000"/>
        </w:rPr>
        <w:t>Monsieur Stéphane LECLERC</w:t>
      </w:r>
      <w:r w:rsidRPr="00D9441D">
        <w:rPr>
          <w:rFonts w:ascii="Century Gothic" w:eastAsia="Arial" w:hAnsi="Century Gothic" w:cs="Times New Roman"/>
          <w:color w:val="000000"/>
        </w:rPr>
        <w:t>, maître de conférences en droit public habilité à diriger des recherches et premier vice-doyen de la Faculté de droit, AES et administration publique de l'Université de Caen Normandie, titulaire</w:t>
      </w:r>
      <w:r>
        <w:rPr>
          <w:rFonts w:ascii="Century Gothic" w:eastAsia="Arial" w:hAnsi="Century Gothic" w:cs="Times New Roman"/>
          <w:color w:val="000000"/>
        </w:rPr>
        <w:t> ;</w:t>
      </w:r>
    </w:p>
    <w:p w14:paraId="3EEC7AB3" w14:textId="77777777" w:rsidR="00D9441D" w:rsidRPr="00D9441D" w:rsidRDefault="00D9441D" w:rsidP="00D9441D">
      <w:pPr>
        <w:pStyle w:val="Paragraphedeliste"/>
        <w:rPr>
          <w:rFonts w:ascii="Century Gothic" w:eastAsia="Arial" w:hAnsi="Century Gothic" w:cs="Times New Roman"/>
          <w:color w:val="000000"/>
        </w:rPr>
      </w:pPr>
    </w:p>
    <w:p w14:paraId="162AFDEB" w14:textId="2D4954BC" w:rsidR="00D9441D" w:rsidRDefault="00D9441D" w:rsidP="00500A86">
      <w:pPr>
        <w:pStyle w:val="Paragraphedeliste"/>
        <w:numPr>
          <w:ilvl w:val="0"/>
          <w:numId w:val="4"/>
        </w:numPr>
        <w:pBdr>
          <w:top w:val="none" w:sz="4" w:space="0" w:color="000000"/>
          <w:left w:val="none" w:sz="4" w:space="0" w:color="000000"/>
          <w:bottom w:val="none" w:sz="4" w:space="0" w:color="000000"/>
          <w:right w:val="none" w:sz="4" w:space="0" w:color="000000"/>
        </w:pBdr>
        <w:tabs>
          <w:tab w:val="left" w:pos="851"/>
        </w:tabs>
        <w:spacing w:after="0"/>
        <w:jc w:val="both"/>
        <w:rPr>
          <w:rFonts w:ascii="Century Gothic" w:eastAsia="Arial" w:hAnsi="Century Gothic" w:cs="Times New Roman"/>
          <w:color w:val="000000"/>
        </w:rPr>
      </w:pPr>
      <w:r w:rsidRPr="00D9441D">
        <w:rPr>
          <w:rFonts w:ascii="Century Gothic" w:eastAsia="Arial" w:hAnsi="Century Gothic" w:cs="Times New Roman"/>
          <w:b/>
          <w:bCs/>
          <w:color w:val="000000"/>
        </w:rPr>
        <w:lastRenderedPageBreak/>
        <w:t>Madame Aurore CATHERINE</w:t>
      </w:r>
      <w:r w:rsidRPr="00D9441D">
        <w:rPr>
          <w:rFonts w:ascii="Century Gothic" w:eastAsia="Arial" w:hAnsi="Century Gothic" w:cs="Times New Roman"/>
          <w:color w:val="000000"/>
        </w:rPr>
        <w:t>, maître de conférences en droit public et codirectrice de l'Institut des métiers du droit et de l'administration de l'Université de Caen Normandie, titulaire</w:t>
      </w:r>
      <w:r>
        <w:rPr>
          <w:rFonts w:ascii="Century Gothic" w:eastAsia="Arial" w:hAnsi="Century Gothic" w:cs="Times New Roman"/>
          <w:color w:val="000000"/>
        </w:rPr>
        <w:t> ;</w:t>
      </w:r>
    </w:p>
    <w:p w14:paraId="32A126C4" w14:textId="471AE94C" w:rsidR="00BB6316" w:rsidRDefault="00D9441D" w:rsidP="00500A86">
      <w:pPr>
        <w:pStyle w:val="Paragraphedeliste"/>
        <w:numPr>
          <w:ilvl w:val="0"/>
          <w:numId w:val="4"/>
        </w:numPr>
        <w:pBdr>
          <w:top w:val="none" w:sz="4" w:space="0" w:color="000000"/>
          <w:left w:val="none" w:sz="4" w:space="0" w:color="000000"/>
          <w:bottom w:val="none" w:sz="4" w:space="0" w:color="000000"/>
          <w:right w:val="none" w:sz="4" w:space="0" w:color="000000"/>
        </w:pBdr>
        <w:tabs>
          <w:tab w:val="left" w:pos="851"/>
        </w:tabs>
        <w:spacing w:after="0"/>
        <w:jc w:val="both"/>
        <w:rPr>
          <w:rFonts w:ascii="Century Gothic" w:eastAsia="Arial" w:hAnsi="Century Gothic" w:cs="Times New Roman"/>
          <w:color w:val="000000"/>
        </w:rPr>
      </w:pPr>
      <w:r w:rsidRPr="00D9441D">
        <w:rPr>
          <w:rFonts w:ascii="Century Gothic" w:eastAsia="Arial" w:hAnsi="Century Gothic" w:cs="Times New Roman"/>
          <w:b/>
          <w:bCs/>
          <w:color w:val="000000"/>
        </w:rPr>
        <w:t>Monsieur Hubert GUILLOTTE</w:t>
      </w:r>
      <w:r w:rsidR="00BB6316">
        <w:rPr>
          <w:rFonts w:ascii="Century Gothic" w:eastAsia="Arial" w:hAnsi="Century Gothic" w:cs="Times New Roman"/>
          <w:color w:val="000000"/>
        </w:rPr>
        <w:t xml:space="preserve">, </w:t>
      </w:r>
      <w:r>
        <w:rPr>
          <w:rFonts w:ascii="Century Gothic" w:eastAsia="Arial" w:hAnsi="Century Gothic" w:cs="Times New Roman"/>
          <w:color w:val="000000"/>
        </w:rPr>
        <w:t>ancien maire-adjoint d’Agon-Coutainville, titulaire ;</w:t>
      </w:r>
    </w:p>
    <w:p w14:paraId="180B914B" w14:textId="4755CB03" w:rsidR="00D9441D" w:rsidRDefault="00D9441D" w:rsidP="00500A86">
      <w:pPr>
        <w:pStyle w:val="Paragraphedeliste"/>
        <w:numPr>
          <w:ilvl w:val="0"/>
          <w:numId w:val="4"/>
        </w:numPr>
        <w:pBdr>
          <w:top w:val="none" w:sz="4" w:space="0" w:color="000000"/>
          <w:left w:val="none" w:sz="4" w:space="0" w:color="000000"/>
          <w:bottom w:val="none" w:sz="4" w:space="0" w:color="000000"/>
          <w:right w:val="none" w:sz="4" w:space="0" w:color="000000"/>
        </w:pBdr>
        <w:tabs>
          <w:tab w:val="left" w:pos="851"/>
        </w:tabs>
        <w:spacing w:after="0"/>
        <w:jc w:val="both"/>
        <w:rPr>
          <w:rFonts w:ascii="Century Gothic" w:eastAsia="Arial" w:hAnsi="Century Gothic" w:cs="Times New Roman"/>
          <w:color w:val="000000"/>
        </w:rPr>
      </w:pPr>
      <w:r w:rsidRPr="00D9441D">
        <w:rPr>
          <w:rFonts w:ascii="Century Gothic" w:eastAsia="Arial" w:hAnsi="Century Gothic" w:cs="Times New Roman"/>
          <w:b/>
          <w:bCs/>
          <w:color w:val="000000"/>
        </w:rPr>
        <w:t>Madame Maryvonne RAIMBEAULT</w:t>
      </w:r>
      <w:r>
        <w:rPr>
          <w:rFonts w:ascii="Century Gothic" w:eastAsia="Arial" w:hAnsi="Century Gothic" w:cs="Times New Roman"/>
          <w:color w:val="000000"/>
        </w:rPr>
        <w:t>, ancienne maire de Saint-Clair-sur-l’Elle, suppléante.</w:t>
      </w:r>
    </w:p>
    <w:p w14:paraId="10D06C15" w14:textId="77777777" w:rsidR="00D9441D" w:rsidRPr="007E5C4F" w:rsidRDefault="00D9441D" w:rsidP="00D9441D">
      <w:pPr>
        <w:pStyle w:val="Paragraphedeliste"/>
        <w:pBdr>
          <w:top w:val="none" w:sz="4" w:space="0" w:color="000000"/>
          <w:left w:val="none" w:sz="4" w:space="0" w:color="000000"/>
          <w:bottom w:val="none" w:sz="4" w:space="0" w:color="000000"/>
          <w:right w:val="none" w:sz="4" w:space="0" w:color="000000"/>
        </w:pBdr>
        <w:tabs>
          <w:tab w:val="left" w:pos="851"/>
        </w:tabs>
        <w:spacing w:after="0"/>
        <w:jc w:val="both"/>
        <w:rPr>
          <w:rFonts w:ascii="Century Gothic" w:eastAsia="Arial" w:hAnsi="Century Gothic" w:cs="Times New Roman"/>
          <w:color w:val="000000"/>
        </w:rPr>
      </w:pPr>
    </w:p>
    <w:p w14:paraId="5EB051C9" w14:textId="39065F0B" w:rsidR="00C733F7" w:rsidRPr="007E5C4F" w:rsidRDefault="008C39DB" w:rsidP="00A053F9">
      <w:pPr>
        <w:pStyle w:val="Paragraphedeliste"/>
        <w:numPr>
          <w:ilvl w:val="0"/>
          <w:numId w:val="3"/>
        </w:numPr>
        <w:pBdr>
          <w:top w:val="none" w:sz="4" w:space="0" w:color="000000"/>
          <w:left w:val="none" w:sz="4" w:space="0" w:color="000000"/>
          <w:bottom w:val="none" w:sz="4" w:space="0" w:color="000000"/>
          <w:right w:val="none" w:sz="4" w:space="0" w:color="000000"/>
        </w:pBdr>
        <w:tabs>
          <w:tab w:val="left" w:pos="142"/>
        </w:tabs>
        <w:spacing w:after="0"/>
        <w:ind w:left="0" w:firstLine="0"/>
        <w:jc w:val="both"/>
        <w:rPr>
          <w:rFonts w:ascii="Century Gothic" w:eastAsia="Arial" w:hAnsi="Century Gothic" w:cs="Tahoma"/>
          <w:color w:val="000000"/>
        </w:rPr>
      </w:pPr>
      <w:r w:rsidRPr="007E5C4F">
        <w:rPr>
          <w:rFonts w:ascii="Century Gothic" w:eastAsia="Arial" w:hAnsi="Century Gothic" w:cs="Tahoma"/>
          <w:b/>
          <w:color w:val="000000"/>
        </w:rPr>
        <w:t>PRÉCISE</w:t>
      </w:r>
      <w:r w:rsidRPr="007E5C4F">
        <w:rPr>
          <w:rFonts w:ascii="Century Gothic" w:eastAsia="Arial" w:hAnsi="Century Gothic" w:cs="Tahoma"/>
          <w:color w:val="000000"/>
        </w:rPr>
        <w:t xml:space="preserve"> que cette </w:t>
      </w:r>
      <w:r w:rsidR="007E5C4F" w:rsidRPr="007E5C4F">
        <w:rPr>
          <w:rFonts w:ascii="Century Gothic" w:eastAsia="Arial" w:hAnsi="Century Gothic" w:cs="Tahoma"/>
          <w:color w:val="000000"/>
        </w:rPr>
        <w:t>composition</w:t>
      </w:r>
      <w:r w:rsidRPr="007E5C4F">
        <w:rPr>
          <w:rFonts w:ascii="Century Gothic" w:eastAsia="Arial" w:hAnsi="Century Gothic" w:cs="Tahoma"/>
          <w:color w:val="000000"/>
        </w:rPr>
        <w:t xml:space="preserve"> pourra évoluer, </w:t>
      </w:r>
      <w:r w:rsidR="00EE6CBE" w:rsidRPr="007E5C4F">
        <w:rPr>
          <w:rFonts w:ascii="Century Gothic" w:eastAsia="Arial" w:hAnsi="Century Gothic" w:cs="Tahoma"/>
          <w:color w:val="000000"/>
        </w:rPr>
        <w:t>pendant toute la durée fixée pour l’exercice de leurs fonctions,</w:t>
      </w:r>
      <w:r w:rsidRPr="007E5C4F">
        <w:rPr>
          <w:rFonts w:ascii="Century Gothic" w:eastAsia="Arial" w:hAnsi="Century Gothic" w:cs="Tahoma"/>
          <w:color w:val="000000"/>
        </w:rPr>
        <w:t xml:space="preserve"> conformément </w:t>
      </w:r>
      <w:r w:rsidR="007D4FE6" w:rsidRPr="007E5C4F">
        <w:rPr>
          <w:rFonts w:ascii="Century Gothic" w:eastAsia="Arial" w:hAnsi="Century Gothic" w:cs="Tahoma"/>
          <w:color w:val="000000"/>
        </w:rPr>
        <w:t>à celle retenue</w:t>
      </w:r>
      <w:r w:rsidRPr="007E5C4F">
        <w:rPr>
          <w:rFonts w:ascii="Century Gothic" w:eastAsia="Arial" w:hAnsi="Century Gothic" w:cs="Tahoma"/>
          <w:color w:val="000000"/>
        </w:rPr>
        <w:t xml:space="preserve"> </w:t>
      </w:r>
      <w:r w:rsidR="007D4FE6" w:rsidRPr="007E5C4F">
        <w:rPr>
          <w:rFonts w:ascii="Century Gothic" w:eastAsia="Arial" w:hAnsi="Century Gothic" w:cs="Tahoma"/>
          <w:color w:val="000000"/>
        </w:rPr>
        <w:t>par le</w:t>
      </w:r>
      <w:r w:rsidRPr="007E5C4F">
        <w:rPr>
          <w:rFonts w:ascii="Century Gothic" w:eastAsia="Arial" w:hAnsi="Century Gothic" w:cs="Tahoma"/>
          <w:color w:val="000000"/>
        </w:rPr>
        <w:t xml:space="preserve"> </w:t>
      </w:r>
      <w:r w:rsidR="007E5C4F" w:rsidRPr="007E5C4F">
        <w:rPr>
          <w:rFonts w:ascii="Century Gothic" w:eastAsia="Arial" w:hAnsi="Century Gothic" w:cs="Tahoma"/>
          <w:color w:val="000000"/>
        </w:rPr>
        <w:t>C</w:t>
      </w:r>
      <w:r w:rsidRPr="007E5C4F">
        <w:rPr>
          <w:rFonts w:ascii="Century Gothic" w:eastAsia="Arial" w:hAnsi="Century Gothic" w:cs="Tahoma"/>
          <w:color w:val="000000"/>
        </w:rPr>
        <w:t xml:space="preserve">entre de </w:t>
      </w:r>
      <w:r w:rsidR="007E5C4F" w:rsidRPr="007E5C4F">
        <w:rPr>
          <w:rFonts w:ascii="Century Gothic" w:eastAsia="Arial" w:hAnsi="Century Gothic" w:cs="Tahoma"/>
          <w:color w:val="000000"/>
        </w:rPr>
        <w:t>G</w:t>
      </w:r>
      <w:r w:rsidRPr="007E5C4F">
        <w:rPr>
          <w:rFonts w:ascii="Century Gothic" w:eastAsia="Arial" w:hAnsi="Century Gothic" w:cs="Tahoma"/>
          <w:color w:val="000000"/>
        </w:rPr>
        <w:t>estion</w:t>
      </w:r>
      <w:r w:rsidR="00BB6316">
        <w:rPr>
          <w:rFonts w:ascii="Century Gothic" w:eastAsia="Arial" w:hAnsi="Century Gothic" w:cs="Tahoma"/>
          <w:color w:val="000000"/>
        </w:rPr>
        <w:t>.</w:t>
      </w:r>
    </w:p>
    <w:p w14:paraId="0E38FA2C" w14:textId="77777777" w:rsidR="007E5C4F" w:rsidRPr="007E5C4F" w:rsidRDefault="007E5C4F" w:rsidP="007E5C4F">
      <w:pPr>
        <w:pStyle w:val="Paragraphedeliste"/>
        <w:pBdr>
          <w:top w:val="none" w:sz="4" w:space="0" w:color="000000"/>
          <w:left w:val="none" w:sz="4" w:space="0" w:color="000000"/>
          <w:bottom w:val="none" w:sz="4" w:space="0" w:color="000000"/>
          <w:right w:val="none" w:sz="4" w:space="0" w:color="000000"/>
        </w:pBdr>
        <w:tabs>
          <w:tab w:val="left" w:pos="142"/>
        </w:tabs>
        <w:spacing w:after="0"/>
        <w:ind w:left="0"/>
        <w:jc w:val="both"/>
        <w:rPr>
          <w:rFonts w:ascii="Century Gothic" w:eastAsia="Arial" w:hAnsi="Century Gothic" w:cs="Tahoma"/>
          <w:color w:val="000000"/>
        </w:rPr>
      </w:pPr>
    </w:p>
    <w:p w14:paraId="7AA80185" w14:textId="30974BC3" w:rsidR="00BE57C8" w:rsidRPr="00BE57C8" w:rsidRDefault="008C39DB" w:rsidP="006F01AF">
      <w:pPr>
        <w:pStyle w:val="Paragraphedeliste"/>
        <w:numPr>
          <w:ilvl w:val="0"/>
          <w:numId w:val="3"/>
        </w:numPr>
        <w:pBdr>
          <w:top w:val="none" w:sz="4" w:space="0" w:color="000000"/>
          <w:left w:val="none" w:sz="4" w:space="0" w:color="000000"/>
          <w:bottom w:val="none" w:sz="4" w:space="0" w:color="000000"/>
          <w:right w:val="none" w:sz="4" w:space="0" w:color="000000"/>
        </w:pBdr>
        <w:tabs>
          <w:tab w:val="left" w:pos="142"/>
        </w:tabs>
        <w:spacing w:after="0"/>
        <w:ind w:left="0" w:firstLine="0"/>
        <w:jc w:val="both"/>
        <w:rPr>
          <w:rFonts w:ascii="Century Gothic" w:eastAsia="Arial" w:hAnsi="Century Gothic" w:cs="Tahoma"/>
          <w:color w:val="000000"/>
          <w:highlight w:val="white"/>
        </w:rPr>
      </w:pPr>
      <w:r w:rsidRPr="00BE57C8">
        <w:rPr>
          <w:rFonts w:ascii="Century Gothic" w:eastAsia="Arial" w:hAnsi="Century Gothic" w:cs="Tahoma"/>
          <w:b/>
          <w:color w:val="000000"/>
        </w:rPr>
        <w:t>FIXE</w:t>
      </w:r>
      <w:r w:rsidR="00954569" w:rsidRPr="00BE57C8">
        <w:rPr>
          <w:rFonts w:ascii="Century Gothic" w:eastAsia="Arial" w:hAnsi="Century Gothic" w:cs="Tahoma"/>
          <w:color w:val="000000"/>
        </w:rPr>
        <w:t xml:space="preserve"> la </w:t>
      </w:r>
      <w:r w:rsidR="004D0008" w:rsidRPr="00BE57C8">
        <w:rPr>
          <w:rFonts w:ascii="Century Gothic" w:eastAsia="Arial" w:hAnsi="Century Gothic" w:cs="Tahoma"/>
          <w:color w:val="000000"/>
        </w:rPr>
        <w:t xml:space="preserve">date initiale de fin </w:t>
      </w:r>
      <w:r w:rsidR="00954569" w:rsidRPr="00BE57C8">
        <w:rPr>
          <w:rFonts w:ascii="Century Gothic" w:eastAsia="Arial" w:hAnsi="Century Gothic" w:cs="Tahoma"/>
          <w:color w:val="000000"/>
        </w:rPr>
        <w:t xml:space="preserve">d’exercice </w:t>
      </w:r>
      <w:r w:rsidR="00954569" w:rsidRPr="00BE57C8">
        <w:rPr>
          <w:rFonts w:ascii="Century Gothic" w:eastAsia="Arial" w:hAnsi="Century Gothic" w:cs="Tahoma"/>
          <w:color w:val="000000"/>
          <w:highlight w:val="white"/>
        </w:rPr>
        <w:t xml:space="preserve">de </w:t>
      </w:r>
      <w:r w:rsidR="00D36513" w:rsidRPr="00BE57C8">
        <w:rPr>
          <w:rFonts w:ascii="Century Gothic" w:eastAsia="Arial" w:hAnsi="Century Gothic" w:cs="Tahoma"/>
          <w:color w:val="000000"/>
          <w:highlight w:val="white"/>
        </w:rPr>
        <w:t>leur</w:t>
      </w:r>
      <w:r w:rsidR="00954569" w:rsidRPr="00BE57C8">
        <w:rPr>
          <w:rFonts w:ascii="Century Gothic" w:eastAsia="Arial" w:hAnsi="Century Gothic" w:cs="Tahoma"/>
          <w:color w:val="000000"/>
          <w:highlight w:val="white"/>
        </w:rPr>
        <w:t>s fonctions</w:t>
      </w:r>
      <w:r w:rsidR="007E5C4F" w:rsidRPr="00BE57C8">
        <w:rPr>
          <w:rFonts w:ascii="Century Gothic" w:eastAsia="Arial" w:hAnsi="Century Gothic" w:cs="Tahoma"/>
          <w:color w:val="000000"/>
          <w:highlight w:val="white"/>
        </w:rPr>
        <w:t xml:space="preserve"> </w:t>
      </w:r>
      <w:r w:rsidR="004D0008" w:rsidRPr="00BE57C8">
        <w:rPr>
          <w:rFonts w:ascii="Century Gothic" w:eastAsia="Arial" w:hAnsi="Century Gothic" w:cs="Tahoma"/>
          <w:color w:val="000000"/>
          <w:highlight w:val="white"/>
        </w:rPr>
        <w:t>au 31 décembre 20</w:t>
      </w:r>
      <w:r w:rsidR="00D9441D">
        <w:rPr>
          <w:rFonts w:ascii="Century Gothic" w:eastAsia="Arial" w:hAnsi="Century Gothic" w:cs="Tahoma"/>
          <w:color w:val="000000"/>
          <w:highlight w:val="white"/>
        </w:rPr>
        <w:t>32</w:t>
      </w:r>
      <w:r w:rsidR="004D0008" w:rsidRPr="00BE57C8">
        <w:rPr>
          <w:rFonts w:ascii="Century Gothic" w:eastAsia="Arial" w:hAnsi="Century Gothic" w:cs="Tahoma"/>
          <w:color w:val="000000"/>
          <w:highlight w:val="white"/>
        </w:rPr>
        <w:t>.</w:t>
      </w:r>
    </w:p>
    <w:p w14:paraId="7E65B93A" w14:textId="1C68E815" w:rsidR="00BE57C8" w:rsidRPr="00BE57C8" w:rsidRDefault="00BE57C8" w:rsidP="00BE57C8">
      <w:pPr>
        <w:pStyle w:val="Paragraphedeliste"/>
        <w:pBdr>
          <w:top w:val="none" w:sz="4" w:space="0" w:color="000000"/>
          <w:left w:val="none" w:sz="4" w:space="0" w:color="000000"/>
          <w:bottom w:val="none" w:sz="4" w:space="0" w:color="000000"/>
          <w:right w:val="none" w:sz="4" w:space="0" w:color="000000"/>
        </w:pBdr>
        <w:tabs>
          <w:tab w:val="left" w:pos="142"/>
        </w:tabs>
        <w:spacing w:after="0"/>
        <w:ind w:left="0"/>
        <w:jc w:val="both"/>
        <w:rPr>
          <w:rFonts w:ascii="Century Gothic" w:eastAsia="Arial" w:hAnsi="Century Gothic" w:cs="Tahoma"/>
          <w:color w:val="000000"/>
          <w:highlight w:val="white"/>
        </w:rPr>
      </w:pPr>
      <w:r w:rsidRPr="00BE57C8">
        <w:rPr>
          <w:rFonts w:ascii="Century Gothic" w:hAnsi="Century Gothic"/>
        </w:rPr>
        <w:t>En cas de report des élections municipales de 20</w:t>
      </w:r>
      <w:r w:rsidR="00D9441D">
        <w:rPr>
          <w:rFonts w:ascii="Century Gothic" w:hAnsi="Century Gothic"/>
        </w:rPr>
        <w:t>32</w:t>
      </w:r>
      <w:r w:rsidRPr="00BE57C8">
        <w:rPr>
          <w:rFonts w:ascii="Century Gothic" w:hAnsi="Century Gothic"/>
        </w:rPr>
        <w:t>, ou en raison de tout évènement exceptionnel ou cas de force majeure, cette durée pourra être prorogée d’une année.</w:t>
      </w:r>
    </w:p>
    <w:p w14:paraId="1A5D1F23" w14:textId="77777777" w:rsidR="007E5C4F" w:rsidRPr="00BE57C8" w:rsidRDefault="007E5C4F" w:rsidP="00BE57C8">
      <w:pPr>
        <w:pBdr>
          <w:top w:val="none" w:sz="4" w:space="0" w:color="000000"/>
          <w:left w:val="none" w:sz="4" w:space="0" w:color="000000"/>
          <w:bottom w:val="none" w:sz="4" w:space="0" w:color="000000"/>
          <w:right w:val="none" w:sz="4" w:space="0" w:color="000000"/>
        </w:pBdr>
        <w:spacing w:after="0"/>
        <w:jc w:val="both"/>
        <w:rPr>
          <w:rFonts w:ascii="Century Gothic" w:eastAsia="Arial" w:hAnsi="Century Gothic" w:cs="Tahoma"/>
          <w:color w:val="000000"/>
          <w:highlight w:val="white"/>
        </w:rPr>
      </w:pPr>
    </w:p>
    <w:p w14:paraId="50184099" w14:textId="4F542E39" w:rsidR="00FA35AA" w:rsidRDefault="008C39DB" w:rsidP="00A053F9">
      <w:pPr>
        <w:pStyle w:val="Paragraphedeliste"/>
        <w:numPr>
          <w:ilvl w:val="0"/>
          <w:numId w:val="3"/>
        </w:numPr>
        <w:pBdr>
          <w:top w:val="none" w:sz="4" w:space="0" w:color="000000"/>
          <w:left w:val="none" w:sz="4" w:space="0" w:color="000000"/>
          <w:bottom w:val="none" w:sz="4" w:space="0" w:color="000000"/>
          <w:right w:val="none" w:sz="4" w:space="0" w:color="000000"/>
        </w:pBdr>
        <w:tabs>
          <w:tab w:val="left" w:pos="142"/>
        </w:tabs>
        <w:spacing w:after="0"/>
        <w:ind w:left="0" w:firstLine="0"/>
        <w:jc w:val="both"/>
        <w:rPr>
          <w:rFonts w:ascii="Century Gothic" w:eastAsia="Arial" w:hAnsi="Century Gothic" w:cs="Tahoma"/>
          <w:color w:val="000000"/>
        </w:rPr>
      </w:pPr>
      <w:r w:rsidRPr="007E5C4F">
        <w:rPr>
          <w:rFonts w:ascii="Century Gothic" w:eastAsia="Arial" w:hAnsi="Century Gothic" w:cs="Tahoma"/>
          <w:b/>
          <w:color w:val="000000"/>
        </w:rPr>
        <w:t>FIXE</w:t>
      </w:r>
      <w:r w:rsidR="00954569" w:rsidRPr="007E5C4F">
        <w:rPr>
          <w:rFonts w:ascii="Century Gothic" w:eastAsia="Arial" w:hAnsi="Century Gothic" w:cs="Tahoma"/>
          <w:color w:val="000000"/>
        </w:rPr>
        <w:t xml:space="preserve"> </w:t>
      </w:r>
      <w:r w:rsidR="00954569" w:rsidRPr="007E5C4F">
        <w:rPr>
          <w:rFonts w:ascii="Century Gothic" w:eastAsia="Arial" w:hAnsi="Century Gothic" w:cs="Tahoma"/>
          <w:color w:val="000000"/>
          <w:highlight w:val="white"/>
        </w:rPr>
        <w:t xml:space="preserve">les modalités de saisine </w:t>
      </w:r>
      <w:r w:rsidR="00BE57C8">
        <w:rPr>
          <w:rFonts w:ascii="Century Gothic" w:eastAsia="Arial" w:hAnsi="Century Gothic" w:cs="Tahoma"/>
          <w:color w:val="000000"/>
          <w:highlight w:val="white"/>
        </w:rPr>
        <w:t xml:space="preserve">du collège </w:t>
      </w:r>
      <w:r w:rsidR="00954569" w:rsidRPr="007E5C4F">
        <w:rPr>
          <w:rFonts w:ascii="Century Gothic" w:eastAsia="Arial" w:hAnsi="Century Gothic" w:cs="Tahoma"/>
          <w:color w:val="000000"/>
          <w:highlight w:val="white"/>
        </w:rPr>
        <w:t>et de l'examen de celle-ci, les conditions dans lesquelles les avis sont rendus</w:t>
      </w:r>
      <w:r w:rsidR="00954569" w:rsidRPr="007E5C4F">
        <w:rPr>
          <w:rFonts w:ascii="Century Gothic" w:eastAsia="Arial" w:hAnsi="Century Gothic" w:cs="Tahoma"/>
          <w:color w:val="000000"/>
        </w:rPr>
        <w:t xml:space="preserve">, </w:t>
      </w:r>
      <w:r w:rsidR="00954569" w:rsidRPr="007E5C4F">
        <w:rPr>
          <w:rFonts w:ascii="Century Gothic" w:eastAsia="Arial" w:hAnsi="Century Gothic" w:cs="Tahoma"/>
          <w:color w:val="000000"/>
          <w:highlight w:val="white"/>
        </w:rPr>
        <w:t xml:space="preserve">les moyens matériels mis à </w:t>
      </w:r>
      <w:r w:rsidR="00D36513" w:rsidRPr="007E5C4F">
        <w:rPr>
          <w:rFonts w:ascii="Century Gothic" w:eastAsia="Arial" w:hAnsi="Century Gothic" w:cs="Tahoma"/>
          <w:color w:val="000000"/>
          <w:highlight w:val="white"/>
        </w:rPr>
        <w:t>leur</w:t>
      </w:r>
      <w:r w:rsidR="00954569" w:rsidRPr="007E5C4F">
        <w:rPr>
          <w:rFonts w:ascii="Century Gothic" w:eastAsia="Arial" w:hAnsi="Century Gothic" w:cs="Tahoma"/>
          <w:color w:val="000000"/>
          <w:highlight w:val="white"/>
        </w:rPr>
        <w:t xml:space="preserve"> disposition et les modalités de rémunération</w:t>
      </w:r>
      <w:r w:rsidR="00954569" w:rsidRPr="007E5C4F">
        <w:rPr>
          <w:rFonts w:ascii="Century Gothic" w:eastAsia="Arial" w:hAnsi="Century Gothic" w:cs="Tahoma"/>
          <w:color w:val="000000"/>
        </w:rPr>
        <w:t xml:space="preserve"> conformément </w:t>
      </w:r>
      <w:r w:rsidR="00165C1E">
        <w:rPr>
          <w:rFonts w:ascii="Century Gothic" w:eastAsia="Arial" w:hAnsi="Century Gothic" w:cs="Tahoma"/>
          <w:color w:val="000000"/>
        </w:rPr>
        <w:t>aux conditions particulières d’utilisation telles que détaillées dans le catalogue des missions</w:t>
      </w:r>
      <w:r w:rsidR="00BB6316">
        <w:rPr>
          <w:rFonts w:ascii="Century Gothic" w:eastAsia="Arial" w:hAnsi="Century Gothic" w:cs="Tahoma"/>
          <w:color w:val="000000"/>
        </w:rPr>
        <w:t>.</w:t>
      </w:r>
    </w:p>
    <w:p w14:paraId="24D1FF3E" w14:textId="77777777" w:rsidR="00B70BFE" w:rsidRDefault="00B70BFE" w:rsidP="00B70BFE">
      <w:pPr>
        <w:pBdr>
          <w:top w:val="none" w:sz="4" w:space="0" w:color="000000"/>
          <w:left w:val="none" w:sz="4" w:space="0" w:color="000000"/>
          <w:bottom w:val="none" w:sz="4" w:space="0" w:color="000000"/>
          <w:right w:val="none" w:sz="4" w:space="0" w:color="000000"/>
        </w:pBdr>
        <w:tabs>
          <w:tab w:val="left" w:pos="142"/>
        </w:tabs>
        <w:spacing w:after="0"/>
        <w:jc w:val="both"/>
        <w:rPr>
          <w:rFonts w:ascii="Century Gothic" w:eastAsia="Arial" w:hAnsi="Century Gothic" w:cs="Tahoma"/>
          <w:color w:val="000000"/>
        </w:rPr>
      </w:pPr>
    </w:p>
    <w:p w14:paraId="352585A0" w14:textId="7ED4B05E" w:rsidR="00B70BFE" w:rsidRPr="00B70BFE" w:rsidRDefault="00B70BFE" w:rsidP="00B70BFE">
      <w:pPr>
        <w:pBdr>
          <w:top w:val="none" w:sz="4" w:space="0" w:color="000000"/>
          <w:left w:val="none" w:sz="4" w:space="0" w:color="000000"/>
          <w:bottom w:val="none" w:sz="4" w:space="0" w:color="000000"/>
          <w:right w:val="none" w:sz="4" w:space="0" w:color="000000"/>
        </w:pBdr>
        <w:tabs>
          <w:tab w:val="left" w:pos="142"/>
        </w:tabs>
        <w:spacing w:after="0"/>
        <w:jc w:val="both"/>
        <w:rPr>
          <w:rFonts w:ascii="Century Gothic" w:eastAsia="Arial" w:hAnsi="Century Gothic" w:cs="Tahoma"/>
          <w:color w:val="000000"/>
        </w:rPr>
      </w:pPr>
      <w:r w:rsidRPr="00B70BFE">
        <w:rPr>
          <w:rFonts w:ascii="Century Gothic" w:eastAsia="Arial" w:hAnsi="Century Gothic" w:cs="Tahoma"/>
          <w:color w:val="000000"/>
        </w:rPr>
        <w:t>-</w:t>
      </w:r>
      <w:r w:rsidRPr="00B70BFE">
        <w:rPr>
          <w:rFonts w:ascii="Century Gothic" w:eastAsia="Arial" w:hAnsi="Century Gothic" w:cs="Tahoma"/>
          <w:color w:val="000000"/>
        </w:rPr>
        <w:tab/>
      </w:r>
      <w:r w:rsidRPr="00B70BFE">
        <w:rPr>
          <w:rFonts w:ascii="Century Gothic" w:eastAsia="Arial" w:hAnsi="Century Gothic" w:cs="Tahoma"/>
          <w:b/>
          <w:bCs/>
          <w:color w:val="000000"/>
        </w:rPr>
        <w:t>PRÉCISE</w:t>
      </w:r>
      <w:r w:rsidRPr="00B70BFE">
        <w:rPr>
          <w:rFonts w:ascii="Century Gothic" w:eastAsia="Arial" w:hAnsi="Century Gothic" w:cs="Tahoma"/>
          <w:color w:val="000000"/>
        </w:rPr>
        <w:t xml:space="preserve"> que la présente délibération ainsi que les informations permettant de saisir le collège seront portées à la connaissance de l'ensemble des élus de la collectivité</w:t>
      </w:r>
      <w:r>
        <w:rPr>
          <w:rFonts w:ascii="Century Gothic" w:eastAsia="Arial" w:hAnsi="Century Gothic" w:cs="Tahoma"/>
          <w:color w:val="000000"/>
        </w:rPr>
        <w:t>/de l’établissement</w:t>
      </w:r>
      <w:r w:rsidRPr="00B70BFE">
        <w:rPr>
          <w:rFonts w:ascii="Century Gothic" w:eastAsia="Arial" w:hAnsi="Century Gothic" w:cs="Tahoma"/>
          <w:color w:val="000000"/>
        </w:rPr>
        <w:t>.</w:t>
      </w:r>
    </w:p>
    <w:p w14:paraId="5462F476" w14:textId="77777777" w:rsidR="007E5C4F" w:rsidRPr="007E5C4F" w:rsidRDefault="007E5C4F" w:rsidP="007E5C4F">
      <w:pPr>
        <w:pStyle w:val="Paragraphedeliste"/>
        <w:pBdr>
          <w:top w:val="none" w:sz="4" w:space="0" w:color="000000"/>
          <w:left w:val="none" w:sz="4" w:space="0" w:color="000000"/>
          <w:bottom w:val="none" w:sz="4" w:space="0" w:color="000000"/>
          <w:right w:val="none" w:sz="4" w:space="0" w:color="000000"/>
        </w:pBdr>
        <w:tabs>
          <w:tab w:val="left" w:pos="142"/>
        </w:tabs>
        <w:spacing w:after="0"/>
        <w:ind w:left="0"/>
        <w:jc w:val="both"/>
        <w:rPr>
          <w:rFonts w:ascii="Century Gothic" w:eastAsia="Arial" w:hAnsi="Century Gothic" w:cs="Tahoma"/>
          <w:color w:val="000000"/>
        </w:rPr>
      </w:pPr>
    </w:p>
    <w:p w14:paraId="02C059E0" w14:textId="7E0777C1"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1418" w:hanging="1418"/>
        <w:jc w:val="both"/>
        <w:rPr>
          <w:rFonts w:ascii="Century Gothic" w:hAnsi="Century Gothic" w:cs="Tahoma"/>
        </w:rPr>
      </w:pPr>
      <w:r w:rsidRPr="007E5C4F">
        <w:rPr>
          <w:rFonts w:ascii="Century Gothic" w:eastAsia="Arial" w:hAnsi="Century Gothic" w:cs="Tahoma"/>
          <w:b/>
          <w:color w:val="000000"/>
        </w:rPr>
        <w:t>ADOPTÉ</w:t>
      </w:r>
      <w:r w:rsidR="007E5C4F" w:rsidRPr="007E5C4F">
        <w:rPr>
          <w:rFonts w:ascii="Century Gothic" w:eastAsia="Arial" w:hAnsi="Century Gothic" w:cs="Tahoma"/>
          <w:b/>
          <w:color w:val="000000"/>
        </w:rPr>
        <w:t> </w:t>
      </w:r>
      <w:r w:rsidRPr="007E5C4F">
        <w:rPr>
          <w:rFonts w:ascii="Century Gothic" w:eastAsia="Arial" w:hAnsi="Century Gothic" w:cs="Tahoma"/>
          <w:color w:val="000000"/>
        </w:rPr>
        <w:t xml:space="preserve">: </w:t>
      </w:r>
      <w:r w:rsidRPr="007E5C4F">
        <w:rPr>
          <w:rFonts w:ascii="Century Gothic" w:eastAsia="Arial" w:hAnsi="Century Gothic" w:cs="Tahoma"/>
          <w:color w:val="000000"/>
        </w:rPr>
        <w:tab/>
        <w:t>à l’unanimité des membres présents</w:t>
      </w:r>
    </w:p>
    <w:p w14:paraId="284499C7" w14:textId="77777777"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992" w:firstLine="424"/>
        <w:jc w:val="both"/>
        <w:rPr>
          <w:rFonts w:ascii="Century Gothic" w:hAnsi="Century Gothic" w:cs="Tahoma"/>
        </w:rPr>
      </w:pPr>
      <w:proofErr w:type="gramStart"/>
      <w:r w:rsidRPr="007E5C4F">
        <w:rPr>
          <w:rFonts w:ascii="Century Gothic" w:eastAsia="Arial" w:hAnsi="Century Gothic" w:cs="Tahoma"/>
          <w:color w:val="000000"/>
        </w:rPr>
        <w:t>ou</w:t>
      </w:r>
      <w:proofErr w:type="gramEnd"/>
    </w:p>
    <w:p w14:paraId="6ACC31FF" w14:textId="77777777"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992" w:firstLine="425"/>
        <w:jc w:val="both"/>
        <w:rPr>
          <w:rFonts w:ascii="Century Gothic" w:hAnsi="Century Gothic" w:cs="Tahoma"/>
        </w:rPr>
      </w:pPr>
      <w:proofErr w:type="gramStart"/>
      <w:r w:rsidRPr="007E5C4F">
        <w:rPr>
          <w:rFonts w:ascii="Century Gothic" w:eastAsia="Arial" w:hAnsi="Century Gothic" w:cs="Tahoma"/>
          <w:color w:val="000000"/>
        </w:rPr>
        <w:t>à</w:t>
      </w:r>
      <w:proofErr w:type="gramEnd"/>
      <w:r w:rsidRPr="007E5C4F">
        <w:rPr>
          <w:rFonts w:ascii="Century Gothic" w:eastAsia="Arial" w:hAnsi="Century Gothic" w:cs="Tahoma"/>
          <w:color w:val="000000"/>
        </w:rPr>
        <w:t xml:space="preserve"> .................. voix pour</w:t>
      </w:r>
    </w:p>
    <w:p w14:paraId="36A6F827" w14:textId="77777777"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992" w:firstLine="425"/>
        <w:jc w:val="both"/>
        <w:rPr>
          <w:rFonts w:ascii="Century Gothic" w:hAnsi="Century Gothic" w:cs="Tahoma"/>
        </w:rPr>
      </w:pPr>
      <w:proofErr w:type="gramStart"/>
      <w:r w:rsidRPr="007E5C4F">
        <w:rPr>
          <w:rFonts w:ascii="Century Gothic" w:eastAsia="Arial" w:hAnsi="Century Gothic" w:cs="Tahoma"/>
          <w:color w:val="000000"/>
        </w:rPr>
        <w:t>à</w:t>
      </w:r>
      <w:proofErr w:type="gramEnd"/>
      <w:r w:rsidRPr="007E5C4F">
        <w:rPr>
          <w:rFonts w:ascii="Century Gothic" w:eastAsia="Arial" w:hAnsi="Century Gothic" w:cs="Tahoma"/>
          <w:color w:val="000000"/>
        </w:rPr>
        <w:t xml:space="preserve"> .................. voix contre</w:t>
      </w:r>
    </w:p>
    <w:p w14:paraId="3E8AB507" w14:textId="77777777"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992" w:firstLine="425"/>
        <w:jc w:val="both"/>
        <w:rPr>
          <w:rFonts w:ascii="Century Gothic" w:hAnsi="Century Gothic" w:cs="Tahoma"/>
        </w:rPr>
      </w:pPr>
      <w:proofErr w:type="gramStart"/>
      <w:r w:rsidRPr="007E5C4F">
        <w:rPr>
          <w:rFonts w:ascii="Century Gothic" w:eastAsia="Arial" w:hAnsi="Century Gothic" w:cs="Tahoma"/>
          <w:color w:val="000000"/>
        </w:rPr>
        <w:t>à</w:t>
      </w:r>
      <w:proofErr w:type="gramEnd"/>
      <w:r w:rsidRPr="007E5C4F">
        <w:rPr>
          <w:rFonts w:ascii="Century Gothic" w:eastAsia="Arial" w:hAnsi="Century Gothic" w:cs="Tahoma"/>
          <w:color w:val="000000"/>
        </w:rPr>
        <w:t xml:space="preserve"> .................. abstention</w:t>
      </w:r>
      <w:r w:rsidRPr="007E5C4F">
        <w:rPr>
          <w:rFonts w:ascii="Century Gothic" w:eastAsia="Arial" w:hAnsi="Century Gothic" w:cs="Tahoma"/>
          <w:i/>
          <w:color w:val="000000"/>
        </w:rPr>
        <w:t>(s)</w:t>
      </w:r>
    </w:p>
    <w:p w14:paraId="6A4FA49B" w14:textId="7F8A1089" w:rsidR="00FA35AA" w:rsidRPr="007E5C4F" w:rsidRDefault="00FA35AA" w:rsidP="001F1192">
      <w:pPr>
        <w:pBdr>
          <w:top w:val="none" w:sz="4" w:space="0" w:color="000000"/>
          <w:left w:val="none" w:sz="4" w:space="0" w:color="000000"/>
          <w:bottom w:val="none" w:sz="4" w:space="0" w:color="000000"/>
          <w:right w:val="none" w:sz="4" w:space="0" w:color="000000"/>
        </w:pBdr>
        <w:spacing w:after="0"/>
        <w:ind w:left="992" w:firstLine="425"/>
        <w:jc w:val="both"/>
        <w:rPr>
          <w:rFonts w:ascii="Century Gothic" w:hAnsi="Century Gothic" w:cs="Tahoma"/>
          <w:iCs/>
        </w:rPr>
      </w:pPr>
    </w:p>
    <w:p w14:paraId="0C6AD110" w14:textId="77777777" w:rsidR="00FA35AA" w:rsidRPr="007E5C4F" w:rsidRDefault="00954569" w:rsidP="001F1192">
      <w:pPr>
        <w:pBdr>
          <w:top w:val="none" w:sz="4" w:space="0" w:color="000000"/>
          <w:left w:val="none" w:sz="4" w:space="0" w:color="000000"/>
          <w:bottom w:val="none" w:sz="4" w:space="0" w:color="000000"/>
          <w:right w:val="none" w:sz="4" w:space="0" w:color="000000"/>
        </w:pBdr>
        <w:tabs>
          <w:tab w:val="left" w:pos="708"/>
        </w:tabs>
        <w:spacing w:after="0"/>
        <w:ind w:left="5400"/>
        <w:jc w:val="center"/>
        <w:rPr>
          <w:rFonts w:ascii="Century Gothic" w:hAnsi="Century Gothic" w:cs="Tahoma"/>
        </w:rPr>
      </w:pPr>
      <w:r w:rsidRPr="007E5C4F">
        <w:rPr>
          <w:rFonts w:ascii="Century Gothic" w:eastAsia="Arial" w:hAnsi="Century Gothic" w:cs="Tahoma"/>
          <w:color w:val="000000"/>
        </w:rPr>
        <w:t>Fait à ……… le …</w:t>
      </w:r>
      <w:proofErr w:type="gramStart"/>
      <w:r w:rsidRPr="007E5C4F">
        <w:rPr>
          <w:rFonts w:ascii="Century Gothic" w:eastAsia="Arial" w:hAnsi="Century Gothic" w:cs="Tahoma"/>
          <w:color w:val="000000"/>
        </w:rPr>
        <w:t>…….</w:t>
      </w:r>
      <w:proofErr w:type="gramEnd"/>
      <w:r w:rsidRPr="007E5C4F">
        <w:rPr>
          <w:rFonts w:ascii="Century Gothic" w:eastAsia="Arial" w:hAnsi="Century Gothic" w:cs="Tahoma"/>
          <w:color w:val="000000"/>
        </w:rPr>
        <w:t>,</w:t>
      </w:r>
    </w:p>
    <w:p w14:paraId="78E304DD" w14:textId="0EFAAD2C" w:rsidR="00FA35AA" w:rsidRPr="007E5C4F" w:rsidRDefault="00954569" w:rsidP="001F1192">
      <w:pPr>
        <w:pBdr>
          <w:top w:val="none" w:sz="4" w:space="0" w:color="000000"/>
          <w:left w:val="none" w:sz="4" w:space="0" w:color="000000"/>
          <w:bottom w:val="none" w:sz="4" w:space="0" w:color="000000"/>
          <w:right w:val="none" w:sz="4" w:space="0" w:color="000000"/>
        </w:pBdr>
        <w:tabs>
          <w:tab w:val="left" w:pos="708"/>
        </w:tabs>
        <w:spacing w:after="0"/>
        <w:ind w:left="5400"/>
        <w:jc w:val="center"/>
        <w:rPr>
          <w:rFonts w:ascii="Century Gothic" w:hAnsi="Century Gothic" w:cs="Tahoma"/>
        </w:rPr>
      </w:pPr>
      <w:r w:rsidRPr="007E5C4F">
        <w:rPr>
          <w:rFonts w:ascii="Century Gothic" w:eastAsia="Arial" w:hAnsi="Century Gothic" w:cs="Tahoma"/>
          <w:color w:val="000000"/>
        </w:rPr>
        <w:t>Le</w:t>
      </w:r>
      <w:r w:rsidR="007E5C4F" w:rsidRPr="007E5C4F">
        <w:rPr>
          <w:rFonts w:ascii="Century Gothic" w:eastAsia="Arial" w:hAnsi="Century Gothic" w:cs="Tahoma"/>
          <w:color w:val="000000"/>
        </w:rPr>
        <w:t>/La</w:t>
      </w:r>
      <w:r w:rsidRPr="007E5C4F">
        <w:rPr>
          <w:rFonts w:ascii="Century Gothic" w:eastAsia="Arial" w:hAnsi="Century Gothic" w:cs="Tahoma"/>
          <w:color w:val="000000"/>
        </w:rPr>
        <w:t xml:space="preserve"> Maire (ou le</w:t>
      </w:r>
      <w:r w:rsidR="007E5C4F" w:rsidRPr="007E5C4F">
        <w:rPr>
          <w:rFonts w:ascii="Century Gothic" w:eastAsia="Arial" w:hAnsi="Century Gothic" w:cs="Tahoma"/>
          <w:color w:val="000000"/>
        </w:rPr>
        <w:t>/la</w:t>
      </w:r>
      <w:r w:rsidRPr="007E5C4F">
        <w:rPr>
          <w:rFonts w:ascii="Century Gothic" w:eastAsia="Arial" w:hAnsi="Century Gothic" w:cs="Tahoma"/>
          <w:color w:val="000000"/>
        </w:rPr>
        <w:t xml:space="preserve"> Président</w:t>
      </w:r>
      <w:r w:rsidR="007E5C4F" w:rsidRPr="007E5C4F">
        <w:rPr>
          <w:rFonts w:ascii="Century Gothic" w:eastAsia="Arial" w:hAnsi="Century Gothic" w:cs="Tahoma"/>
          <w:color w:val="000000"/>
        </w:rPr>
        <w:t>(e)</w:t>
      </w:r>
      <w:r w:rsidRPr="007E5C4F">
        <w:rPr>
          <w:rFonts w:ascii="Century Gothic" w:eastAsia="Arial" w:hAnsi="Century Gothic" w:cs="Tahoma"/>
          <w:color w:val="000000"/>
        </w:rPr>
        <w:t>)</w:t>
      </w:r>
    </w:p>
    <w:p w14:paraId="383E7903" w14:textId="77777777" w:rsidR="00FA35AA" w:rsidRPr="007E5C4F" w:rsidRDefault="00954569" w:rsidP="001F1192">
      <w:pPr>
        <w:pBdr>
          <w:top w:val="none" w:sz="4" w:space="0" w:color="000000"/>
          <w:left w:val="none" w:sz="4" w:space="0" w:color="000000"/>
          <w:bottom w:val="none" w:sz="4" w:space="0" w:color="000000"/>
          <w:right w:val="none" w:sz="4" w:space="0" w:color="000000"/>
        </w:pBdr>
        <w:tabs>
          <w:tab w:val="left" w:pos="708"/>
        </w:tabs>
        <w:spacing w:after="0"/>
        <w:ind w:left="5400"/>
        <w:jc w:val="center"/>
        <w:rPr>
          <w:rFonts w:ascii="Century Gothic" w:hAnsi="Century Gothic" w:cs="Tahoma"/>
        </w:rPr>
      </w:pPr>
      <w:r w:rsidRPr="007E5C4F">
        <w:rPr>
          <w:rFonts w:ascii="Century Gothic" w:eastAsia="Arial" w:hAnsi="Century Gothic" w:cs="Tahoma"/>
          <w:i/>
          <w:color w:val="000000"/>
        </w:rPr>
        <w:t>(</w:t>
      </w:r>
      <w:proofErr w:type="gramStart"/>
      <w:r w:rsidRPr="007E5C4F">
        <w:rPr>
          <w:rFonts w:ascii="Century Gothic" w:eastAsia="Arial" w:hAnsi="Century Gothic" w:cs="Tahoma"/>
          <w:i/>
          <w:color w:val="000000"/>
        </w:rPr>
        <w:t>prénom</w:t>
      </w:r>
      <w:proofErr w:type="gramEnd"/>
      <w:r w:rsidRPr="007E5C4F">
        <w:rPr>
          <w:rFonts w:ascii="Century Gothic" w:eastAsia="Arial" w:hAnsi="Century Gothic" w:cs="Tahoma"/>
          <w:i/>
          <w:color w:val="000000"/>
        </w:rPr>
        <w:t>, nom lisibles et signature)</w:t>
      </w:r>
    </w:p>
    <w:p w14:paraId="4FB54321" w14:textId="73536C78" w:rsidR="00FA35AA" w:rsidRPr="007E5C4F" w:rsidRDefault="00FA35AA" w:rsidP="001F1192">
      <w:pPr>
        <w:pBdr>
          <w:top w:val="none" w:sz="4" w:space="0" w:color="000000"/>
          <w:left w:val="none" w:sz="4" w:space="0" w:color="000000"/>
          <w:bottom w:val="none" w:sz="4" w:space="0" w:color="000000"/>
          <w:right w:val="none" w:sz="4" w:space="0" w:color="000000"/>
        </w:pBdr>
        <w:spacing w:after="0"/>
        <w:ind w:left="4252"/>
        <w:jc w:val="center"/>
        <w:rPr>
          <w:rFonts w:ascii="Century Gothic" w:hAnsi="Century Gothic" w:cs="Tahoma"/>
          <w:iCs/>
        </w:rPr>
      </w:pPr>
    </w:p>
    <w:p w14:paraId="63EAE040" w14:textId="77777777" w:rsidR="007E5C4F" w:rsidRPr="007E5C4F" w:rsidRDefault="007E5C4F" w:rsidP="001F1192">
      <w:pPr>
        <w:pBdr>
          <w:top w:val="none" w:sz="4" w:space="0" w:color="000000"/>
          <w:left w:val="none" w:sz="4" w:space="0" w:color="000000"/>
          <w:bottom w:val="none" w:sz="4" w:space="0" w:color="000000"/>
          <w:right w:val="none" w:sz="4" w:space="0" w:color="000000"/>
        </w:pBdr>
        <w:spacing w:after="0"/>
        <w:ind w:left="4252"/>
        <w:jc w:val="center"/>
        <w:rPr>
          <w:rFonts w:ascii="Century Gothic" w:hAnsi="Century Gothic" w:cs="Tahoma"/>
          <w:iCs/>
        </w:rPr>
      </w:pPr>
    </w:p>
    <w:p w14:paraId="4602E045" w14:textId="77777777" w:rsidR="007E5C4F" w:rsidRPr="007E5C4F" w:rsidRDefault="007E5C4F" w:rsidP="001F1192">
      <w:pPr>
        <w:pBdr>
          <w:top w:val="none" w:sz="4" w:space="0" w:color="000000"/>
          <w:left w:val="none" w:sz="4" w:space="0" w:color="000000"/>
          <w:bottom w:val="none" w:sz="4" w:space="0" w:color="000000"/>
          <w:right w:val="none" w:sz="4" w:space="0" w:color="000000"/>
        </w:pBdr>
        <w:spacing w:after="0"/>
        <w:ind w:left="4252"/>
        <w:jc w:val="center"/>
        <w:rPr>
          <w:rFonts w:ascii="Century Gothic" w:hAnsi="Century Gothic" w:cs="Tahoma"/>
          <w:iCs/>
        </w:rPr>
      </w:pPr>
    </w:p>
    <w:p w14:paraId="46B0ED30" w14:textId="77777777" w:rsidR="007E5C4F" w:rsidRPr="007E5C4F" w:rsidRDefault="007E5C4F" w:rsidP="001F1192">
      <w:pPr>
        <w:pBdr>
          <w:top w:val="none" w:sz="4" w:space="0" w:color="000000"/>
          <w:left w:val="none" w:sz="4" w:space="0" w:color="000000"/>
          <w:bottom w:val="none" w:sz="4" w:space="0" w:color="000000"/>
          <w:right w:val="none" w:sz="4" w:space="0" w:color="000000"/>
        </w:pBdr>
        <w:spacing w:after="0"/>
        <w:ind w:left="4252"/>
        <w:jc w:val="center"/>
        <w:rPr>
          <w:rFonts w:ascii="Century Gothic" w:hAnsi="Century Gothic" w:cs="Tahoma"/>
          <w:iCs/>
        </w:rPr>
      </w:pPr>
    </w:p>
    <w:p w14:paraId="60AA8985" w14:textId="77777777" w:rsidR="007E5C4F" w:rsidRPr="007E5C4F" w:rsidRDefault="007E5C4F" w:rsidP="001F1192">
      <w:pPr>
        <w:pBdr>
          <w:top w:val="none" w:sz="4" w:space="0" w:color="000000"/>
          <w:left w:val="none" w:sz="4" w:space="0" w:color="000000"/>
          <w:bottom w:val="none" w:sz="4" w:space="0" w:color="000000"/>
          <w:right w:val="none" w:sz="4" w:space="0" w:color="000000"/>
        </w:pBdr>
        <w:spacing w:after="0"/>
        <w:ind w:left="4252"/>
        <w:jc w:val="center"/>
        <w:rPr>
          <w:rFonts w:ascii="Century Gothic" w:hAnsi="Century Gothic" w:cs="Tahoma"/>
          <w:iCs/>
        </w:rPr>
      </w:pPr>
    </w:p>
    <w:p w14:paraId="77DD170F" w14:textId="7F13879C"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567"/>
        <w:jc w:val="both"/>
        <w:rPr>
          <w:rFonts w:ascii="Century Gothic" w:hAnsi="Century Gothic" w:cs="Tahoma"/>
        </w:rPr>
      </w:pPr>
      <w:r w:rsidRPr="007E5C4F">
        <w:rPr>
          <w:rFonts w:ascii="Century Gothic" w:eastAsia="Arial" w:hAnsi="Century Gothic" w:cs="Tahoma"/>
          <w:b/>
          <w:color w:val="000000"/>
        </w:rPr>
        <w:t>- Transmis au représentant de l’</w:t>
      </w:r>
      <w:r w:rsidR="007E5C4F" w:rsidRPr="007E5C4F">
        <w:rPr>
          <w:rFonts w:ascii="Century Gothic" w:eastAsia="Arial" w:hAnsi="Century Gothic" w:cs="Tahoma"/>
          <w:b/>
          <w:color w:val="000000"/>
        </w:rPr>
        <w:t>É</w:t>
      </w:r>
      <w:r w:rsidRPr="007E5C4F">
        <w:rPr>
          <w:rFonts w:ascii="Century Gothic" w:eastAsia="Arial" w:hAnsi="Century Gothic" w:cs="Tahoma"/>
          <w:b/>
          <w:color w:val="000000"/>
        </w:rPr>
        <w:t>tat le</w:t>
      </w:r>
      <w:r w:rsidR="007E5C4F" w:rsidRPr="007E5C4F">
        <w:rPr>
          <w:rFonts w:ascii="Century Gothic" w:eastAsia="Arial" w:hAnsi="Century Gothic" w:cs="Tahoma"/>
          <w:b/>
          <w:color w:val="000000"/>
        </w:rPr>
        <w:t> </w:t>
      </w:r>
      <w:r w:rsidRPr="007E5C4F">
        <w:rPr>
          <w:rFonts w:ascii="Century Gothic" w:eastAsia="Arial" w:hAnsi="Century Gothic" w:cs="Tahoma"/>
          <w:b/>
          <w:color w:val="000000"/>
        </w:rPr>
        <w:t>: ……………………</w:t>
      </w:r>
      <w:proofErr w:type="gramStart"/>
      <w:r w:rsidRPr="007E5C4F">
        <w:rPr>
          <w:rFonts w:ascii="Century Gothic" w:eastAsia="Arial" w:hAnsi="Century Gothic" w:cs="Tahoma"/>
          <w:b/>
          <w:color w:val="000000"/>
        </w:rPr>
        <w:t>…….</w:t>
      </w:r>
      <w:proofErr w:type="gramEnd"/>
      <w:r w:rsidRPr="007E5C4F">
        <w:rPr>
          <w:rFonts w:ascii="Century Gothic" w:eastAsia="Arial" w:hAnsi="Century Gothic" w:cs="Tahoma"/>
          <w:b/>
          <w:color w:val="000000"/>
        </w:rPr>
        <w:t>.</w:t>
      </w:r>
    </w:p>
    <w:p w14:paraId="77CAA4FD" w14:textId="1B556DAA" w:rsidR="00FA35AA" w:rsidRPr="007E5C4F" w:rsidRDefault="00954569" w:rsidP="001F1192">
      <w:pPr>
        <w:pBdr>
          <w:top w:val="none" w:sz="4" w:space="0" w:color="000000"/>
          <w:left w:val="none" w:sz="4" w:space="0" w:color="000000"/>
          <w:bottom w:val="none" w:sz="4" w:space="0" w:color="000000"/>
          <w:right w:val="none" w:sz="4" w:space="0" w:color="000000"/>
        </w:pBdr>
        <w:spacing w:after="0"/>
        <w:ind w:left="567"/>
        <w:jc w:val="both"/>
        <w:rPr>
          <w:rFonts w:ascii="Century Gothic" w:hAnsi="Century Gothic" w:cs="Tahoma"/>
        </w:rPr>
      </w:pPr>
      <w:r w:rsidRPr="007E5C4F">
        <w:rPr>
          <w:rFonts w:ascii="Century Gothic" w:eastAsia="Arial" w:hAnsi="Century Gothic" w:cs="Tahoma"/>
          <w:b/>
          <w:color w:val="000000"/>
        </w:rPr>
        <w:t>- Publié le</w:t>
      </w:r>
      <w:r w:rsidR="007E5C4F" w:rsidRPr="007E5C4F">
        <w:rPr>
          <w:rFonts w:ascii="Century Gothic" w:eastAsia="Arial" w:hAnsi="Century Gothic" w:cs="Tahoma"/>
          <w:b/>
          <w:color w:val="000000"/>
        </w:rPr>
        <w:t> </w:t>
      </w:r>
      <w:r w:rsidRPr="007E5C4F">
        <w:rPr>
          <w:rFonts w:ascii="Century Gothic" w:eastAsia="Arial" w:hAnsi="Century Gothic" w:cs="Tahoma"/>
          <w:b/>
          <w:color w:val="000000"/>
        </w:rPr>
        <w:t>: ………………………………………………………………</w:t>
      </w:r>
    </w:p>
    <w:sectPr w:rsidR="00FA35AA" w:rsidRPr="007E5C4F">
      <w:foot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6625" w14:textId="77777777" w:rsidR="00FF21A1" w:rsidRDefault="00FF21A1">
      <w:pPr>
        <w:spacing w:after="0" w:line="240" w:lineRule="auto"/>
      </w:pPr>
      <w:r>
        <w:separator/>
      </w:r>
    </w:p>
  </w:endnote>
  <w:endnote w:type="continuationSeparator" w:id="0">
    <w:p w14:paraId="466810FB" w14:textId="77777777" w:rsidR="00FF21A1" w:rsidRDefault="00FF2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783581"/>
      <w:docPartObj>
        <w:docPartGallery w:val="Page Numbers (Bottom of Page)"/>
        <w:docPartUnique/>
      </w:docPartObj>
    </w:sdtPr>
    <w:sdtEndPr>
      <w:rPr>
        <w:rFonts w:ascii="Century Gothic" w:hAnsi="Century Gothic"/>
      </w:rPr>
    </w:sdtEndPr>
    <w:sdtContent>
      <w:p w14:paraId="785333CF" w14:textId="25056C52" w:rsidR="00B70BFE" w:rsidRPr="00B70BFE" w:rsidRDefault="00B70BFE">
        <w:pPr>
          <w:pStyle w:val="Pieddepage"/>
          <w:jc w:val="right"/>
          <w:rPr>
            <w:rFonts w:ascii="Century Gothic" w:hAnsi="Century Gothic"/>
          </w:rPr>
        </w:pPr>
        <w:r w:rsidRPr="00B70BFE">
          <w:rPr>
            <w:rFonts w:ascii="Century Gothic" w:hAnsi="Century Gothic"/>
          </w:rPr>
          <w:fldChar w:fldCharType="begin"/>
        </w:r>
        <w:r w:rsidRPr="00B70BFE">
          <w:rPr>
            <w:rFonts w:ascii="Century Gothic" w:hAnsi="Century Gothic"/>
          </w:rPr>
          <w:instrText>PAGE   \* MERGEFORMAT</w:instrText>
        </w:r>
        <w:r w:rsidRPr="00B70BFE">
          <w:rPr>
            <w:rFonts w:ascii="Century Gothic" w:hAnsi="Century Gothic"/>
          </w:rPr>
          <w:fldChar w:fldCharType="separate"/>
        </w:r>
        <w:r w:rsidRPr="00B70BFE">
          <w:rPr>
            <w:rFonts w:ascii="Century Gothic" w:hAnsi="Century Gothic"/>
          </w:rPr>
          <w:t>2</w:t>
        </w:r>
        <w:r w:rsidRPr="00B70BFE">
          <w:rPr>
            <w:rFonts w:ascii="Century Gothic" w:hAnsi="Century Gothic"/>
          </w:rPr>
          <w:fldChar w:fldCharType="end"/>
        </w:r>
        <w:r w:rsidRPr="00B70BFE">
          <w:rPr>
            <w:rFonts w:ascii="Century Gothic" w:hAnsi="Century Gothic"/>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6268A" w14:textId="77777777" w:rsidR="00FF21A1" w:rsidRDefault="00FF21A1">
      <w:pPr>
        <w:spacing w:after="0" w:line="240" w:lineRule="auto"/>
      </w:pPr>
      <w:r>
        <w:separator/>
      </w:r>
    </w:p>
  </w:footnote>
  <w:footnote w:type="continuationSeparator" w:id="0">
    <w:p w14:paraId="1C2135F1" w14:textId="77777777" w:rsidR="00FF21A1" w:rsidRDefault="00FF21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2E1A"/>
    <w:multiLevelType w:val="hybridMultilevel"/>
    <w:tmpl w:val="A89AA286"/>
    <w:lvl w:ilvl="0" w:tplc="22C4289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7A035E"/>
    <w:multiLevelType w:val="hybridMultilevel"/>
    <w:tmpl w:val="BAB65B10"/>
    <w:lvl w:ilvl="0" w:tplc="F90CD4AE">
      <w:start w:val="1"/>
      <w:numFmt w:val="bullet"/>
      <w:lvlText w:val="-"/>
      <w:lvlJc w:val="left"/>
      <w:pPr>
        <w:ind w:left="360" w:hanging="360"/>
      </w:pPr>
      <w:rPr>
        <w:rFonts w:ascii="Symbol" w:eastAsia="Symbol" w:hAnsi="Symbol" w:cs="Symbol" w:hint="default"/>
      </w:rPr>
    </w:lvl>
    <w:lvl w:ilvl="1" w:tplc="D09EC698">
      <w:start w:val="1"/>
      <w:numFmt w:val="bullet"/>
      <w:lvlText w:val="o"/>
      <w:lvlJc w:val="left"/>
      <w:pPr>
        <w:ind w:left="1080" w:hanging="360"/>
      </w:pPr>
      <w:rPr>
        <w:rFonts w:ascii="Courier New" w:eastAsia="Courier New" w:hAnsi="Courier New" w:cs="Courier New" w:hint="default"/>
      </w:rPr>
    </w:lvl>
    <w:lvl w:ilvl="2" w:tplc="59D0E216">
      <w:start w:val="1"/>
      <w:numFmt w:val="bullet"/>
      <w:lvlText w:val=""/>
      <w:lvlJc w:val="left"/>
      <w:pPr>
        <w:ind w:left="1800" w:hanging="360"/>
      </w:pPr>
      <w:rPr>
        <w:rFonts w:ascii="Wingdings" w:eastAsia="Wingdings" w:hAnsi="Wingdings" w:cs="Wingdings" w:hint="default"/>
      </w:rPr>
    </w:lvl>
    <w:lvl w:ilvl="3" w:tplc="F31AD1AA">
      <w:start w:val="1"/>
      <w:numFmt w:val="bullet"/>
      <w:lvlText w:val=""/>
      <w:lvlJc w:val="left"/>
      <w:pPr>
        <w:ind w:left="2520" w:hanging="360"/>
      </w:pPr>
      <w:rPr>
        <w:rFonts w:ascii="Symbol" w:eastAsia="Symbol" w:hAnsi="Symbol" w:cs="Symbol" w:hint="default"/>
      </w:rPr>
    </w:lvl>
    <w:lvl w:ilvl="4" w:tplc="1F8EDAE4">
      <w:start w:val="1"/>
      <w:numFmt w:val="bullet"/>
      <w:lvlText w:val="o"/>
      <w:lvlJc w:val="left"/>
      <w:pPr>
        <w:ind w:left="3240" w:hanging="360"/>
      </w:pPr>
      <w:rPr>
        <w:rFonts w:ascii="Courier New" w:eastAsia="Courier New" w:hAnsi="Courier New" w:cs="Courier New" w:hint="default"/>
      </w:rPr>
    </w:lvl>
    <w:lvl w:ilvl="5" w:tplc="20ACEDF8">
      <w:start w:val="1"/>
      <w:numFmt w:val="bullet"/>
      <w:lvlText w:val=""/>
      <w:lvlJc w:val="left"/>
      <w:pPr>
        <w:ind w:left="3960" w:hanging="360"/>
      </w:pPr>
      <w:rPr>
        <w:rFonts w:ascii="Wingdings" w:eastAsia="Wingdings" w:hAnsi="Wingdings" w:cs="Wingdings" w:hint="default"/>
      </w:rPr>
    </w:lvl>
    <w:lvl w:ilvl="6" w:tplc="033C4FD6">
      <w:start w:val="1"/>
      <w:numFmt w:val="bullet"/>
      <w:lvlText w:val=""/>
      <w:lvlJc w:val="left"/>
      <w:pPr>
        <w:ind w:left="4680" w:hanging="360"/>
      </w:pPr>
      <w:rPr>
        <w:rFonts w:ascii="Symbol" w:eastAsia="Symbol" w:hAnsi="Symbol" w:cs="Symbol" w:hint="default"/>
      </w:rPr>
    </w:lvl>
    <w:lvl w:ilvl="7" w:tplc="35927BA2">
      <w:start w:val="1"/>
      <w:numFmt w:val="bullet"/>
      <w:lvlText w:val="o"/>
      <w:lvlJc w:val="left"/>
      <w:pPr>
        <w:ind w:left="5400" w:hanging="360"/>
      </w:pPr>
      <w:rPr>
        <w:rFonts w:ascii="Courier New" w:eastAsia="Courier New" w:hAnsi="Courier New" w:cs="Courier New" w:hint="default"/>
      </w:rPr>
    </w:lvl>
    <w:lvl w:ilvl="8" w:tplc="86481D3C">
      <w:start w:val="1"/>
      <w:numFmt w:val="bullet"/>
      <w:lvlText w:val=""/>
      <w:lvlJc w:val="left"/>
      <w:pPr>
        <w:ind w:left="6120" w:hanging="360"/>
      </w:pPr>
      <w:rPr>
        <w:rFonts w:ascii="Wingdings" w:eastAsia="Wingdings" w:hAnsi="Wingdings" w:cs="Wingdings" w:hint="default"/>
      </w:rPr>
    </w:lvl>
  </w:abstractNum>
  <w:abstractNum w:abstractNumId="2" w15:restartNumberingAfterBreak="0">
    <w:nsid w:val="40855FC7"/>
    <w:multiLevelType w:val="hybridMultilevel"/>
    <w:tmpl w:val="DE922522"/>
    <w:lvl w:ilvl="0" w:tplc="5FEEB7AC">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54D6715"/>
    <w:multiLevelType w:val="hybridMultilevel"/>
    <w:tmpl w:val="D31C5C30"/>
    <w:lvl w:ilvl="0" w:tplc="02DCFB28">
      <w:start w:val="1"/>
      <w:numFmt w:val="bullet"/>
      <w:lvlText w:val="-"/>
      <w:lvlJc w:val="left"/>
      <w:pPr>
        <w:ind w:left="360" w:hanging="360"/>
      </w:pPr>
      <w:rPr>
        <w:rFonts w:ascii="Symbol" w:eastAsia="Symbol" w:hAnsi="Symbol" w:cs="Symbol" w:hint="default"/>
      </w:rPr>
    </w:lvl>
    <w:lvl w:ilvl="1" w:tplc="B6628356">
      <w:start w:val="1"/>
      <w:numFmt w:val="bullet"/>
      <w:lvlText w:val="o"/>
      <w:lvlJc w:val="left"/>
      <w:pPr>
        <w:ind w:left="1080" w:hanging="360"/>
      </w:pPr>
      <w:rPr>
        <w:rFonts w:ascii="Courier New" w:eastAsia="Courier New" w:hAnsi="Courier New" w:cs="Courier New" w:hint="default"/>
      </w:rPr>
    </w:lvl>
    <w:lvl w:ilvl="2" w:tplc="007CEF8C">
      <w:start w:val="1"/>
      <w:numFmt w:val="bullet"/>
      <w:lvlText w:val=""/>
      <w:lvlJc w:val="left"/>
      <w:pPr>
        <w:ind w:left="1800" w:hanging="360"/>
      </w:pPr>
      <w:rPr>
        <w:rFonts w:ascii="Wingdings" w:eastAsia="Wingdings" w:hAnsi="Wingdings" w:cs="Wingdings" w:hint="default"/>
      </w:rPr>
    </w:lvl>
    <w:lvl w:ilvl="3" w:tplc="700E3A2E">
      <w:start w:val="1"/>
      <w:numFmt w:val="bullet"/>
      <w:lvlText w:val=""/>
      <w:lvlJc w:val="left"/>
      <w:pPr>
        <w:ind w:left="2520" w:hanging="360"/>
      </w:pPr>
      <w:rPr>
        <w:rFonts w:ascii="Symbol" w:eastAsia="Symbol" w:hAnsi="Symbol" w:cs="Symbol" w:hint="default"/>
      </w:rPr>
    </w:lvl>
    <w:lvl w:ilvl="4" w:tplc="80DE6C64">
      <w:start w:val="1"/>
      <w:numFmt w:val="bullet"/>
      <w:lvlText w:val="o"/>
      <w:lvlJc w:val="left"/>
      <w:pPr>
        <w:ind w:left="3240" w:hanging="360"/>
      </w:pPr>
      <w:rPr>
        <w:rFonts w:ascii="Courier New" w:eastAsia="Courier New" w:hAnsi="Courier New" w:cs="Courier New" w:hint="default"/>
      </w:rPr>
    </w:lvl>
    <w:lvl w:ilvl="5" w:tplc="90C8CC66">
      <w:start w:val="1"/>
      <w:numFmt w:val="bullet"/>
      <w:lvlText w:val=""/>
      <w:lvlJc w:val="left"/>
      <w:pPr>
        <w:ind w:left="3960" w:hanging="360"/>
      </w:pPr>
      <w:rPr>
        <w:rFonts w:ascii="Wingdings" w:eastAsia="Wingdings" w:hAnsi="Wingdings" w:cs="Wingdings" w:hint="default"/>
      </w:rPr>
    </w:lvl>
    <w:lvl w:ilvl="6" w:tplc="247638D8">
      <w:start w:val="1"/>
      <w:numFmt w:val="bullet"/>
      <w:lvlText w:val=""/>
      <w:lvlJc w:val="left"/>
      <w:pPr>
        <w:ind w:left="4680" w:hanging="360"/>
      </w:pPr>
      <w:rPr>
        <w:rFonts w:ascii="Symbol" w:eastAsia="Symbol" w:hAnsi="Symbol" w:cs="Symbol" w:hint="default"/>
      </w:rPr>
    </w:lvl>
    <w:lvl w:ilvl="7" w:tplc="20FCCF0A">
      <w:start w:val="1"/>
      <w:numFmt w:val="bullet"/>
      <w:lvlText w:val="o"/>
      <w:lvlJc w:val="left"/>
      <w:pPr>
        <w:ind w:left="5400" w:hanging="360"/>
      </w:pPr>
      <w:rPr>
        <w:rFonts w:ascii="Courier New" w:eastAsia="Courier New" w:hAnsi="Courier New" w:cs="Courier New" w:hint="default"/>
      </w:rPr>
    </w:lvl>
    <w:lvl w:ilvl="8" w:tplc="4F1663C4">
      <w:start w:val="1"/>
      <w:numFmt w:val="bullet"/>
      <w:lvlText w:val=""/>
      <w:lvlJc w:val="left"/>
      <w:pPr>
        <w:ind w:left="6120" w:hanging="360"/>
      </w:pPr>
      <w:rPr>
        <w:rFonts w:ascii="Wingdings" w:eastAsia="Wingdings" w:hAnsi="Wingdings" w:cs="Wingdings" w:hint="default"/>
      </w:rPr>
    </w:lvl>
  </w:abstractNum>
  <w:num w:numId="1" w16cid:durableId="1615750539">
    <w:abstractNumId w:val="1"/>
  </w:num>
  <w:num w:numId="2" w16cid:durableId="413820145">
    <w:abstractNumId w:val="3"/>
  </w:num>
  <w:num w:numId="3" w16cid:durableId="250630243">
    <w:abstractNumId w:val="2"/>
  </w:num>
  <w:num w:numId="4" w16cid:durableId="1306862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AA"/>
    <w:rsid w:val="000114E5"/>
    <w:rsid w:val="0008662D"/>
    <w:rsid w:val="000F2918"/>
    <w:rsid w:val="000F5E50"/>
    <w:rsid w:val="00107CAA"/>
    <w:rsid w:val="00165C1E"/>
    <w:rsid w:val="001F1192"/>
    <w:rsid w:val="00221EE2"/>
    <w:rsid w:val="003B1A53"/>
    <w:rsid w:val="003C4052"/>
    <w:rsid w:val="004D0008"/>
    <w:rsid w:val="00500A86"/>
    <w:rsid w:val="005105D7"/>
    <w:rsid w:val="00614D2C"/>
    <w:rsid w:val="00733095"/>
    <w:rsid w:val="007B0008"/>
    <w:rsid w:val="007D4FE6"/>
    <w:rsid w:val="007E5C4F"/>
    <w:rsid w:val="008C39DB"/>
    <w:rsid w:val="00943B24"/>
    <w:rsid w:val="00954569"/>
    <w:rsid w:val="009B3CBF"/>
    <w:rsid w:val="00A053F9"/>
    <w:rsid w:val="00A53D98"/>
    <w:rsid w:val="00B70BFE"/>
    <w:rsid w:val="00BB6316"/>
    <w:rsid w:val="00BE57C8"/>
    <w:rsid w:val="00C733F7"/>
    <w:rsid w:val="00C77B37"/>
    <w:rsid w:val="00C870CF"/>
    <w:rsid w:val="00D36513"/>
    <w:rsid w:val="00D9441D"/>
    <w:rsid w:val="00E7243E"/>
    <w:rsid w:val="00E76E18"/>
    <w:rsid w:val="00EE6CBE"/>
    <w:rsid w:val="00F5378E"/>
    <w:rsid w:val="00FA35AA"/>
    <w:rsid w:val="00FA6CA4"/>
    <w:rsid w:val="00FF21A1"/>
    <w:rsid w:val="00FF7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6CF9"/>
  <w15:docId w15:val="{E1E525FE-C5AF-4FC7-A3F4-2275AC3D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000000" w:themeColor="text1"/>
      <w:sz w:val="48"/>
      <w:szCs w:val="4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000000" w:themeColor="text1"/>
      <w:sz w:val="40"/>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i/>
      <w:iCs/>
      <w:color w:val="000000" w:themeColor="text1"/>
      <w:sz w:val="36"/>
      <w:szCs w:val="36"/>
    </w:rPr>
  </w:style>
  <w:style w:type="paragraph" w:styleId="Titre4">
    <w:name w:val="heading 4"/>
    <w:basedOn w:val="Normal"/>
    <w:next w:val="Normal"/>
    <w:link w:val="Titre4Car"/>
    <w:uiPriority w:val="9"/>
    <w:unhideWhenUsed/>
    <w:qFormat/>
    <w:pPr>
      <w:keepNext/>
      <w:keepLines/>
      <w:spacing w:before="200" w:after="0"/>
      <w:outlineLvl w:val="3"/>
    </w:pPr>
    <w:rPr>
      <w:rFonts w:asciiTheme="majorHAnsi" w:eastAsiaTheme="majorEastAsia" w:hAnsiTheme="majorHAnsi" w:cstheme="majorBidi"/>
      <w:color w:val="232323"/>
      <w:sz w:val="32"/>
      <w:szCs w:val="32"/>
    </w:rPr>
  </w:style>
  <w:style w:type="paragraph" w:styleId="Titre5">
    <w:name w:val="heading 5"/>
    <w:basedOn w:val="Normal"/>
    <w:next w:val="Normal"/>
    <w:link w:val="Titre5Car"/>
    <w:uiPriority w:val="9"/>
    <w:unhideWhenUsed/>
    <w:qFormat/>
    <w:pPr>
      <w:keepNext/>
      <w:keepLines/>
      <w:spacing w:before="200" w:after="0"/>
      <w:outlineLvl w:val="4"/>
    </w:pPr>
    <w:rPr>
      <w:rFonts w:asciiTheme="majorHAnsi" w:eastAsiaTheme="majorEastAsia" w:hAnsiTheme="majorHAnsi" w:cstheme="majorBidi"/>
      <w:b/>
      <w:bCs/>
      <w:color w:val="444444"/>
      <w:sz w:val="28"/>
      <w:szCs w:val="28"/>
    </w:rPr>
  </w:style>
  <w:style w:type="paragraph" w:styleId="Titre6">
    <w:name w:val="heading 6"/>
    <w:basedOn w:val="Normal"/>
    <w:next w:val="Normal"/>
    <w:link w:val="Titre6Car"/>
    <w:uiPriority w:val="9"/>
    <w:unhideWhenUsed/>
    <w:qFormat/>
    <w:pPr>
      <w:keepNext/>
      <w:keepLines/>
      <w:spacing w:before="200" w:after="0"/>
      <w:outlineLvl w:val="5"/>
    </w:pPr>
    <w:rPr>
      <w:rFonts w:asciiTheme="majorHAnsi" w:eastAsiaTheme="majorEastAsia" w:hAnsiTheme="majorHAnsi" w:cstheme="majorBidi"/>
      <w:i/>
      <w:iCs/>
      <w:color w:val="232323"/>
      <w:sz w:val="28"/>
      <w:szCs w:val="28"/>
    </w:rPr>
  </w:style>
  <w:style w:type="paragraph" w:styleId="Titre7">
    <w:name w:val="heading 7"/>
    <w:basedOn w:val="Normal"/>
    <w:next w:val="Normal"/>
    <w:link w:val="Titre7Car"/>
    <w:uiPriority w:val="9"/>
    <w:unhideWhenUsed/>
    <w:qFormat/>
    <w:pPr>
      <w:keepNext/>
      <w:keepLines/>
      <w:spacing w:before="200" w:after="0"/>
      <w:outlineLvl w:val="6"/>
    </w:pPr>
    <w:rPr>
      <w:rFonts w:asciiTheme="majorHAnsi" w:eastAsiaTheme="majorEastAsia" w:hAnsiTheme="majorHAnsi" w:cstheme="majorBidi"/>
      <w:b/>
      <w:bCs/>
      <w:color w:val="606060"/>
      <w:sz w:val="24"/>
      <w:szCs w:val="24"/>
    </w:rPr>
  </w:style>
  <w:style w:type="paragraph" w:styleId="Titre8">
    <w:name w:val="heading 8"/>
    <w:basedOn w:val="Normal"/>
    <w:next w:val="Normal"/>
    <w:link w:val="Titre8Car"/>
    <w:uiPriority w:val="9"/>
    <w:unhideWhenUsed/>
    <w:qFormat/>
    <w:pPr>
      <w:keepNext/>
      <w:keepLines/>
      <w:spacing w:before="200" w:after="0"/>
      <w:outlineLvl w:val="7"/>
    </w:pPr>
    <w:rPr>
      <w:rFonts w:asciiTheme="majorHAnsi" w:eastAsiaTheme="majorEastAsia" w:hAnsiTheme="majorHAnsi" w:cstheme="majorBidi"/>
      <w:color w:val="444444"/>
      <w:sz w:val="24"/>
      <w:szCs w:val="24"/>
    </w:rPr>
  </w:style>
  <w:style w:type="paragraph" w:styleId="Titre9">
    <w:name w:val="heading 9"/>
    <w:basedOn w:val="Normal"/>
    <w:next w:val="Normal"/>
    <w:link w:val="Titre9Car"/>
    <w:uiPriority w:val="9"/>
    <w:unhideWhenUsed/>
    <w:qFormat/>
    <w:pPr>
      <w:keepNext/>
      <w:keepLines/>
      <w:spacing w:before="200" w:after="0"/>
      <w:outlineLvl w:val="8"/>
    </w:pPr>
    <w:rPr>
      <w:rFonts w:asciiTheme="majorHAnsi" w:eastAsiaTheme="majorEastAsia" w:hAnsiTheme="majorHAnsi" w:cstheme="majorBidi"/>
      <w:i/>
      <w:iCs/>
      <w:color w:val="444444"/>
      <w:sz w:val="23"/>
      <w:szCs w:val="2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reCar">
    <w:name w:val="Titre Car"/>
    <w:basedOn w:val="Policepardfaut"/>
    <w:link w:val="Titre"/>
    <w:uiPriority w:val="10"/>
    <w:rPr>
      <w:sz w:val="48"/>
      <w:szCs w:val="48"/>
    </w:rPr>
  </w:style>
  <w:style w:type="character" w:customStyle="1" w:styleId="Sous-titreCar">
    <w:name w:val="Sous-titre Car"/>
    <w:basedOn w:val="Policepardfaut"/>
    <w:link w:val="Sous-titre"/>
    <w:uiPriority w:val="11"/>
    <w:rPr>
      <w:sz w:val="24"/>
      <w:szCs w:val="24"/>
    </w:rPr>
  </w:style>
  <w:style w:type="character" w:customStyle="1" w:styleId="CitationCar">
    <w:name w:val="Citation Car"/>
    <w:link w:val="Citation"/>
    <w:uiPriority w:val="29"/>
    <w:rPr>
      <w:i/>
    </w:rPr>
  </w:style>
  <w:style w:type="character" w:customStyle="1" w:styleId="CitationintenseCar">
    <w:name w:val="Citation intense Car"/>
    <w:link w:val="Citationintense"/>
    <w:uiPriority w:val="30"/>
    <w:rPr>
      <w:i/>
    </w:r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rPr>
      <w:b/>
      <w:bCs/>
      <w:color w:val="5B9BD5" w:themeColor="accent1"/>
      <w:sz w:val="18"/>
      <w:szCs w:val="18"/>
    </w:rPr>
  </w:style>
  <w:style w:type="character" w:customStyle="1" w:styleId="PieddepageCar">
    <w:name w:val="Pied de page Car"/>
    <w:link w:val="Pieddepage"/>
    <w:uiPriority w:val="99"/>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fr-FR"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ieddepage">
    <w:name w:val="footer"/>
    <w:basedOn w:val="Normal"/>
    <w:link w:val="PieddepageCar"/>
    <w:uiPriority w:val="99"/>
    <w:unhideWhenUsed/>
    <w:pPr>
      <w:tabs>
        <w:tab w:val="center" w:pos="4677"/>
        <w:tab w:val="right" w:pos="9355"/>
      </w:tabs>
      <w:spacing w:after="0" w:line="240" w:lineRule="auto"/>
    </w:pPr>
  </w:style>
  <w:style w:type="paragraph" w:styleId="En-tte">
    <w:name w:val="header"/>
    <w:basedOn w:val="Normal"/>
    <w:link w:val="En-tteCar"/>
    <w:uiPriority w:val="99"/>
    <w:unhideWhenUsed/>
    <w:pPr>
      <w:tabs>
        <w:tab w:val="center" w:pos="4677"/>
        <w:tab w:val="right" w:pos="9355"/>
      </w:tabs>
      <w:spacing w:after="0" w:line="240" w:lineRule="auto"/>
    </w:pPr>
  </w:style>
  <w:style w:type="paragraph" w:styleId="Sansinterligne">
    <w:name w:val="No Spacing"/>
    <w:basedOn w:val="Normal"/>
    <w:uiPriority w:val="1"/>
    <w:qFormat/>
    <w:pPr>
      <w:spacing w:after="0" w:line="240" w:lineRule="auto"/>
    </w:pPr>
  </w:style>
  <w:style w:type="paragraph" w:styleId="Citation">
    <w:name w:val="Quote"/>
    <w:basedOn w:val="Normal"/>
    <w:next w:val="Normal"/>
    <w:link w:val="CitationCar"/>
    <w:uiPriority w:val="29"/>
    <w:qFormat/>
    <w:pPr>
      <w:ind w:left="4536"/>
      <w:jc w:val="both"/>
    </w:pPr>
    <w:rPr>
      <w:i/>
      <w:iCs/>
      <w:color w:val="373737"/>
      <w:sz w:val="18"/>
      <w:szCs w:val="18"/>
    </w:rPr>
  </w:style>
  <w:style w:type="paragraph" w:styleId="Sous-titre">
    <w:name w:val="Subtitle"/>
    <w:basedOn w:val="Normal"/>
    <w:next w:val="Normal"/>
    <w:link w:val="Sous-titreCar"/>
    <w:uiPriority w:val="11"/>
    <w:qFormat/>
    <w:pPr>
      <w:numPr>
        <w:ilvl w:val="1"/>
      </w:numPr>
      <w:spacing w:line="240" w:lineRule="auto"/>
      <w:outlineLvl w:val="0"/>
    </w:pPr>
    <w:rPr>
      <w:rFonts w:asciiTheme="majorHAnsi" w:eastAsiaTheme="majorEastAsia" w:hAnsiTheme="majorHAnsi" w:cstheme="majorBidi"/>
      <w:i/>
      <w:iCs/>
      <w:color w:val="444444"/>
      <w:sz w:val="52"/>
      <w:szCs w:val="52"/>
    </w:rPr>
  </w:style>
  <w:style w:type="paragraph" w:styleId="Citationintense">
    <w:name w:val="Intense Quote"/>
    <w:basedOn w:val="Normal"/>
    <w:next w:val="Normal"/>
    <w:link w:val="CitationintenseCar"/>
    <w:uiPriority w:val="30"/>
    <w:qFormat/>
    <w:pPr>
      <w:pBdr>
        <w:top w:val="single" w:sz="4" w:space="1" w:color="808080"/>
        <w:left w:val="single" w:sz="4" w:space="4" w:color="808080"/>
        <w:bottom w:val="single" w:sz="4" w:space="1" w:color="808080"/>
        <w:right w:val="single" w:sz="4" w:space="4" w:color="808080"/>
      </w:pBdr>
      <w:shd w:val="clear" w:color="auto" w:fill="EEEEEE"/>
      <w:ind w:left="567" w:right="567"/>
      <w:jc w:val="both"/>
    </w:pPr>
    <w:rPr>
      <w:b/>
      <w:bCs/>
      <w:i/>
      <w:iCs/>
      <w:color w:val="464646"/>
      <w:sz w:val="19"/>
      <w:szCs w:val="19"/>
    </w:rPr>
  </w:style>
  <w:style w:type="paragraph" w:styleId="Titre">
    <w:name w:val="Title"/>
    <w:basedOn w:val="Normal"/>
    <w:next w:val="Normal"/>
    <w:link w:val="TitreCar"/>
    <w:uiPriority w:val="10"/>
    <w:qFormat/>
    <w:pPr>
      <w:pBdr>
        <w:bottom w:val="single" w:sz="24" w:space="0" w:color="000000" w:themeColor="text1"/>
      </w:pBdr>
      <w:spacing w:before="300" w:after="80" w:line="240" w:lineRule="auto"/>
      <w:contextualSpacing/>
      <w:outlineLvl w:val="0"/>
    </w:pPr>
    <w:rPr>
      <w:rFonts w:asciiTheme="majorHAnsi" w:eastAsiaTheme="majorEastAsia" w:hAnsiTheme="majorHAnsi" w:cstheme="majorBidi"/>
      <w:b/>
      <w:bCs/>
      <w:color w:val="000000" w:themeColor="text1"/>
      <w:sz w:val="72"/>
      <w:szCs w:val="72"/>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rsid w:val="00FF714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714E"/>
    <w:rPr>
      <w:rFonts w:ascii="Segoe UI" w:hAnsi="Segoe UI" w:cs="Segoe UI"/>
      <w:sz w:val="18"/>
      <w:szCs w:val="18"/>
      <w:lang w:val="fr-FR"/>
    </w:rPr>
  </w:style>
  <w:style w:type="character" w:styleId="Marquedecommentaire">
    <w:name w:val="annotation reference"/>
    <w:basedOn w:val="Policepardfaut"/>
    <w:uiPriority w:val="99"/>
    <w:semiHidden/>
    <w:unhideWhenUsed/>
    <w:rsid w:val="007B0008"/>
    <w:rPr>
      <w:sz w:val="16"/>
      <w:szCs w:val="16"/>
    </w:rPr>
  </w:style>
  <w:style w:type="paragraph" w:styleId="Commentaire">
    <w:name w:val="annotation text"/>
    <w:basedOn w:val="Normal"/>
    <w:link w:val="CommentaireCar"/>
    <w:uiPriority w:val="99"/>
    <w:semiHidden/>
    <w:unhideWhenUsed/>
    <w:rsid w:val="007B0008"/>
    <w:pPr>
      <w:spacing w:line="240" w:lineRule="auto"/>
    </w:pPr>
    <w:rPr>
      <w:sz w:val="20"/>
      <w:szCs w:val="20"/>
    </w:rPr>
  </w:style>
  <w:style w:type="character" w:customStyle="1" w:styleId="CommentaireCar">
    <w:name w:val="Commentaire Car"/>
    <w:basedOn w:val="Policepardfaut"/>
    <w:link w:val="Commentaire"/>
    <w:uiPriority w:val="99"/>
    <w:semiHidden/>
    <w:rsid w:val="007B0008"/>
    <w:rPr>
      <w:sz w:val="20"/>
      <w:szCs w:val="20"/>
      <w:lang w:val="fr-FR"/>
    </w:rPr>
  </w:style>
  <w:style w:type="paragraph" w:styleId="Objetducommentaire">
    <w:name w:val="annotation subject"/>
    <w:basedOn w:val="Commentaire"/>
    <w:next w:val="Commentaire"/>
    <w:link w:val="ObjetducommentaireCar"/>
    <w:uiPriority w:val="99"/>
    <w:semiHidden/>
    <w:unhideWhenUsed/>
    <w:rsid w:val="007B0008"/>
    <w:rPr>
      <w:b/>
      <w:bCs/>
    </w:rPr>
  </w:style>
  <w:style w:type="character" w:customStyle="1" w:styleId="ObjetducommentaireCar">
    <w:name w:val="Objet du commentaire Car"/>
    <w:basedOn w:val="CommentaireCar"/>
    <w:link w:val="Objetducommentaire"/>
    <w:uiPriority w:val="99"/>
    <w:semiHidden/>
    <w:rsid w:val="007B0008"/>
    <w:rPr>
      <w:b/>
      <w:bCs/>
      <w:sz w:val="20"/>
      <w:szCs w:val="20"/>
      <w:lang w:val="fr-FR"/>
    </w:rPr>
  </w:style>
  <w:style w:type="paragraph" w:styleId="Rvision">
    <w:name w:val="Revision"/>
    <w:hidden/>
    <w:uiPriority w:val="99"/>
    <w:semiHidden/>
    <w:rsid w:val="004D0008"/>
    <w:pPr>
      <w:spacing w:after="0" w:line="240" w:lineRule="auto"/>
    </w:pPr>
    <w:rPr>
      <w:lang w:val="fr-FR"/>
    </w:rPr>
  </w:style>
  <w:style w:type="paragraph" w:customStyle="1" w:styleId="Texte">
    <w:name w:val="Texte"/>
    <w:basedOn w:val="Normal"/>
    <w:qFormat/>
    <w:rsid w:val="00BE57C8"/>
    <w:pPr>
      <w:autoSpaceDE w:val="0"/>
      <w:autoSpaceDN w:val="0"/>
      <w:adjustRightInd w:val="0"/>
      <w:spacing w:before="120" w:after="0" w:line="240" w:lineRule="auto"/>
      <w:jc w:val="both"/>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4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DD0DB-2BC5-425E-9B8E-ABB1C4BB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645</Words>
  <Characters>3549</Characters>
  <Application>Microsoft Office Word</Application>
  <DocSecurity>4</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BALLADUR</dc:creator>
  <cp:lastModifiedBy>Pierre MOREL</cp:lastModifiedBy>
  <cp:revision>2</cp:revision>
  <dcterms:created xsi:type="dcterms:W3CDTF">2026-11-04T08:11:00Z</dcterms:created>
  <dcterms:modified xsi:type="dcterms:W3CDTF">2026-11-04T08:11:00Z</dcterms:modified>
</cp:coreProperties>
</file>